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F65" w:rsidRPr="00FE7A4F" w:rsidRDefault="00FE7A4F" w:rsidP="00FE7A4F">
      <w:pPr>
        <w:pStyle w:val="1"/>
        <w:jc w:val="center"/>
        <w:rPr>
          <w:color w:val="auto"/>
          <w:lang w:val="uk-UA"/>
        </w:rPr>
      </w:pPr>
      <w:bookmarkStart w:id="0" w:name="_GoBack"/>
      <w:r w:rsidRPr="00FE7A4F">
        <w:rPr>
          <w:color w:val="auto"/>
          <w:lang w:val="uk-UA"/>
        </w:rPr>
        <w:t>Тематична лінійка присвячена 25 – річниці Революції на граніті.</w:t>
      </w:r>
    </w:p>
    <w:bookmarkEnd w:id="0"/>
    <w:p w:rsidR="00FE7A4F" w:rsidRPr="00FE7A4F" w:rsidRDefault="00FE7A4F" w:rsidP="00FE7A4F">
      <w:pPr>
        <w:rPr>
          <w:lang w:val="uk-UA"/>
        </w:rPr>
      </w:pPr>
    </w:p>
    <w:p w:rsidR="00FE7A4F" w:rsidRPr="00834E68" w:rsidRDefault="00834E68" w:rsidP="00834E68">
      <w:pPr>
        <w:pStyle w:val="1"/>
        <w:ind w:left="1418" w:hanging="1418"/>
        <w:rPr>
          <w:color w:val="auto"/>
          <w:sz w:val="24"/>
          <w:szCs w:val="24"/>
          <w:lang w:val="en-US"/>
        </w:rPr>
      </w:pPr>
      <w:r>
        <w:rPr>
          <w:color w:val="auto"/>
          <w:sz w:val="24"/>
          <w:szCs w:val="24"/>
          <w:lang w:val="uk-UA"/>
        </w:rPr>
        <w:t xml:space="preserve">(1 сл.) </w:t>
      </w:r>
      <w:r w:rsidR="00FE7A4F" w:rsidRPr="00525FDA">
        <w:rPr>
          <w:color w:val="auto"/>
          <w:sz w:val="24"/>
          <w:szCs w:val="24"/>
          <w:lang w:val="uk-UA"/>
        </w:rPr>
        <w:t xml:space="preserve">1 ведучий: </w:t>
      </w:r>
      <w:r w:rsidR="00FE7A4F" w:rsidRPr="00525FDA">
        <w:rPr>
          <w:b w:val="0"/>
          <w:color w:val="auto"/>
          <w:sz w:val="24"/>
          <w:szCs w:val="24"/>
          <w:lang w:val="uk-UA"/>
        </w:rPr>
        <w:t>Сьогодні коли Україна веде</w:t>
      </w:r>
      <w:r>
        <w:rPr>
          <w:b w:val="0"/>
          <w:color w:val="auto"/>
          <w:sz w:val="24"/>
          <w:szCs w:val="24"/>
          <w:lang w:val="uk-UA"/>
        </w:rPr>
        <w:t xml:space="preserve"> боротьбу за збереження власної </w:t>
      </w:r>
      <w:r w:rsidR="00FE7A4F" w:rsidRPr="00525FDA">
        <w:rPr>
          <w:b w:val="0"/>
          <w:color w:val="auto"/>
          <w:sz w:val="24"/>
          <w:szCs w:val="24"/>
          <w:lang w:val="uk-UA"/>
        </w:rPr>
        <w:t xml:space="preserve">незалежності, варто частіше згадувати ті події, які стали початком краху комуністичного режиму та відновлення незалежності у 1991 році. </w:t>
      </w:r>
      <w:r w:rsidR="001514B9" w:rsidRPr="00525FDA">
        <w:rPr>
          <w:b w:val="0"/>
          <w:color w:val="auto"/>
          <w:sz w:val="24"/>
          <w:szCs w:val="24"/>
          <w:lang w:val="uk-UA"/>
        </w:rPr>
        <w:t>Тематичну лінійку присвячену</w:t>
      </w:r>
      <w:r w:rsidR="00FE7A4F" w:rsidRPr="00525FDA">
        <w:rPr>
          <w:b w:val="0"/>
          <w:color w:val="auto"/>
          <w:sz w:val="24"/>
          <w:szCs w:val="24"/>
          <w:lang w:val="uk-UA"/>
        </w:rPr>
        <w:t xml:space="preserve"> 25</w:t>
      </w:r>
      <w:r w:rsidR="001514B9" w:rsidRPr="00525FDA">
        <w:rPr>
          <w:b w:val="0"/>
          <w:color w:val="auto"/>
          <w:sz w:val="24"/>
          <w:szCs w:val="24"/>
          <w:lang w:val="uk-UA"/>
        </w:rPr>
        <w:t xml:space="preserve"> – річниці Революції на граніті вважати відкритою.</w:t>
      </w:r>
    </w:p>
    <w:p w:rsidR="00FE7A4F" w:rsidRPr="00525FDA" w:rsidRDefault="00FE7A4F" w:rsidP="00FE7A4F">
      <w:pPr>
        <w:ind w:left="1134" w:hanging="1134"/>
        <w:rPr>
          <w:rFonts w:asciiTheme="majorHAnsi" w:hAnsiTheme="majorHAnsi"/>
          <w:sz w:val="24"/>
          <w:szCs w:val="24"/>
          <w:lang w:val="uk-UA"/>
        </w:rPr>
      </w:pPr>
    </w:p>
    <w:p w:rsidR="001514B9" w:rsidRPr="00525FDA" w:rsidRDefault="00FE7A4F" w:rsidP="001514B9">
      <w:pPr>
        <w:ind w:left="1134" w:hanging="1134"/>
        <w:jc w:val="center"/>
        <w:rPr>
          <w:rFonts w:asciiTheme="majorHAnsi" w:hAnsiTheme="majorHAnsi"/>
          <w:b/>
          <w:sz w:val="24"/>
          <w:szCs w:val="24"/>
          <w:lang w:val="uk-UA"/>
        </w:rPr>
      </w:pPr>
      <w:r w:rsidRPr="00525FDA">
        <w:rPr>
          <w:rFonts w:asciiTheme="majorHAnsi" w:hAnsiTheme="majorHAnsi"/>
          <w:b/>
          <w:sz w:val="24"/>
          <w:szCs w:val="24"/>
          <w:lang w:val="uk-UA"/>
        </w:rPr>
        <w:t>Звучить гімн</w:t>
      </w:r>
    </w:p>
    <w:p w:rsidR="001514B9" w:rsidRDefault="00834E68" w:rsidP="001514B9">
      <w:pPr>
        <w:shd w:val="clear" w:color="auto" w:fill="FFFFFF"/>
        <w:ind w:left="1276" w:right="-55" w:hanging="1276"/>
        <w:jc w:val="both"/>
        <w:textAlignment w:val="baseline"/>
        <w:rPr>
          <w:rFonts w:asciiTheme="majorHAnsi" w:hAnsiTheme="majorHAnsi"/>
          <w:color w:val="000000"/>
          <w:spacing w:val="-10"/>
          <w:sz w:val="24"/>
          <w:szCs w:val="24"/>
          <w:lang w:val="uk-UA" w:eastAsia="uk-UA"/>
        </w:rPr>
      </w:pPr>
      <w:r>
        <w:rPr>
          <w:rFonts w:asciiTheme="majorHAnsi" w:hAnsiTheme="majorHAnsi"/>
          <w:b/>
          <w:sz w:val="24"/>
          <w:szCs w:val="24"/>
          <w:lang w:val="uk-UA"/>
        </w:rPr>
        <w:t xml:space="preserve">(2 сл.) </w:t>
      </w:r>
      <w:r w:rsidR="001514B9" w:rsidRPr="00525FDA">
        <w:rPr>
          <w:rFonts w:asciiTheme="majorHAnsi" w:hAnsiTheme="majorHAnsi"/>
          <w:b/>
          <w:sz w:val="24"/>
          <w:szCs w:val="24"/>
          <w:lang w:val="uk-UA"/>
        </w:rPr>
        <w:t>2 ведучий:</w:t>
      </w:r>
      <w:r w:rsidR="001514B9" w:rsidRPr="00525FDA">
        <w:rPr>
          <w:rFonts w:asciiTheme="majorHAnsi" w:hAnsiTheme="majorHAnsi"/>
          <w:color w:val="000000"/>
          <w:spacing w:val="-10"/>
          <w:sz w:val="24"/>
          <w:szCs w:val="24"/>
          <w:lang w:val="uk-UA" w:eastAsia="uk-UA"/>
        </w:rPr>
        <w:t>Враховуючи історичне значення Революції на граніті у справі здобуття Україною незалежності,    варто більш детально говорити про події 2–17 жовтня 1990 року, коли більше 150 студентів-мітингувальників “кинули” власне життя і здоров’я на київський холодний граніт.</w:t>
      </w:r>
    </w:p>
    <w:p w:rsidR="00525FDA" w:rsidRDefault="00525FDA" w:rsidP="001514B9">
      <w:pPr>
        <w:shd w:val="clear" w:color="auto" w:fill="FFFFFF"/>
        <w:ind w:left="1276" w:right="-55" w:hanging="1276"/>
        <w:jc w:val="both"/>
        <w:textAlignment w:val="baseline"/>
        <w:rPr>
          <w:rFonts w:asciiTheme="majorHAnsi" w:hAnsiTheme="majorHAnsi"/>
          <w:color w:val="000000"/>
          <w:spacing w:val="-10"/>
          <w:sz w:val="24"/>
          <w:szCs w:val="24"/>
          <w:lang w:val="uk-UA" w:eastAsia="uk-UA"/>
        </w:rPr>
      </w:pPr>
    </w:p>
    <w:p w:rsidR="00525FDA" w:rsidRPr="00525FDA" w:rsidRDefault="00834E68" w:rsidP="00834E68">
      <w:pPr>
        <w:shd w:val="clear" w:color="auto" w:fill="FFFFFF"/>
        <w:ind w:left="1276" w:right="-55" w:hanging="1276"/>
        <w:jc w:val="center"/>
        <w:textAlignment w:val="baseline"/>
        <w:rPr>
          <w:rFonts w:asciiTheme="majorHAnsi" w:hAnsiTheme="majorHAnsi"/>
          <w:color w:val="000000"/>
          <w:spacing w:val="-10"/>
          <w:sz w:val="24"/>
          <w:szCs w:val="24"/>
          <w:lang w:val="uk-UA" w:eastAsia="uk-UA"/>
        </w:rPr>
      </w:pPr>
      <w:r>
        <w:rPr>
          <w:rFonts w:asciiTheme="majorHAnsi" w:hAnsiTheme="majorHAnsi"/>
          <w:b/>
          <w:sz w:val="24"/>
          <w:szCs w:val="24"/>
          <w:lang w:val="uk-UA"/>
        </w:rPr>
        <w:t xml:space="preserve">(3 сл.)          </w:t>
      </w:r>
      <w:r w:rsidR="00525FDA">
        <w:rPr>
          <w:rFonts w:asciiTheme="majorHAnsi" w:hAnsiTheme="majorHAnsi"/>
          <w:b/>
          <w:sz w:val="24"/>
          <w:szCs w:val="24"/>
          <w:lang w:val="uk-UA"/>
        </w:rPr>
        <w:t>Кліп революція 2 жовтня 1990 рік</w:t>
      </w:r>
    </w:p>
    <w:p w:rsidR="001514B9" w:rsidRPr="00525FDA" w:rsidRDefault="00834E68" w:rsidP="001514B9">
      <w:pPr>
        <w:ind w:left="1418" w:right="-284" w:hanging="1418"/>
        <w:jc w:val="both"/>
        <w:rPr>
          <w:rFonts w:asciiTheme="majorHAnsi" w:hAnsiTheme="majorHAnsi"/>
          <w:spacing w:val="-10"/>
          <w:sz w:val="24"/>
          <w:szCs w:val="24"/>
          <w:lang w:val="uk-UA"/>
        </w:rPr>
      </w:pPr>
      <w:r>
        <w:rPr>
          <w:rFonts w:asciiTheme="majorHAnsi" w:hAnsiTheme="majorHAnsi"/>
          <w:b/>
          <w:sz w:val="24"/>
          <w:szCs w:val="24"/>
          <w:lang w:val="uk-UA"/>
        </w:rPr>
        <w:t xml:space="preserve">(4 сл.) </w:t>
      </w:r>
      <w:r w:rsidR="001514B9" w:rsidRPr="00525FDA">
        <w:rPr>
          <w:rFonts w:asciiTheme="majorHAnsi" w:hAnsiTheme="majorHAnsi"/>
          <w:b/>
          <w:sz w:val="24"/>
          <w:szCs w:val="24"/>
          <w:lang w:val="uk-UA"/>
        </w:rPr>
        <w:t>1 ведучий:</w:t>
      </w:r>
      <w:r w:rsidR="001514B9" w:rsidRPr="00525FDA">
        <w:rPr>
          <w:rFonts w:asciiTheme="majorHAnsi" w:hAnsiTheme="majorHAnsi"/>
          <w:sz w:val="24"/>
          <w:szCs w:val="24"/>
          <w:lang w:val="uk-UA"/>
        </w:rPr>
        <w:t xml:space="preserve">  </w:t>
      </w:r>
      <w:r w:rsidR="001514B9" w:rsidRPr="00525FDA">
        <w:rPr>
          <w:rFonts w:asciiTheme="majorHAnsi" w:hAnsiTheme="majorHAnsi"/>
          <w:spacing w:val="-10"/>
          <w:sz w:val="24"/>
          <w:szCs w:val="24"/>
          <w:lang w:val="uk-UA"/>
        </w:rPr>
        <w:t>У березні 1990 року в Україні було проведено перші «альтернативні» вибори до Верховної Ради УРСР, за результатами яких сформовано прокомуністичну більшість – «групу 239» та демократичну опозицію – Народну Раду, що складалася з переважно з українських дисидентів.</w:t>
      </w:r>
    </w:p>
    <w:p w:rsidR="001514B9" w:rsidRPr="00525FDA" w:rsidRDefault="00834E68" w:rsidP="00525FDA">
      <w:pPr>
        <w:ind w:left="1418" w:right="-284" w:hanging="1418"/>
        <w:jc w:val="both"/>
        <w:rPr>
          <w:rFonts w:asciiTheme="majorHAnsi" w:hAnsiTheme="majorHAnsi"/>
          <w:b/>
          <w:spacing w:val="-10"/>
          <w:sz w:val="24"/>
          <w:szCs w:val="24"/>
          <w:lang w:val="uk-UA"/>
        </w:rPr>
      </w:pPr>
      <w:r>
        <w:rPr>
          <w:rFonts w:asciiTheme="majorHAnsi" w:hAnsiTheme="majorHAnsi"/>
          <w:b/>
          <w:sz w:val="24"/>
          <w:szCs w:val="24"/>
          <w:lang w:val="uk-UA"/>
        </w:rPr>
        <w:t xml:space="preserve">(5 сл.) </w:t>
      </w:r>
      <w:r w:rsidR="001514B9" w:rsidRPr="00525FDA">
        <w:rPr>
          <w:rFonts w:asciiTheme="majorHAnsi" w:hAnsiTheme="majorHAnsi"/>
          <w:b/>
          <w:sz w:val="24"/>
          <w:szCs w:val="24"/>
          <w:lang w:val="uk-UA"/>
        </w:rPr>
        <w:t xml:space="preserve">2 ведучий: </w:t>
      </w:r>
      <w:r w:rsidR="001514B9" w:rsidRPr="00525FDA">
        <w:rPr>
          <w:rFonts w:asciiTheme="majorHAnsi" w:hAnsiTheme="majorHAnsi"/>
          <w:spacing w:val="-10"/>
          <w:sz w:val="24"/>
          <w:szCs w:val="24"/>
          <w:lang w:val="uk-UA"/>
        </w:rPr>
        <w:t>16 липня 1990 року Верховна Рада УРСР проголосила Декларацію про державний суверенітет України, чим розпочала новий етап боротьби українців за незалежну державу. Піком протистояння між комуністичним режимом і демократичною опозицією стала акція протесту та голодування студентської молоді у Києві на площі Жовтневої революції (нині – Майдан Незалежності), відома як Революція на граніті.</w:t>
      </w:r>
    </w:p>
    <w:p w:rsidR="001514B9" w:rsidRPr="00525FDA" w:rsidRDefault="00834E68" w:rsidP="00525FDA">
      <w:pPr>
        <w:ind w:left="1418" w:right="-284" w:hanging="1418"/>
        <w:jc w:val="both"/>
        <w:rPr>
          <w:rFonts w:asciiTheme="majorHAnsi" w:hAnsiTheme="majorHAnsi"/>
          <w:spacing w:val="-10"/>
          <w:sz w:val="24"/>
          <w:szCs w:val="24"/>
          <w:lang w:val="uk-UA"/>
        </w:rPr>
      </w:pPr>
      <w:r>
        <w:rPr>
          <w:rFonts w:asciiTheme="majorHAnsi" w:hAnsiTheme="majorHAnsi"/>
          <w:b/>
          <w:sz w:val="24"/>
          <w:szCs w:val="24"/>
          <w:lang w:val="uk-UA"/>
        </w:rPr>
        <w:t xml:space="preserve">(6 сл.) </w:t>
      </w:r>
      <w:r w:rsidR="001514B9" w:rsidRPr="00525FDA">
        <w:rPr>
          <w:rFonts w:asciiTheme="majorHAnsi" w:hAnsiTheme="majorHAnsi"/>
          <w:b/>
          <w:sz w:val="24"/>
          <w:szCs w:val="24"/>
          <w:lang w:val="uk-UA"/>
        </w:rPr>
        <w:t>1 ведучий:</w:t>
      </w:r>
      <w:r w:rsidR="001514B9" w:rsidRPr="00525FDA">
        <w:rPr>
          <w:rFonts w:asciiTheme="majorHAnsi" w:hAnsiTheme="majorHAnsi"/>
          <w:spacing w:val="-10"/>
          <w:sz w:val="24"/>
          <w:szCs w:val="24"/>
          <w:lang w:val="uk-UA"/>
        </w:rPr>
        <w:t xml:space="preserve"> На початку 90-х років масові акції протесту проходили у багатьох республіках СРСР, проте в Україні особливістю Революції на граніті було те, що її рушійною силою були не політики, а студентська молодь.</w:t>
      </w:r>
    </w:p>
    <w:p w:rsidR="001514B9" w:rsidRPr="00525FDA" w:rsidRDefault="00834E68" w:rsidP="00525FDA">
      <w:pPr>
        <w:ind w:left="1418" w:right="-284" w:hanging="1418"/>
        <w:jc w:val="both"/>
        <w:rPr>
          <w:rFonts w:asciiTheme="majorHAnsi" w:hAnsiTheme="majorHAnsi"/>
          <w:spacing w:val="-10"/>
          <w:sz w:val="24"/>
          <w:szCs w:val="24"/>
          <w:lang w:val="uk-UA"/>
        </w:rPr>
      </w:pPr>
      <w:r>
        <w:rPr>
          <w:rFonts w:asciiTheme="majorHAnsi" w:hAnsiTheme="majorHAnsi"/>
          <w:b/>
          <w:sz w:val="24"/>
          <w:szCs w:val="24"/>
          <w:lang w:val="uk-UA"/>
        </w:rPr>
        <w:t xml:space="preserve">(6 сл.) </w:t>
      </w:r>
      <w:r w:rsidR="001514B9" w:rsidRPr="00525FDA">
        <w:rPr>
          <w:rFonts w:asciiTheme="majorHAnsi" w:hAnsiTheme="majorHAnsi"/>
          <w:b/>
          <w:sz w:val="24"/>
          <w:szCs w:val="24"/>
          <w:lang w:val="uk-UA"/>
        </w:rPr>
        <w:t xml:space="preserve">2 ведучий: </w:t>
      </w:r>
      <w:r w:rsidR="001514B9" w:rsidRPr="00525FDA">
        <w:rPr>
          <w:rFonts w:asciiTheme="majorHAnsi" w:hAnsiTheme="majorHAnsi"/>
          <w:spacing w:val="-10"/>
          <w:sz w:val="24"/>
          <w:szCs w:val="24"/>
          <w:lang w:val="uk-UA"/>
        </w:rPr>
        <w:t xml:space="preserve">11 вересня Верховна Рада УРСР прийняла рішення про заборону проведення будь-яких мітингів у відстані одного кілометру біля будівлі парламенту, однак 2 жовтня акція протесту все одно розпочалася. </w:t>
      </w:r>
    </w:p>
    <w:p w:rsidR="001514B9" w:rsidRPr="00525FDA" w:rsidRDefault="00834E68" w:rsidP="00525FDA">
      <w:pPr>
        <w:ind w:left="1418" w:right="-284" w:hanging="1418"/>
        <w:jc w:val="both"/>
        <w:rPr>
          <w:rFonts w:asciiTheme="majorHAnsi" w:hAnsiTheme="majorHAnsi"/>
          <w:spacing w:val="-10"/>
          <w:sz w:val="24"/>
          <w:szCs w:val="24"/>
          <w:lang w:val="uk-UA"/>
        </w:rPr>
      </w:pPr>
      <w:r>
        <w:rPr>
          <w:rFonts w:asciiTheme="majorHAnsi" w:hAnsiTheme="majorHAnsi"/>
          <w:b/>
          <w:sz w:val="24"/>
          <w:szCs w:val="24"/>
          <w:lang w:val="uk-UA"/>
        </w:rPr>
        <w:t xml:space="preserve">(7 сл.) </w:t>
      </w:r>
      <w:r w:rsidR="001514B9" w:rsidRPr="00525FDA">
        <w:rPr>
          <w:rFonts w:asciiTheme="majorHAnsi" w:hAnsiTheme="majorHAnsi"/>
          <w:b/>
          <w:sz w:val="24"/>
          <w:szCs w:val="24"/>
          <w:lang w:val="uk-UA"/>
        </w:rPr>
        <w:t xml:space="preserve">1 ведучий: </w:t>
      </w:r>
      <w:r w:rsidR="001514B9" w:rsidRPr="00525FDA">
        <w:rPr>
          <w:rFonts w:asciiTheme="majorHAnsi" w:hAnsiTheme="majorHAnsi"/>
          <w:spacing w:val="-10"/>
          <w:sz w:val="24"/>
          <w:szCs w:val="24"/>
          <w:lang w:val="uk-UA"/>
        </w:rPr>
        <w:t>Зранку того дня кілька десятків активістів зібрались на площі Жовтневої революції і, розстеливши на граніті матраци та спальники, розпочали голодування. Трохи згодом з’явилися плакати із гаслами. Ввечері було розгорнуто наметове містечко, яке мало чітку організацію. Усі рішення приймались Координаційною Радою табору, основні питання вирішували 12 осіб.</w:t>
      </w:r>
    </w:p>
    <w:p w:rsidR="00525FDA" w:rsidRDefault="00834E68" w:rsidP="00525FDA">
      <w:pPr>
        <w:ind w:left="1418" w:right="-284" w:hanging="1418"/>
        <w:jc w:val="both"/>
        <w:rPr>
          <w:rFonts w:asciiTheme="majorHAnsi" w:hAnsiTheme="majorHAnsi"/>
          <w:spacing w:val="-10"/>
          <w:sz w:val="24"/>
          <w:szCs w:val="24"/>
          <w:lang w:val="uk-UA"/>
        </w:rPr>
      </w:pPr>
      <w:r>
        <w:rPr>
          <w:rFonts w:asciiTheme="majorHAnsi" w:hAnsiTheme="majorHAnsi"/>
          <w:b/>
          <w:sz w:val="24"/>
          <w:szCs w:val="24"/>
          <w:lang w:val="uk-UA"/>
        </w:rPr>
        <w:lastRenderedPageBreak/>
        <w:t xml:space="preserve">(8 сл.) </w:t>
      </w:r>
      <w:r w:rsidR="001514B9" w:rsidRPr="00525FDA">
        <w:rPr>
          <w:rFonts w:asciiTheme="majorHAnsi" w:hAnsiTheme="majorHAnsi"/>
          <w:b/>
          <w:sz w:val="24"/>
          <w:szCs w:val="24"/>
          <w:lang w:val="uk-UA"/>
        </w:rPr>
        <w:t xml:space="preserve">2 ведучий: </w:t>
      </w:r>
      <w:r w:rsidR="001514B9" w:rsidRPr="00525FDA">
        <w:rPr>
          <w:rFonts w:asciiTheme="majorHAnsi" w:hAnsiTheme="majorHAnsi"/>
          <w:spacing w:val="-10"/>
          <w:sz w:val="24"/>
          <w:szCs w:val="24"/>
          <w:lang w:val="uk-UA"/>
        </w:rPr>
        <w:t>Наступного дня з голодуючими зустрілись представники Верховної Ради УРСР, працівники Міністерства вищої і середньої освіти, політики, зокрема – Ігор Юхновський – голова опозиції групи Народна Рада у парламенті.</w:t>
      </w:r>
    </w:p>
    <w:p w:rsidR="001514B9" w:rsidRPr="00525FDA" w:rsidRDefault="00834E68" w:rsidP="00525FDA">
      <w:pPr>
        <w:ind w:left="1418" w:right="-284" w:hanging="1418"/>
        <w:jc w:val="both"/>
        <w:rPr>
          <w:rFonts w:asciiTheme="majorHAnsi" w:hAnsiTheme="majorHAnsi"/>
          <w:spacing w:val="-10"/>
          <w:sz w:val="24"/>
          <w:szCs w:val="24"/>
          <w:lang w:val="uk-UA"/>
        </w:rPr>
      </w:pPr>
      <w:r>
        <w:rPr>
          <w:rFonts w:asciiTheme="majorHAnsi" w:hAnsiTheme="majorHAnsi"/>
          <w:b/>
          <w:sz w:val="24"/>
          <w:szCs w:val="24"/>
          <w:lang w:val="uk-UA"/>
        </w:rPr>
        <w:t xml:space="preserve">(9 сл.) </w:t>
      </w:r>
      <w:r w:rsidR="001514B9" w:rsidRPr="00525FDA">
        <w:rPr>
          <w:rFonts w:asciiTheme="majorHAnsi" w:hAnsiTheme="majorHAnsi"/>
          <w:b/>
          <w:sz w:val="24"/>
          <w:szCs w:val="24"/>
          <w:lang w:val="uk-UA"/>
        </w:rPr>
        <w:t xml:space="preserve">1 ведучий: </w:t>
      </w:r>
      <w:r w:rsidR="001514B9" w:rsidRPr="00525FDA">
        <w:rPr>
          <w:rFonts w:asciiTheme="majorHAnsi" w:hAnsiTheme="majorHAnsi"/>
          <w:spacing w:val="-10"/>
          <w:sz w:val="24"/>
          <w:szCs w:val="24"/>
          <w:lang w:val="uk-UA"/>
        </w:rPr>
        <w:t xml:space="preserve">Студентами було проголошено основні вимоги: </w:t>
      </w:r>
    </w:p>
    <w:p w:rsidR="001514B9" w:rsidRPr="00525FDA" w:rsidRDefault="001514B9" w:rsidP="00525FDA">
      <w:pPr>
        <w:ind w:left="1276" w:right="-284"/>
        <w:jc w:val="both"/>
        <w:rPr>
          <w:rStyle w:val="apple-converted-space"/>
          <w:rFonts w:asciiTheme="majorHAnsi" w:hAnsiTheme="majorHAnsi"/>
          <w:sz w:val="24"/>
          <w:szCs w:val="24"/>
          <w:shd w:val="clear" w:color="auto" w:fill="FEFEFE"/>
        </w:rPr>
      </w:pPr>
      <w:r w:rsidRPr="00525FDA">
        <w:rPr>
          <w:rFonts w:asciiTheme="majorHAnsi" w:hAnsiTheme="majorHAnsi"/>
          <w:spacing w:val="-10"/>
          <w:sz w:val="24"/>
          <w:szCs w:val="24"/>
          <w:shd w:val="clear" w:color="auto" w:fill="FEFEFE"/>
          <w:lang w:val="uk-UA"/>
        </w:rPr>
        <w:t>1) відставка голови Ради Міністрів В. Масола;</w:t>
      </w:r>
      <w:r w:rsidRPr="00525FDA">
        <w:rPr>
          <w:rStyle w:val="apple-converted-space"/>
          <w:rFonts w:asciiTheme="majorHAnsi" w:hAnsiTheme="majorHAnsi"/>
          <w:spacing w:val="-10"/>
          <w:sz w:val="24"/>
          <w:szCs w:val="24"/>
          <w:shd w:val="clear" w:color="auto" w:fill="FEFEFE"/>
        </w:rPr>
        <w:t xml:space="preserve"> </w:t>
      </w:r>
    </w:p>
    <w:p w:rsidR="001514B9" w:rsidRPr="00525FDA" w:rsidRDefault="001514B9" w:rsidP="00525FDA">
      <w:pPr>
        <w:ind w:left="1276" w:right="-284"/>
        <w:jc w:val="both"/>
        <w:rPr>
          <w:rStyle w:val="apple-converted-space"/>
          <w:rFonts w:asciiTheme="majorHAnsi" w:hAnsiTheme="majorHAnsi"/>
          <w:spacing w:val="-10"/>
          <w:sz w:val="24"/>
          <w:szCs w:val="24"/>
          <w:shd w:val="clear" w:color="auto" w:fill="FEFEFE"/>
        </w:rPr>
      </w:pPr>
      <w:r w:rsidRPr="00525FDA">
        <w:rPr>
          <w:rStyle w:val="apple-converted-space"/>
          <w:rFonts w:asciiTheme="majorHAnsi" w:hAnsiTheme="majorHAnsi"/>
          <w:spacing w:val="-10"/>
          <w:sz w:val="24"/>
          <w:szCs w:val="24"/>
          <w:shd w:val="clear" w:color="auto" w:fill="FEFEFE"/>
        </w:rPr>
        <w:t xml:space="preserve">2) </w:t>
      </w:r>
      <w:r w:rsidRPr="00525FDA">
        <w:rPr>
          <w:rFonts w:asciiTheme="majorHAnsi" w:hAnsiTheme="majorHAnsi"/>
          <w:spacing w:val="-10"/>
          <w:sz w:val="24"/>
          <w:szCs w:val="24"/>
          <w:shd w:val="clear" w:color="auto" w:fill="FEFEFE"/>
          <w:lang w:val="uk-UA"/>
        </w:rPr>
        <w:t xml:space="preserve">проведення позачергових виборів Верховної Ради УРСР на багатопартійній основі до не </w:t>
      </w:r>
      <w:proofErr w:type="gramStart"/>
      <w:r w:rsidRPr="00525FDA">
        <w:rPr>
          <w:rFonts w:asciiTheme="majorHAnsi" w:hAnsiTheme="majorHAnsi"/>
          <w:spacing w:val="-10"/>
          <w:sz w:val="24"/>
          <w:szCs w:val="24"/>
          <w:shd w:val="clear" w:color="auto" w:fill="FEFEFE"/>
          <w:lang w:val="uk-UA"/>
        </w:rPr>
        <w:t>п</w:t>
      </w:r>
      <w:proofErr w:type="gramEnd"/>
      <w:r w:rsidRPr="00525FDA">
        <w:rPr>
          <w:rFonts w:asciiTheme="majorHAnsi" w:hAnsiTheme="majorHAnsi"/>
          <w:spacing w:val="-10"/>
          <w:sz w:val="24"/>
          <w:szCs w:val="24"/>
          <w:shd w:val="clear" w:color="auto" w:fill="FEFEFE"/>
          <w:lang w:val="uk-UA"/>
        </w:rPr>
        <w:t>ізніше весни 1991 року;</w:t>
      </w:r>
      <w:r w:rsidRPr="00525FDA">
        <w:rPr>
          <w:rStyle w:val="apple-converted-space"/>
          <w:rFonts w:asciiTheme="majorHAnsi" w:hAnsiTheme="majorHAnsi"/>
          <w:spacing w:val="-10"/>
          <w:sz w:val="24"/>
          <w:szCs w:val="24"/>
          <w:shd w:val="clear" w:color="auto" w:fill="FEFEFE"/>
        </w:rPr>
        <w:t> </w:t>
      </w:r>
    </w:p>
    <w:p w:rsidR="001514B9" w:rsidRPr="00525FDA" w:rsidRDefault="001514B9" w:rsidP="00525FDA">
      <w:pPr>
        <w:ind w:left="1276" w:right="-284"/>
        <w:jc w:val="both"/>
        <w:rPr>
          <w:rStyle w:val="apple-converted-space"/>
          <w:rFonts w:asciiTheme="majorHAnsi" w:hAnsiTheme="majorHAnsi"/>
          <w:spacing w:val="-10"/>
          <w:sz w:val="24"/>
          <w:szCs w:val="24"/>
          <w:shd w:val="clear" w:color="auto" w:fill="FEFEFE"/>
        </w:rPr>
      </w:pPr>
      <w:r w:rsidRPr="00525FDA">
        <w:rPr>
          <w:rFonts w:asciiTheme="majorHAnsi" w:hAnsiTheme="majorHAnsi"/>
          <w:spacing w:val="-10"/>
          <w:sz w:val="24"/>
          <w:szCs w:val="24"/>
          <w:shd w:val="clear" w:color="auto" w:fill="FEFEFE"/>
          <w:lang w:val="uk-UA"/>
        </w:rPr>
        <w:t>3) прийняття постанови про націоналізацію майна КПРС та ВЛКСМ в Україні;</w:t>
      </w:r>
      <w:r w:rsidRPr="00525FDA">
        <w:rPr>
          <w:rStyle w:val="apple-converted-space"/>
          <w:rFonts w:asciiTheme="majorHAnsi" w:hAnsiTheme="majorHAnsi"/>
          <w:spacing w:val="-10"/>
          <w:sz w:val="24"/>
          <w:szCs w:val="24"/>
          <w:shd w:val="clear" w:color="auto" w:fill="FEFEFE"/>
        </w:rPr>
        <w:t xml:space="preserve"> </w:t>
      </w:r>
    </w:p>
    <w:p w:rsidR="001514B9" w:rsidRPr="00525FDA" w:rsidRDefault="001514B9" w:rsidP="00525FDA">
      <w:pPr>
        <w:ind w:left="1276" w:right="-284"/>
        <w:jc w:val="both"/>
        <w:rPr>
          <w:rStyle w:val="apple-converted-space"/>
          <w:rFonts w:asciiTheme="majorHAnsi" w:hAnsiTheme="majorHAnsi"/>
          <w:spacing w:val="-10"/>
          <w:sz w:val="24"/>
          <w:szCs w:val="24"/>
          <w:shd w:val="clear" w:color="auto" w:fill="FEFEFE"/>
        </w:rPr>
      </w:pPr>
      <w:r w:rsidRPr="00525FDA">
        <w:rPr>
          <w:rStyle w:val="apple-converted-space"/>
          <w:rFonts w:asciiTheme="majorHAnsi" w:hAnsiTheme="majorHAnsi"/>
          <w:spacing w:val="-10"/>
          <w:sz w:val="24"/>
          <w:szCs w:val="24"/>
          <w:shd w:val="clear" w:color="auto" w:fill="FEFEFE"/>
        </w:rPr>
        <w:t xml:space="preserve">4) </w:t>
      </w:r>
      <w:r w:rsidRPr="00525FDA">
        <w:rPr>
          <w:rFonts w:asciiTheme="majorHAnsi" w:hAnsiTheme="majorHAnsi"/>
          <w:spacing w:val="-10"/>
          <w:sz w:val="24"/>
          <w:szCs w:val="24"/>
          <w:shd w:val="clear" w:color="auto" w:fill="FEFEFE"/>
          <w:lang w:val="uk-UA"/>
        </w:rPr>
        <w:t xml:space="preserve">відмова від </w:t>
      </w:r>
      <w:proofErr w:type="gramStart"/>
      <w:r w:rsidRPr="00525FDA">
        <w:rPr>
          <w:rFonts w:asciiTheme="majorHAnsi" w:hAnsiTheme="majorHAnsi"/>
          <w:spacing w:val="-10"/>
          <w:sz w:val="24"/>
          <w:szCs w:val="24"/>
          <w:shd w:val="clear" w:color="auto" w:fill="FEFEFE"/>
          <w:lang w:val="uk-UA"/>
        </w:rPr>
        <w:t>п</w:t>
      </w:r>
      <w:proofErr w:type="gramEnd"/>
      <w:r w:rsidRPr="00525FDA">
        <w:rPr>
          <w:rFonts w:asciiTheme="majorHAnsi" w:hAnsiTheme="majorHAnsi"/>
          <w:spacing w:val="-10"/>
          <w:sz w:val="24"/>
          <w:szCs w:val="24"/>
          <w:shd w:val="clear" w:color="auto" w:fill="FEFEFE"/>
          <w:lang w:val="uk-UA"/>
        </w:rPr>
        <w:t>ідписання нового союзного договору;</w:t>
      </w:r>
      <w:r w:rsidRPr="00525FDA">
        <w:rPr>
          <w:rStyle w:val="apple-converted-space"/>
          <w:rFonts w:asciiTheme="majorHAnsi" w:hAnsiTheme="majorHAnsi"/>
          <w:spacing w:val="-10"/>
          <w:sz w:val="24"/>
          <w:szCs w:val="24"/>
          <w:shd w:val="clear" w:color="auto" w:fill="FEFEFE"/>
        </w:rPr>
        <w:t> </w:t>
      </w:r>
    </w:p>
    <w:p w:rsidR="001514B9" w:rsidRPr="00525FDA" w:rsidRDefault="001514B9" w:rsidP="00525FDA">
      <w:pPr>
        <w:ind w:left="1276" w:right="-284"/>
        <w:rPr>
          <w:rFonts w:asciiTheme="majorHAnsi" w:hAnsiTheme="majorHAnsi"/>
          <w:spacing w:val="-10"/>
          <w:sz w:val="24"/>
          <w:szCs w:val="24"/>
          <w:shd w:val="clear" w:color="auto" w:fill="FEFEFE"/>
          <w:lang w:val="uk-UA"/>
        </w:rPr>
      </w:pPr>
      <w:r w:rsidRPr="00525FDA">
        <w:rPr>
          <w:rStyle w:val="apple-converted-space"/>
          <w:rFonts w:asciiTheme="majorHAnsi" w:hAnsiTheme="majorHAnsi"/>
          <w:spacing w:val="-10"/>
          <w:sz w:val="24"/>
          <w:szCs w:val="24"/>
          <w:shd w:val="clear" w:color="auto" w:fill="FEFEFE"/>
        </w:rPr>
        <w:t xml:space="preserve">5) </w:t>
      </w:r>
      <w:r w:rsidRPr="00525FDA">
        <w:rPr>
          <w:rFonts w:asciiTheme="majorHAnsi" w:hAnsiTheme="majorHAnsi"/>
          <w:spacing w:val="-10"/>
          <w:sz w:val="24"/>
          <w:szCs w:val="24"/>
          <w:shd w:val="clear" w:color="auto" w:fill="FEFEFE"/>
          <w:lang w:val="uk-UA"/>
        </w:rPr>
        <w:t>повернення на територію республіки військовослужбовців, які проходять строкову службу за межами України, та забезпечення проходження військової служби на території республіки цьогорічного та наступних призові</w:t>
      </w:r>
      <w:proofErr w:type="gramStart"/>
      <w:r w:rsidRPr="00525FDA">
        <w:rPr>
          <w:rFonts w:asciiTheme="majorHAnsi" w:hAnsiTheme="majorHAnsi"/>
          <w:spacing w:val="-10"/>
          <w:sz w:val="24"/>
          <w:szCs w:val="24"/>
          <w:shd w:val="clear" w:color="auto" w:fill="FEFEFE"/>
          <w:lang w:val="uk-UA"/>
        </w:rPr>
        <w:t>в</w:t>
      </w:r>
      <w:proofErr w:type="gramEnd"/>
      <w:r w:rsidRPr="00525FDA">
        <w:rPr>
          <w:rFonts w:asciiTheme="majorHAnsi" w:hAnsiTheme="majorHAnsi"/>
          <w:spacing w:val="-10"/>
          <w:sz w:val="24"/>
          <w:szCs w:val="24"/>
          <w:shd w:val="clear" w:color="auto" w:fill="FEFEFE"/>
          <w:lang w:val="uk-UA"/>
        </w:rPr>
        <w:t>.</w:t>
      </w:r>
    </w:p>
    <w:p w:rsidR="001514B9" w:rsidRPr="00525FDA" w:rsidRDefault="00834E68" w:rsidP="001514B9">
      <w:pPr>
        <w:ind w:right="-284" w:firstLine="540"/>
        <w:jc w:val="center"/>
        <w:rPr>
          <w:rFonts w:asciiTheme="majorHAnsi" w:hAnsiTheme="majorHAnsi"/>
          <w:b/>
          <w:spacing w:val="-10"/>
          <w:sz w:val="24"/>
          <w:szCs w:val="24"/>
          <w:shd w:val="clear" w:color="auto" w:fill="FEFEFE"/>
          <w:lang w:val="uk-UA"/>
        </w:rPr>
      </w:pPr>
      <w:r>
        <w:rPr>
          <w:rFonts w:asciiTheme="majorHAnsi" w:hAnsiTheme="majorHAnsi"/>
          <w:b/>
          <w:spacing w:val="-10"/>
          <w:sz w:val="24"/>
          <w:szCs w:val="24"/>
          <w:shd w:val="clear" w:color="auto" w:fill="FEFEFE"/>
          <w:lang w:val="uk-UA"/>
        </w:rPr>
        <w:t xml:space="preserve">(10 сл.)  </w:t>
      </w:r>
      <w:r w:rsidR="001514B9" w:rsidRPr="00525FDA">
        <w:rPr>
          <w:rFonts w:asciiTheme="majorHAnsi" w:hAnsiTheme="majorHAnsi"/>
          <w:b/>
          <w:spacing w:val="-10"/>
          <w:sz w:val="24"/>
          <w:szCs w:val="24"/>
          <w:shd w:val="clear" w:color="auto" w:fill="FEFEFE"/>
          <w:lang w:val="uk-UA"/>
        </w:rPr>
        <w:t>Кліп мітинг страйкуючих студентів</w:t>
      </w:r>
    </w:p>
    <w:p w:rsidR="001514B9" w:rsidRPr="00525FDA" w:rsidRDefault="00834E68" w:rsidP="00525FDA">
      <w:pPr>
        <w:ind w:left="1418" w:right="-284" w:hanging="1418"/>
        <w:rPr>
          <w:rFonts w:asciiTheme="majorHAnsi" w:hAnsiTheme="majorHAnsi"/>
          <w:spacing w:val="-10"/>
          <w:sz w:val="24"/>
          <w:szCs w:val="24"/>
          <w:lang w:val="uk-UA"/>
        </w:rPr>
      </w:pPr>
      <w:r>
        <w:rPr>
          <w:rFonts w:asciiTheme="majorHAnsi" w:hAnsiTheme="majorHAnsi"/>
          <w:b/>
          <w:sz w:val="24"/>
          <w:szCs w:val="24"/>
          <w:lang w:val="uk-UA"/>
        </w:rPr>
        <w:t xml:space="preserve">(11 сл.) </w:t>
      </w:r>
      <w:r w:rsidR="001514B9" w:rsidRPr="00525FDA">
        <w:rPr>
          <w:rFonts w:asciiTheme="majorHAnsi" w:hAnsiTheme="majorHAnsi"/>
          <w:b/>
          <w:sz w:val="24"/>
          <w:szCs w:val="24"/>
          <w:lang w:val="uk-UA"/>
        </w:rPr>
        <w:t>2 ведучий:</w:t>
      </w:r>
      <w:r w:rsidR="001514B9" w:rsidRPr="00525FDA">
        <w:rPr>
          <w:rFonts w:asciiTheme="majorHAnsi" w:hAnsiTheme="majorHAnsi"/>
          <w:spacing w:val="-10"/>
          <w:sz w:val="24"/>
          <w:szCs w:val="24"/>
          <w:lang w:val="uk-UA"/>
        </w:rPr>
        <w:t xml:space="preserve"> У наступні дні до </w:t>
      </w:r>
      <w:proofErr w:type="spellStart"/>
      <w:r w:rsidR="001514B9" w:rsidRPr="00525FDA">
        <w:rPr>
          <w:rFonts w:asciiTheme="majorHAnsi" w:hAnsiTheme="majorHAnsi"/>
          <w:spacing w:val="-10"/>
          <w:sz w:val="24"/>
          <w:szCs w:val="24"/>
          <w:lang w:val="uk-UA"/>
        </w:rPr>
        <w:t>мітингувальників</w:t>
      </w:r>
      <w:proofErr w:type="spellEnd"/>
      <w:r w:rsidR="001514B9" w:rsidRPr="00525FDA">
        <w:rPr>
          <w:rFonts w:asciiTheme="majorHAnsi" w:hAnsiTheme="majorHAnsi"/>
          <w:spacing w:val="-10"/>
          <w:sz w:val="24"/>
          <w:szCs w:val="24"/>
          <w:lang w:val="uk-UA"/>
        </w:rPr>
        <w:t xml:space="preserve"> приєднувалася молодь з усіх куточків України. Всього голодувало близько 150 осіб, ще стільки ж допомагали. На захист студентів стали як прості кияни, які несли теплі речі й чай, так і багато українських діячів. Так, Олесь Гончар повністю підтримав вимоги студентів. У 1990 році серед учасників голодування були студенти, багато з яких у майбутньому стали відомими громадськими діячами, політиками, очільниками міністерств, відомств, керівниками творчих гуртків і колективів, журналістами, музикантами, художниками, успішними підприємцями.</w:t>
      </w:r>
    </w:p>
    <w:p w:rsidR="00525FDA" w:rsidRDefault="00834E68" w:rsidP="00525FDA">
      <w:pPr>
        <w:ind w:left="1418" w:right="-284" w:hanging="1418"/>
        <w:rPr>
          <w:rFonts w:asciiTheme="majorHAnsi" w:hAnsiTheme="majorHAnsi"/>
          <w:spacing w:val="-10"/>
          <w:sz w:val="24"/>
          <w:szCs w:val="24"/>
          <w:lang w:val="uk-UA"/>
        </w:rPr>
      </w:pPr>
      <w:r>
        <w:rPr>
          <w:rFonts w:asciiTheme="majorHAnsi" w:hAnsiTheme="majorHAnsi"/>
          <w:b/>
          <w:sz w:val="24"/>
          <w:szCs w:val="24"/>
          <w:lang w:val="uk-UA"/>
        </w:rPr>
        <w:t xml:space="preserve">(11 сл.) </w:t>
      </w:r>
      <w:r w:rsidR="001514B9" w:rsidRPr="00525FDA">
        <w:rPr>
          <w:rFonts w:asciiTheme="majorHAnsi" w:hAnsiTheme="majorHAnsi"/>
          <w:b/>
          <w:sz w:val="24"/>
          <w:szCs w:val="24"/>
          <w:lang w:val="uk-UA"/>
        </w:rPr>
        <w:t>1 ведучий:</w:t>
      </w:r>
      <w:r w:rsidR="00525FDA" w:rsidRPr="00525FDA">
        <w:rPr>
          <w:rFonts w:asciiTheme="majorHAnsi" w:hAnsiTheme="majorHAnsi"/>
          <w:spacing w:val="-10"/>
          <w:sz w:val="24"/>
          <w:szCs w:val="24"/>
          <w:lang w:val="uk-UA"/>
        </w:rPr>
        <w:t xml:space="preserve"> Вирішальні події відбулись протягом 12–17 жовтня. Більшість вишів Києва підтримали вимоги демонстрантів. Маніфестації пройшли у Львові та Луганську. Заклики до загальнонаціонального страйку були озвучені по телеканалу УТ–1.</w:t>
      </w:r>
    </w:p>
    <w:p w:rsidR="00525FDA" w:rsidRPr="00525FDA" w:rsidRDefault="00525FDA" w:rsidP="00525FDA">
      <w:pPr>
        <w:ind w:left="1418" w:right="-284" w:hanging="1418"/>
        <w:rPr>
          <w:rFonts w:asciiTheme="majorHAnsi" w:hAnsiTheme="majorHAnsi"/>
          <w:spacing w:val="-10"/>
          <w:sz w:val="24"/>
          <w:szCs w:val="24"/>
          <w:lang w:val="uk-UA"/>
        </w:rPr>
      </w:pPr>
    </w:p>
    <w:p w:rsidR="00525FDA" w:rsidRPr="00525FDA" w:rsidRDefault="00834E68" w:rsidP="00525FDA">
      <w:pPr>
        <w:ind w:right="-284" w:firstLine="540"/>
        <w:jc w:val="center"/>
        <w:rPr>
          <w:rFonts w:asciiTheme="majorHAnsi" w:hAnsiTheme="majorHAnsi"/>
          <w:b/>
          <w:spacing w:val="-10"/>
          <w:sz w:val="24"/>
          <w:szCs w:val="24"/>
          <w:lang w:val="uk-UA"/>
        </w:rPr>
      </w:pPr>
      <w:r>
        <w:rPr>
          <w:rFonts w:asciiTheme="majorHAnsi" w:hAnsiTheme="majorHAnsi"/>
          <w:b/>
          <w:spacing w:val="-10"/>
          <w:sz w:val="24"/>
          <w:szCs w:val="24"/>
          <w:lang w:val="uk-UA"/>
        </w:rPr>
        <w:t xml:space="preserve">(13 сл.) </w:t>
      </w:r>
      <w:r w:rsidR="00525FDA" w:rsidRPr="00525FDA">
        <w:rPr>
          <w:rFonts w:asciiTheme="majorHAnsi" w:hAnsiTheme="majorHAnsi"/>
          <w:b/>
          <w:spacing w:val="-10"/>
          <w:sz w:val="24"/>
          <w:szCs w:val="24"/>
          <w:lang w:val="uk-UA"/>
        </w:rPr>
        <w:t>Кліп Україна 1990</w:t>
      </w:r>
    </w:p>
    <w:p w:rsidR="00525FDA" w:rsidRPr="00525FDA" w:rsidRDefault="00834E68" w:rsidP="00525FDA">
      <w:pPr>
        <w:tabs>
          <w:tab w:val="left" w:pos="1418"/>
        </w:tabs>
        <w:ind w:left="1418" w:right="-284" w:hanging="1418"/>
        <w:jc w:val="both"/>
        <w:rPr>
          <w:rFonts w:asciiTheme="majorHAnsi" w:hAnsiTheme="majorHAnsi"/>
          <w:spacing w:val="-10"/>
          <w:sz w:val="24"/>
          <w:szCs w:val="24"/>
          <w:shd w:val="clear" w:color="auto" w:fill="FFFFFF"/>
          <w:lang w:val="uk-UA"/>
        </w:rPr>
      </w:pPr>
      <w:r>
        <w:rPr>
          <w:rFonts w:asciiTheme="majorHAnsi" w:hAnsiTheme="majorHAnsi"/>
          <w:b/>
          <w:sz w:val="24"/>
          <w:szCs w:val="24"/>
          <w:lang w:val="uk-UA"/>
        </w:rPr>
        <w:t xml:space="preserve">(14 сл.) </w:t>
      </w:r>
      <w:r w:rsidR="00525FDA" w:rsidRPr="00525FDA">
        <w:rPr>
          <w:rFonts w:asciiTheme="majorHAnsi" w:hAnsiTheme="majorHAnsi"/>
          <w:b/>
          <w:sz w:val="24"/>
          <w:szCs w:val="24"/>
          <w:lang w:val="uk-UA"/>
        </w:rPr>
        <w:t xml:space="preserve">2 ведучий: </w:t>
      </w:r>
      <w:r w:rsidR="00525FDA" w:rsidRPr="00525FDA">
        <w:rPr>
          <w:rFonts w:asciiTheme="majorHAnsi" w:hAnsiTheme="majorHAnsi"/>
          <w:spacing w:val="-10"/>
          <w:sz w:val="24"/>
          <w:szCs w:val="24"/>
          <w:lang w:val="uk-UA"/>
        </w:rPr>
        <w:t xml:space="preserve">Вже 17 жовтня 1990 року </w:t>
      </w:r>
      <w:r w:rsidR="00525FDA" w:rsidRPr="00525FDA">
        <w:rPr>
          <w:rFonts w:asciiTheme="majorHAnsi" w:hAnsiTheme="majorHAnsi"/>
          <w:spacing w:val="-10"/>
          <w:sz w:val="24"/>
          <w:szCs w:val="24"/>
          <w:shd w:val="clear" w:color="auto" w:fill="FFFFFF"/>
          <w:lang w:val="uk-UA"/>
        </w:rPr>
        <w:t xml:space="preserve">Верховна Рада УРСР прийняла Постанову </w:t>
      </w:r>
      <w:r w:rsidR="00525FDA" w:rsidRPr="00525FDA">
        <w:rPr>
          <w:rFonts w:asciiTheme="majorHAnsi" w:hAnsiTheme="majorHAnsi"/>
          <w:spacing w:val="-10"/>
          <w:sz w:val="24"/>
          <w:szCs w:val="24"/>
          <w:shd w:val="clear" w:color="auto" w:fill="FFFFFF"/>
        </w:rPr>
        <w:t>“</w:t>
      </w:r>
      <w:r w:rsidR="00525FDA" w:rsidRPr="00525FDA">
        <w:rPr>
          <w:rFonts w:asciiTheme="majorHAnsi" w:hAnsiTheme="majorHAnsi"/>
          <w:spacing w:val="-10"/>
          <w:sz w:val="24"/>
          <w:szCs w:val="24"/>
          <w:shd w:val="clear" w:color="auto" w:fill="FFFFFF"/>
          <w:lang w:val="uk-UA"/>
        </w:rPr>
        <w:t>Про розгляд вимог студентів, які проводять голодування в м. Києві з 2 жовтня 1990 року</w:t>
      </w:r>
      <w:r w:rsidR="00525FDA" w:rsidRPr="00525FDA">
        <w:rPr>
          <w:rFonts w:asciiTheme="majorHAnsi" w:hAnsiTheme="majorHAnsi"/>
          <w:spacing w:val="-10"/>
          <w:sz w:val="24"/>
          <w:szCs w:val="24"/>
          <w:shd w:val="clear" w:color="auto" w:fill="FFFFFF"/>
        </w:rPr>
        <w:t>”</w:t>
      </w:r>
      <w:r w:rsidR="00525FDA" w:rsidRPr="00525FDA">
        <w:rPr>
          <w:rFonts w:asciiTheme="majorHAnsi" w:hAnsiTheme="majorHAnsi"/>
          <w:spacing w:val="-10"/>
          <w:sz w:val="24"/>
          <w:szCs w:val="24"/>
          <w:shd w:val="clear" w:color="auto" w:fill="FFFFFF"/>
          <w:lang w:val="uk-UA"/>
        </w:rPr>
        <w:t xml:space="preserve"> – вимоги студентів було виконано. 23 жовтня 1990 року Верховна Рада України проголосувала за відставку В.Масола.</w:t>
      </w:r>
    </w:p>
    <w:p w:rsidR="00525FDA" w:rsidRPr="00525FDA" w:rsidRDefault="00834E68" w:rsidP="00525FDA">
      <w:pPr>
        <w:ind w:left="1418" w:right="-284" w:hanging="1418"/>
        <w:jc w:val="both"/>
        <w:rPr>
          <w:rFonts w:asciiTheme="majorHAnsi" w:hAnsiTheme="majorHAnsi"/>
          <w:color w:val="000000"/>
          <w:spacing w:val="-10"/>
          <w:sz w:val="24"/>
          <w:szCs w:val="24"/>
          <w:lang w:val="uk-UA" w:eastAsia="uk-UA"/>
        </w:rPr>
      </w:pPr>
      <w:r>
        <w:rPr>
          <w:rFonts w:asciiTheme="majorHAnsi" w:hAnsiTheme="majorHAnsi"/>
          <w:b/>
          <w:sz w:val="24"/>
          <w:szCs w:val="24"/>
          <w:lang w:val="uk-UA"/>
        </w:rPr>
        <w:t xml:space="preserve">(15 сл.) </w:t>
      </w:r>
      <w:r w:rsidR="00525FDA" w:rsidRPr="00525FDA">
        <w:rPr>
          <w:rFonts w:asciiTheme="majorHAnsi" w:hAnsiTheme="majorHAnsi"/>
          <w:b/>
          <w:sz w:val="24"/>
          <w:szCs w:val="24"/>
          <w:lang w:val="uk-UA"/>
        </w:rPr>
        <w:t xml:space="preserve">1 ведучий: </w:t>
      </w:r>
      <w:r w:rsidR="00525FDA" w:rsidRPr="00525FDA">
        <w:rPr>
          <w:rFonts w:asciiTheme="majorHAnsi" w:hAnsiTheme="majorHAnsi"/>
          <w:color w:val="000000"/>
          <w:spacing w:val="-10"/>
          <w:sz w:val="24"/>
          <w:szCs w:val="24"/>
          <w:lang w:val="uk-UA" w:eastAsia="uk-UA"/>
        </w:rPr>
        <w:t xml:space="preserve">Революція на граніті 2–17 жовтня 1990 року – перший успішний ненасильницький політичний протест проти чинної комуністичної влади в УРСР, поштовх до демократизації українського суспільства. </w:t>
      </w:r>
    </w:p>
    <w:p w:rsidR="00525FDA" w:rsidRPr="00525FDA" w:rsidRDefault="00834E68" w:rsidP="00525FDA">
      <w:pPr>
        <w:ind w:left="1418" w:right="-284" w:hanging="1418"/>
        <w:jc w:val="both"/>
        <w:rPr>
          <w:rFonts w:asciiTheme="majorHAnsi" w:hAnsiTheme="majorHAnsi"/>
          <w:color w:val="000000"/>
          <w:spacing w:val="-10"/>
          <w:sz w:val="24"/>
          <w:szCs w:val="24"/>
          <w:lang w:val="uk-UA" w:eastAsia="uk-UA"/>
        </w:rPr>
      </w:pPr>
      <w:r>
        <w:rPr>
          <w:rFonts w:asciiTheme="majorHAnsi" w:hAnsiTheme="majorHAnsi"/>
          <w:b/>
          <w:sz w:val="24"/>
          <w:szCs w:val="24"/>
        </w:rPr>
        <w:lastRenderedPageBreak/>
        <w:t xml:space="preserve">(16 сл.) </w:t>
      </w:r>
      <w:r>
        <w:rPr>
          <w:rFonts w:asciiTheme="majorHAnsi" w:hAnsiTheme="majorHAnsi"/>
          <w:b/>
          <w:sz w:val="24"/>
          <w:szCs w:val="24"/>
          <w:lang w:val="en-US"/>
        </w:rPr>
        <w:t>2</w:t>
      </w:r>
      <w:r w:rsidR="00525FDA" w:rsidRPr="00525FDA">
        <w:rPr>
          <w:rFonts w:asciiTheme="majorHAnsi" w:hAnsiTheme="majorHAnsi"/>
          <w:b/>
          <w:sz w:val="24"/>
          <w:szCs w:val="24"/>
          <w:lang w:val="uk-UA"/>
        </w:rPr>
        <w:t xml:space="preserve"> ведучий:</w:t>
      </w:r>
      <w:r w:rsidR="00525FDA" w:rsidRPr="00525FDA">
        <w:rPr>
          <w:rFonts w:asciiTheme="majorHAnsi" w:hAnsiTheme="majorHAnsi"/>
          <w:color w:val="000000"/>
          <w:spacing w:val="-10"/>
          <w:sz w:val="24"/>
          <w:szCs w:val="24"/>
          <w:lang w:val="uk-UA" w:eastAsia="uk-UA"/>
        </w:rPr>
        <w:t xml:space="preserve"> Акції громадянської непокори, які охопили Україну в жовтні 1990 року, заклали традиції проведення демократичних акцій протесту, подальшим виразником яких стала Помаранчева революція та Революція Гідності.</w:t>
      </w:r>
    </w:p>
    <w:p w:rsidR="00525FDA" w:rsidRPr="00525FDA" w:rsidRDefault="00834E68" w:rsidP="00525FDA">
      <w:pPr>
        <w:ind w:left="1418" w:right="-284" w:hanging="1418"/>
        <w:jc w:val="both"/>
        <w:rPr>
          <w:rFonts w:asciiTheme="majorHAnsi" w:hAnsiTheme="majorHAnsi"/>
          <w:spacing w:val="-10"/>
          <w:sz w:val="24"/>
          <w:szCs w:val="24"/>
          <w:lang w:val="uk-UA" w:eastAsia="uk-UA"/>
        </w:rPr>
      </w:pPr>
      <w:r>
        <w:rPr>
          <w:rFonts w:asciiTheme="majorHAnsi" w:hAnsiTheme="majorHAnsi"/>
          <w:b/>
          <w:sz w:val="24"/>
          <w:szCs w:val="24"/>
        </w:rPr>
        <w:t xml:space="preserve">(16 сл.) </w:t>
      </w:r>
      <w:r>
        <w:rPr>
          <w:rFonts w:asciiTheme="majorHAnsi" w:hAnsiTheme="majorHAnsi"/>
          <w:b/>
          <w:sz w:val="24"/>
          <w:szCs w:val="24"/>
          <w:lang w:val="en-US"/>
        </w:rPr>
        <w:t>1</w:t>
      </w:r>
      <w:r w:rsidR="00525FDA" w:rsidRPr="00525FDA">
        <w:rPr>
          <w:rFonts w:asciiTheme="majorHAnsi" w:hAnsiTheme="majorHAnsi"/>
          <w:b/>
          <w:sz w:val="24"/>
          <w:szCs w:val="24"/>
          <w:lang w:val="uk-UA"/>
        </w:rPr>
        <w:t xml:space="preserve"> ведучий:</w:t>
      </w:r>
      <w:r w:rsidR="00525FDA" w:rsidRPr="00525FDA">
        <w:rPr>
          <w:rFonts w:asciiTheme="majorHAnsi" w:hAnsiTheme="majorHAnsi"/>
          <w:spacing w:val="-10"/>
          <w:sz w:val="24"/>
          <w:szCs w:val="24"/>
          <w:shd w:val="clear" w:color="auto" w:fill="FFFFFF"/>
          <w:lang w:val="uk-UA"/>
        </w:rPr>
        <w:t xml:space="preserve"> Революція на граніті стала переломним моментом в утвердженні незалежності України, а молоде покоління вже на початку 90-х років засвідчило своє бажання і відстояло право жити у вільній демократичній державі. Юнацький е</w:t>
      </w:r>
      <w:r w:rsidR="00525FDA" w:rsidRPr="00525FDA">
        <w:rPr>
          <w:rFonts w:asciiTheme="majorHAnsi" w:hAnsiTheme="majorHAnsi"/>
          <w:spacing w:val="-10"/>
          <w:sz w:val="24"/>
          <w:szCs w:val="24"/>
          <w:lang w:val="uk-UA" w:eastAsia="uk-UA"/>
        </w:rPr>
        <w:t>нтузіазм, помножений на чітку та продуману організацію акцій, дав змогу проявити неабиякий політичний потенціал українського молодіжного руху, який змусив рахуватися з собою і тодішніх компартійних можновладців, і досвідчених діячів опозиції.</w:t>
      </w:r>
    </w:p>
    <w:p w:rsidR="00525FDA" w:rsidRDefault="00834E68" w:rsidP="00525FDA">
      <w:pPr>
        <w:pStyle w:val="1"/>
        <w:ind w:left="1418" w:hanging="1418"/>
        <w:rPr>
          <w:b w:val="0"/>
          <w:color w:val="auto"/>
          <w:sz w:val="24"/>
          <w:szCs w:val="24"/>
          <w:lang w:val="uk-UA"/>
        </w:rPr>
      </w:pPr>
      <w:r>
        <w:rPr>
          <w:color w:val="auto"/>
          <w:sz w:val="24"/>
        </w:rPr>
        <w:t xml:space="preserve">(17 сл.)     </w:t>
      </w:r>
      <w:r>
        <w:rPr>
          <w:color w:val="auto"/>
          <w:sz w:val="24"/>
          <w:lang w:val="en-US"/>
        </w:rPr>
        <w:t>2</w:t>
      </w:r>
      <w:r w:rsidR="00525FDA" w:rsidRPr="00525FDA">
        <w:rPr>
          <w:color w:val="auto"/>
          <w:sz w:val="24"/>
          <w:lang w:val="uk-UA"/>
        </w:rPr>
        <w:t xml:space="preserve"> ведучий</w:t>
      </w:r>
      <w:r w:rsidR="00525FDA" w:rsidRPr="00525FDA">
        <w:rPr>
          <w:b w:val="0"/>
          <w:color w:val="auto"/>
          <w:sz w:val="24"/>
          <w:lang w:val="uk-UA"/>
        </w:rPr>
        <w:t xml:space="preserve">: </w:t>
      </w:r>
      <w:r w:rsidR="00525FDA">
        <w:rPr>
          <w:b w:val="0"/>
          <w:color w:val="auto"/>
          <w:sz w:val="24"/>
          <w:lang w:val="uk-UA"/>
        </w:rPr>
        <w:t xml:space="preserve">  </w:t>
      </w:r>
      <w:r w:rsidR="00525FDA" w:rsidRPr="00525FDA">
        <w:rPr>
          <w:b w:val="0"/>
          <w:color w:val="auto"/>
          <w:sz w:val="24"/>
          <w:szCs w:val="24"/>
          <w:lang w:val="uk-UA"/>
        </w:rPr>
        <w:t>Тематична лінійка присвячена 25 – річни</w:t>
      </w:r>
      <w:r w:rsidR="00525FDA">
        <w:rPr>
          <w:b w:val="0"/>
          <w:color w:val="auto"/>
          <w:sz w:val="24"/>
          <w:szCs w:val="24"/>
          <w:lang w:val="uk-UA"/>
        </w:rPr>
        <w:t xml:space="preserve">ці Революції на граніті вважати </w:t>
      </w:r>
      <w:r w:rsidR="00525FDA" w:rsidRPr="00525FDA">
        <w:rPr>
          <w:b w:val="0"/>
          <w:color w:val="auto"/>
          <w:sz w:val="24"/>
          <w:szCs w:val="24"/>
          <w:lang w:val="uk-UA"/>
        </w:rPr>
        <w:t>закритою.</w:t>
      </w:r>
    </w:p>
    <w:p w:rsidR="00525FDA" w:rsidRPr="00525FDA" w:rsidRDefault="00525FDA" w:rsidP="00525FDA">
      <w:pPr>
        <w:rPr>
          <w:lang w:val="uk-UA"/>
        </w:rPr>
      </w:pPr>
    </w:p>
    <w:p w:rsidR="00525FDA" w:rsidRPr="00525FDA" w:rsidRDefault="00525FDA" w:rsidP="00525FDA">
      <w:pPr>
        <w:jc w:val="center"/>
        <w:rPr>
          <w:rFonts w:asciiTheme="majorHAnsi" w:hAnsiTheme="majorHAnsi"/>
          <w:b/>
          <w:sz w:val="24"/>
          <w:szCs w:val="24"/>
          <w:lang w:val="uk-UA"/>
        </w:rPr>
      </w:pPr>
      <w:r w:rsidRPr="00525FDA">
        <w:rPr>
          <w:rFonts w:asciiTheme="majorHAnsi" w:hAnsiTheme="majorHAnsi"/>
          <w:b/>
          <w:sz w:val="24"/>
          <w:szCs w:val="24"/>
          <w:lang w:val="uk-UA"/>
        </w:rPr>
        <w:t>Звучить гімн.</w:t>
      </w:r>
    </w:p>
    <w:p w:rsidR="00525FDA" w:rsidRPr="00525FDA" w:rsidRDefault="00525FDA" w:rsidP="00525FDA">
      <w:pPr>
        <w:ind w:right="-284" w:firstLine="540"/>
        <w:jc w:val="both"/>
        <w:rPr>
          <w:spacing w:val="-10"/>
          <w:lang w:val="uk-UA" w:eastAsia="uk-UA"/>
        </w:rPr>
      </w:pPr>
    </w:p>
    <w:p w:rsidR="00525FDA" w:rsidRDefault="00525FDA" w:rsidP="00525FDA">
      <w:pPr>
        <w:ind w:right="-284" w:firstLine="540"/>
        <w:jc w:val="both"/>
        <w:rPr>
          <w:spacing w:val="-10"/>
          <w:shd w:val="clear" w:color="auto" w:fill="FFFFFF"/>
          <w:lang w:val="uk-UA"/>
        </w:rPr>
      </w:pPr>
    </w:p>
    <w:p w:rsidR="00525FDA" w:rsidRPr="00525FDA" w:rsidRDefault="00525FDA" w:rsidP="00525FDA">
      <w:pPr>
        <w:ind w:right="-284" w:firstLine="540"/>
        <w:rPr>
          <w:rFonts w:asciiTheme="majorHAnsi" w:hAnsiTheme="majorHAnsi"/>
          <w:b/>
          <w:spacing w:val="-10"/>
          <w:sz w:val="24"/>
          <w:lang w:val="uk-UA"/>
        </w:rPr>
      </w:pPr>
    </w:p>
    <w:p w:rsidR="001514B9" w:rsidRPr="001514B9" w:rsidRDefault="001514B9" w:rsidP="001514B9">
      <w:pPr>
        <w:ind w:right="-284" w:firstLine="540"/>
        <w:rPr>
          <w:rStyle w:val="apple-converted-space"/>
          <w:rFonts w:asciiTheme="majorHAnsi" w:hAnsiTheme="majorHAnsi"/>
          <w:b/>
          <w:spacing w:val="-10"/>
          <w:shd w:val="clear" w:color="auto" w:fill="FEFEFE"/>
        </w:rPr>
      </w:pPr>
    </w:p>
    <w:p w:rsidR="001514B9" w:rsidRDefault="001514B9" w:rsidP="001514B9">
      <w:pPr>
        <w:ind w:right="-284" w:firstLine="540"/>
        <w:jc w:val="both"/>
        <w:rPr>
          <w:spacing w:val="-10"/>
          <w:lang w:val="uk-UA"/>
        </w:rPr>
      </w:pPr>
    </w:p>
    <w:p w:rsidR="001514B9" w:rsidRDefault="001514B9" w:rsidP="001514B9">
      <w:pPr>
        <w:ind w:right="-284" w:firstLine="540"/>
        <w:jc w:val="both"/>
        <w:rPr>
          <w:spacing w:val="-10"/>
          <w:lang w:val="uk-UA"/>
        </w:rPr>
      </w:pPr>
    </w:p>
    <w:p w:rsidR="001514B9" w:rsidRDefault="001514B9" w:rsidP="001514B9">
      <w:pPr>
        <w:ind w:right="-284" w:firstLine="540"/>
        <w:jc w:val="both"/>
        <w:rPr>
          <w:spacing w:val="-10"/>
          <w:lang w:val="uk-UA"/>
        </w:rPr>
      </w:pPr>
    </w:p>
    <w:p w:rsidR="001514B9" w:rsidRDefault="001514B9" w:rsidP="001514B9">
      <w:pPr>
        <w:ind w:left="1418" w:right="-284" w:hanging="1418"/>
        <w:jc w:val="both"/>
        <w:rPr>
          <w:spacing w:val="-10"/>
          <w:lang w:val="uk-UA"/>
        </w:rPr>
      </w:pPr>
    </w:p>
    <w:p w:rsidR="001514B9" w:rsidRDefault="001514B9" w:rsidP="001514B9">
      <w:pPr>
        <w:shd w:val="clear" w:color="auto" w:fill="FFFFFF"/>
        <w:ind w:left="1276" w:right="-55" w:hanging="1276"/>
        <w:jc w:val="both"/>
        <w:textAlignment w:val="baseline"/>
        <w:rPr>
          <w:color w:val="000000"/>
          <w:spacing w:val="-10"/>
          <w:lang w:val="uk-UA" w:eastAsia="uk-UA"/>
        </w:rPr>
      </w:pPr>
    </w:p>
    <w:p w:rsidR="001514B9" w:rsidRDefault="001514B9" w:rsidP="001514B9">
      <w:pPr>
        <w:shd w:val="clear" w:color="auto" w:fill="FFFFFF"/>
        <w:ind w:left="1276" w:right="-55" w:hanging="1276"/>
        <w:jc w:val="both"/>
        <w:textAlignment w:val="baseline"/>
        <w:rPr>
          <w:color w:val="000000"/>
          <w:spacing w:val="-10"/>
          <w:lang w:val="uk-UA" w:eastAsia="uk-UA"/>
        </w:rPr>
      </w:pPr>
    </w:p>
    <w:p w:rsidR="001514B9" w:rsidRDefault="001514B9" w:rsidP="001514B9">
      <w:pPr>
        <w:shd w:val="clear" w:color="auto" w:fill="FFFFFF"/>
        <w:ind w:left="1276" w:right="-55" w:hanging="1276"/>
        <w:jc w:val="both"/>
        <w:textAlignment w:val="baseline"/>
        <w:rPr>
          <w:color w:val="000000"/>
          <w:spacing w:val="-10"/>
          <w:lang w:val="uk-UA" w:eastAsia="uk-UA"/>
        </w:rPr>
      </w:pPr>
    </w:p>
    <w:p w:rsidR="001514B9" w:rsidRDefault="001514B9" w:rsidP="001514B9">
      <w:pPr>
        <w:shd w:val="clear" w:color="auto" w:fill="FFFFFF"/>
        <w:ind w:right="-55" w:firstLine="540"/>
        <w:jc w:val="both"/>
        <w:textAlignment w:val="baseline"/>
        <w:rPr>
          <w:color w:val="000000"/>
          <w:spacing w:val="-10"/>
          <w:lang w:val="uk-UA" w:eastAsia="uk-UA"/>
        </w:rPr>
      </w:pPr>
    </w:p>
    <w:p w:rsidR="00FE7A4F" w:rsidRPr="00FE7A4F" w:rsidRDefault="00FE7A4F" w:rsidP="00FE7A4F">
      <w:pPr>
        <w:ind w:left="1134" w:hanging="1134"/>
        <w:rPr>
          <w:rFonts w:asciiTheme="majorHAnsi" w:hAnsiTheme="majorHAnsi"/>
          <w:sz w:val="24"/>
          <w:lang w:val="uk-UA"/>
        </w:rPr>
      </w:pPr>
    </w:p>
    <w:p w:rsidR="00FE7A4F" w:rsidRPr="00FE7A4F" w:rsidRDefault="00FE7A4F">
      <w:pPr>
        <w:rPr>
          <w:sz w:val="24"/>
          <w:lang w:val="uk-UA"/>
        </w:rPr>
      </w:pPr>
    </w:p>
    <w:sectPr w:rsidR="00FE7A4F" w:rsidRPr="00FE7A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42B"/>
    <w:rsid w:val="001514B9"/>
    <w:rsid w:val="00424F0D"/>
    <w:rsid w:val="00525FDA"/>
    <w:rsid w:val="00834E68"/>
    <w:rsid w:val="0092477B"/>
    <w:rsid w:val="00BA042B"/>
    <w:rsid w:val="00EF4F65"/>
    <w:rsid w:val="00FE7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7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A4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1514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7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A4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151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38042">
      <w:bodyDiv w:val="1"/>
      <w:marLeft w:val="0"/>
      <w:marRight w:val="0"/>
      <w:marTop w:val="0"/>
      <w:marBottom w:val="0"/>
      <w:divBdr>
        <w:top w:val="none" w:sz="0" w:space="0" w:color="auto"/>
        <w:left w:val="none" w:sz="0" w:space="0" w:color="auto"/>
        <w:bottom w:val="none" w:sz="0" w:space="0" w:color="auto"/>
        <w:right w:val="none" w:sz="0" w:space="0" w:color="auto"/>
      </w:divBdr>
    </w:div>
    <w:div w:id="209414595">
      <w:bodyDiv w:val="1"/>
      <w:marLeft w:val="0"/>
      <w:marRight w:val="0"/>
      <w:marTop w:val="0"/>
      <w:marBottom w:val="0"/>
      <w:divBdr>
        <w:top w:val="none" w:sz="0" w:space="0" w:color="auto"/>
        <w:left w:val="none" w:sz="0" w:space="0" w:color="auto"/>
        <w:bottom w:val="none" w:sz="0" w:space="0" w:color="auto"/>
        <w:right w:val="none" w:sz="0" w:space="0" w:color="auto"/>
      </w:divBdr>
    </w:div>
    <w:div w:id="330253157">
      <w:bodyDiv w:val="1"/>
      <w:marLeft w:val="0"/>
      <w:marRight w:val="0"/>
      <w:marTop w:val="0"/>
      <w:marBottom w:val="0"/>
      <w:divBdr>
        <w:top w:val="none" w:sz="0" w:space="0" w:color="auto"/>
        <w:left w:val="none" w:sz="0" w:space="0" w:color="auto"/>
        <w:bottom w:val="none" w:sz="0" w:space="0" w:color="auto"/>
        <w:right w:val="none" w:sz="0" w:space="0" w:color="auto"/>
      </w:divBdr>
    </w:div>
    <w:div w:id="345403631">
      <w:bodyDiv w:val="1"/>
      <w:marLeft w:val="0"/>
      <w:marRight w:val="0"/>
      <w:marTop w:val="0"/>
      <w:marBottom w:val="0"/>
      <w:divBdr>
        <w:top w:val="none" w:sz="0" w:space="0" w:color="auto"/>
        <w:left w:val="none" w:sz="0" w:space="0" w:color="auto"/>
        <w:bottom w:val="none" w:sz="0" w:space="0" w:color="auto"/>
        <w:right w:val="none" w:sz="0" w:space="0" w:color="auto"/>
      </w:divBdr>
    </w:div>
    <w:div w:id="348527040">
      <w:bodyDiv w:val="1"/>
      <w:marLeft w:val="0"/>
      <w:marRight w:val="0"/>
      <w:marTop w:val="0"/>
      <w:marBottom w:val="0"/>
      <w:divBdr>
        <w:top w:val="none" w:sz="0" w:space="0" w:color="auto"/>
        <w:left w:val="none" w:sz="0" w:space="0" w:color="auto"/>
        <w:bottom w:val="none" w:sz="0" w:space="0" w:color="auto"/>
        <w:right w:val="none" w:sz="0" w:space="0" w:color="auto"/>
      </w:divBdr>
    </w:div>
    <w:div w:id="385225273">
      <w:bodyDiv w:val="1"/>
      <w:marLeft w:val="0"/>
      <w:marRight w:val="0"/>
      <w:marTop w:val="0"/>
      <w:marBottom w:val="0"/>
      <w:divBdr>
        <w:top w:val="none" w:sz="0" w:space="0" w:color="auto"/>
        <w:left w:val="none" w:sz="0" w:space="0" w:color="auto"/>
        <w:bottom w:val="none" w:sz="0" w:space="0" w:color="auto"/>
        <w:right w:val="none" w:sz="0" w:space="0" w:color="auto"/>
      </w:divBdr>
    </w:div>
    <w:div w:id="420688044">
      <w:bodyDiv w:val="1"/>
      <w:marLeft w:val="0"/>
      <w:marRight w:val="0"/>
      <w:marTop w:val="0"/>
      <w:marBottom w:val="0"/>
      <w:divBdr>
        <w:top w:val="none" w:sz="0" w:space="0" w:color="auto"/>
        <w:left w:val="none" w:sz="0" w:space="0" w:color="auto"/>
        <w:bottom w:val="none" w:sz="0" w:space="0" w:color="auto"/>
        <w:right w:val="none" w:sz="0" w:space="0" w:color="auto"/>
      </w:divBdr>
    </w:div>
    <w:div w:id="563756479">
      <w:bodyDiv w:val="1"/>
      <w:marLeft w:val="0"/>
      <w:marRight w:val="0"/>
      <w:marTop w:val="0"/>
      <w:marBottom w:val="0"/>
      <w:divBdr>
        <w:top w:val="none" w:sz="0" w:space="0" w:color="auto"/>
        <w:left w:val="none" w:sz="0" w:space="0" w:color="auto"/>
        <w:bottom w:val="none" w:sz="0" w:space="0" w:color="auto"/>
        <w:right w:val="none" w:sz="0" w:space="0" w:color="auto"/>
      </w:divBdr>
    </w:div>
    <w:div w:id="899055253">
      <w:bodyDiv w:val="1"/>
      <w:marLeft w:val="0"/>
      <w:marRight w:val="0"/>
      <w:marTop w:val="0"/>
      <w:marBottom w:val="0"/>
      <w:divBdr>
        <w:top w:val="none" w:sz="0" w:space="0" w:color="auto"/>
        <w:left w:val="none" w:sz="0" w:space="0" w:color="auto"/>
        <w:bottom w:val="none" w:sz="0" w:space="0" w:color="auto"/>
        <w:right w:val="none" w:sz="0" w:space="0" w:color="auto"/>
      </w:divBdr>
    </w:div>
    <w:div w:id="1485505230">
      <w:bodyDiv w:val="1"/>
      <w:marLeft w:val="0"/>
      <w:marRight w:val="0"/>
      <w:marTop w:val="0"/>
      <w:marBottom w:val="0"/>
      <w:divBdr>
        <w:top w:val="none" w:sz="0" w:space="0" w:color="auto"/>
        <w:left w:val="none" w:sz="0" w:space="0" w:color="auto"/>
        <w:bottom w:val="none" w:sz="0" w:space="0" w:color="auto"/>
        <w:right w:val="none" w:sz="0" w:space="0" w:color="auto"/>
      </w:divBdr>
    </w:div>
    <w:div w:id="1707825938">
      <w:bodyDiv w:val="1"/>
      <w:marLeft w:val="0"/>
      <w:marRight w:val="0"/>
      <w:marTop w:val="0"/>
      <w:marBottom w:val="0"/>
      <w:divBdr>
        <w:top w:val="none" w:sz="0" w:space="0" w:color="auto"/>
        <w:left w:val="none" w:sz="0" w:space="0" w:color="auto"/>
        <w:bottom w:val="none" w:sz="0" w:space="0" w:color="auto"/>
        <w:right w:val="none" w:sz="0" w:space="0" w:color="auto"/>
      </w:divBdr>
    </w:div>
    <w:div w:id="1722367123">
      <w:bodyDiv w:val="1"/>
      <w:marLeft w:val="0"/>
      <w:marRight w:val="0"/>
      <w:marTop w:val="0"/>
      <w:marBottom w:val="0"/>
      <w:divBdr>
        <w:top w:val="none" w:sz="0" w:space="0" w:color="auto"/>
        <w:left w:val="none" w:sz="0" w:space="0" w:color="auto"/>
        <w:bottom w:val="none" w:sz="0" w:space="0" w:color="auto"/>
        <w:right w:val="none" w:sz="0" w:space="0" w:color="auto"/>
      </w:divBdr>
    </w:div>
    <w:div w:id="1758402036">
      <w:bodyDiv w:val="1"/>
      <w:marLeft w:val="0"/>
      <w:marRight w:val="0"/>
      <w:marTop w:val="0"/>
      <w:marBottom w:val="0"/>
      <w:divBdr>
        <w:top w:val="none" w:sz="0" w:space="0" w:color="auto"/>
        <w:left w:val="none" w:sz="0" w:space="0" w:color="auto"/>
        <w:bottom w:val="none" w:sz="0" w:space="0" w:color="auto"/>
        <w:right w:val="none" w:sz="0" w:space="0" w:color="auto"/>
      </w:divBdr>
    </w:div>
    <w:div w:id="17652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8E677-9E8A-4C3E-934B-D935B71E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2017-04-21T08:29:00Z</dcterms:created>
  <dcterms:modified xsi:type="dcterms:W3CDTF">2017-04-21T08:29:00Z</dcterms:modified>
</cp:coreProperties>
</file>