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1F08" w:rsidRDefault="00D706F2">
      <w:pPr>
        <w:spacing w:before="120" w:after="120"/>
        <w:ind w:firstLine="400"/>
        <w:jc w:val="center"/>
        <w:rPr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</w:rPr>
        <w:t xml:space="preserve">Використання інформаційної системи </w:t>
      </w:r>
      <w:proofErr w:type="spellStart"/>
      <w:r>
        <w:rPr>
          <w:i/>
          <w:sz w:val="32"/>
          <w:szCs w:val="32"/>
        </w:rPr>
        <w:t>Google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Apps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for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Education</w:t>
      </w:r>
      <w:proofErr w:type="spellEnd"/>
      <w:r>
        <w:rPr>
          <w:i/>
          <w:sz w:val="32"/>
          <w:szCs w:val="32"/>
        </w:rPr>
        <w:t xml:space="preserve"> в роботі керівника навчального закладу </w:t>
      </w:r>
    </w:p>
    <w:p w:rsidR="00791F08" w:rsidRDefault="00791F08">
      <w:pPr>
        <w:spacing w:before="120" w:after="120"/>
        <w:ind w:firstLine="400"/>
        <w:jc w:val="center"/>
        <w:rPr>
          <w:sz w:val="36"/>
          <w:szCs w:val="36"/>
        </w:rPr>
      </w:pPr>
    </w:p>
    <w:p w:rsidR="00791F08" w:rsidRDefault="00D706F2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Тези до виступу </w:t>
      </w:r>
      <w:proofErr w:type="spellStart"/>
      <w:r>
        <w:rPr>
          <w:i/>
          <w:sz w:val="28"/>
          <w:szCs w:val="28"/>
        </w:rPr>
        <w:t>Репецької</w:t>
      </w:r>
      <w:proofErr w:type="spellEnd"/>
      <w:r>
        <w:rPr>
          <w:i/>
          <w:sz w:val="28"/>
          <w:szCs w:val="28"/>
        </w:rPr>
        <w:t xml:space="preserve"> Н.А., директора НВО № 33,   </w:t>
      </w:r>
    </w:p>
    <w:p w:rsidR="00791F08" w:rsidRDefault="00D706F2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на серпневій  конференції 2016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>Концепція модернізації освіти, технічний прогрес ставлять перед освітою завдання формування ІТ-компетентної особистості, здатної застосовувати знання та вміння в практичному житті для успішної соціалізації в сучасному світі.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>Перед сучасною освітою постає з</w:t>
      </w:r>
      <w:r>
        <w:rPr>
          <w:sz w:val="28"/>
          <w:szCs w:val="28"/>
          <w:highlight w:val="white"/>
        </w:rPr>
        <w:t>авдання формування конкурентоспроможної та успішної особистості в електронному інформаційному середовищі. Впровадження комп’ютерних технологій на сьогодні стало невід’ємною частиною навчального процесу.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 xml:space="preserve">Сучасний рівень інформатизації навчання і управління </w:t>
      </w:r>
      <w:r>
        <w:rPr>
          <w:sz w:val="28"/>
          <w:szCs w:val="28"/>
          <w:highlight w:val="white"/>
        </w:rPr>
        <w:t>навчальним закладом на даному етапі може забезпечити лише створення єдиного інформаційного середовища навчального закладу.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>Поняття «</w:t>
      </w:r>
      <w:r>
        <w:rPr>
          <w:i/>
          <w:sz w:val="28"/>
          <w:szCs w:val="28"/>
          <w:highlight w:val="white"/>
        </w:rPr>
        <w:t>інформаційно-освітнє середовище</w:t>
      </w:r>
      <w:r>
        <w:rPr>
          <w:sz w:val="28"/>
          <w:szCs w:val="28"/>
          <w:highlight w:val="white"/>
        </w:rPr>
        <w:t xml:space="preserve">» не має однозначного визначення. На думку вчених, інформаційно-освітнє середовище – це: </w:t>
      </w:r>
      <w:r>
        <w:rPr>
          <w:i/>
          <w:sz w:val="28"/>
          <w:szCs w:val="28"/>
          <w:highlight w:val="white"/>
        </w:rPr>
        <w:t>сист</w:t>
      </w:r>
      <w:r>
        <w:rPr>
          <w:i/>
          <w:sz w:val="28"/>
          <w:szCs w:val="28"/>
          <w:highlight w:val="white"/>
        </w:rPr>
        <w:t xml:space="preserve">ема, в якій на інформаційному рівні задіяні та пов’язані між собою всі учасники освітнього процесу: адміністрація закладу – педагоги – учні – батьки 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>Більшість учених погоджуються з тим, що, процес формування інформаційного освітнього середовища – тривалий</w:t>
      </w:r>
      <w:r>
        <w:rPr>
          <w:sz w:val="28"/>
          <w:szCs w:val="28"/>
          <w:highlight w:val="white"/>
        </w:rPr>
        <w:t xml:space="preserve"> та ємний. І все ж його необхідно розпочинати.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 xml:space="preserve">Найбільш оптимальною моделлю є його реалізація через  Інтернет, а саме створення відкритого доступу для всіх учасників навчального процесу та можливість зовнішнього доступу до навчального закладу, що дозволяє </w:t>
      </w:r>
      <w:r>
        <w:rPr>
          <w:sz w:val="28"/>
          <w:szCs w:val="28"/>
          <w:highlight w:val="white"/>
        </w:rPr>
        <w:t>спілкуватися, розміщувати інформацію, яка розрахована на широке коло користувачів та службову інформацію для вузького кола учасників навчально-виховного процесу, з доступом через пароль.  Саме таку модель інформаційного середовища закладу можна створити за</w:t>
      </w:r>
      <w:r>
        <w:rPr>
          <w:sz w:val="28"/>
          <w:szCs w:val="28"/>
          <w:highlight w:val="white"/>
        </w:rPr>
        <w:t xml:space="preserve">собами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Apps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Education</w:t>
      </w:r>
      <w:proofErr w:type="spellEnd"/>
      <w:r>
        <w:rPr>
          <w:sz w:val="28"/>
          <w:szCs w:val="28"/>
          <w:highlight w:val="white"/>
        </w:rPr>
        <w:t>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 xml:space="preserve">Колектив нашого навчального закладу  поставив перед собою завдання створити єдиний інформаційно-комунікаційний простір за допомогою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Apps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Education</w:t>
      </w:r>
      <w:proofErr w:type="spellEnd"/>
      <w:r>
        <w:rPr>
          <w:sz w:val="28"/>
          <w:szCs w:val="28"/>
          <w:highlight w:val="white"/>
        </w:rPr>
        <w:t>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>Перехід школи з одного стану в інший, як правило, вимагає від п</w:t>
      </w:r>
      <w:r>
        <w:rPr>
          <w:sz w:val="28"/>
          <w:szCs w:val="28"/>
          <w:highlight w:val="white"/>
        </w:rPr>
        <w:t>едагогів спеціальних зусиль, які повинні бути так чи інакше організовані. Для послідовного перетворення школи пріоритетним напрямом діяльності визначена інформатизація освітнього процесу і розроблена програма по даному напрямку.</w:t>
      </w:r>
    </w:p>
    <w:p w:rsidR="00791F08" w:rsidRDefault="00D706F2">
      <w:pPr>
        <w:rPr>
          <w:sz w:val="24"/>
          <w:szCs w:val="24"/>
        </w:rPr>
      </w:pPr>
      <w:r>
        <w:rPr>
          <w:sz w:val="28"/>
          <w:szCs w:val="28"/>
        </w:rPr>
        <w:lastRenderedPageBreak/>
        <w:t>Для забезпечення успішної р</w:t>
      </w:r>
      <w:r>
        <w:rPr>
          <w:sz w:val="28"/>
          <w:szCs w:val="28"/>
        </w:rPr>
        <w:t xml:space="preserve">оботи перш за все було проведено швидкісний інтернет. </w:t>
      </w:r>
    </w:p>
    <w:p w:rsidR="00791F08" w:rsidRDefault="00D706F2">
      <w:pPr>
        <w:rPr>
          <w:sz w:val="24"/>
          <w:szCs w:val="24"/>
        </w:rPr>
      </w:pPr>
      <w:r>
        <w:rPr>
          <w:sz w:val="28"/>
          <w:szCs w:val="28"/>
          <w:highlight w:val="white"/>
        </w:rPr>
        <w:t xml:space="preserve">Кроки впровадження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Apps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Education</w:t>
      </w:r>
      <w:proofErr w:type="spellEnd"/>
      <w:r>
        <w:rPr>
          <w:sz w:val="28"/>
          <w:szCs w:val="28"/>
          <w:highlight w:val="white"/>
        </w:rPr>
        <w:t>, які ми вже подолали: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 xml:space="preserve">Реєстрація школи в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Apps</w:t>
      </w:r>
      <w:proofErr w:type="spellEnd"/>
      <w:r>
        <w:rPr>
          <w:sz w:val="28"/>
          <w:szCs w:val="28"/>
          <w:highlight w:val="white"/>
        </w:rPr>
        <w:t>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 xml:space="preserve">Підтвердження права власності на домен </w:t>
      </w:r>
      <w:r>
        <w:rPr>
          <w:b/>
          <w:sz w:val="28"/>
          <w:szCs w:val="28"/>
          <w:highlight w:val="white"/>
        </w:rPr>
        <w:t xml:space="preserve">33school.org.ua, </w:t>
      </w:r>
      <w:r>
        <w:rPr>
          <w:sz w:val="28"/>
          <w:szCs w:val="28"/>
          <w:highlight w:val="white"/>
        </w:rPr>
        <w:t>налаштування електронної пошти;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 xml:space="preserve">Отримання права на безкоштовне використання додатків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Apps</w:t>
      </w:r>
      <w:proofErr w:type="spellEnd"/>
      <w:r>
        <w:rPr>
          <w:sz w:val="28"/>
          <w:szCs w:val="28"/>
          <w:highlight w:val="white"/>
        </w:rPr>
        <w:t>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>Формування профілю організації;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>Сформована структура домену;</w:t>
      </w:r>
    </w:p>
    <w:p w:rsidR="00791F08" w:rsidRDefault="00D706F2">
      <w:pPr>
        <w:numPr>
          <w:ilvl w:val="1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Організовані структурні підрозділи (</w:t>
      </w:r>
      <w:proofErr w:type="spellStart"/>
      <w:r>
        <w:rPr>
          <w:sz w:val="28"/>
          <w:szCs w:val="28"/>
          <w:highlight w:val="white"/>
        </w:rPr>
        <w:t>суборганізації</w:t>
      </w:r>
      <w:proofErr w:type="spellEnd"/>
      <w:r>
        <w:rPr>
          <w:sz w:val="28"/>
          <w:szCs w:val="28"/>
          <w:highlight w:val="white"/>
        </w:rPr>
        <w:t>):</w:t>
      </w:r>
    </w:p>
    <w:p w:rsidR="00791F08" w:rsidRDefault="00D706F2">
      <w:pPr>
        <w:numPr>
          <w:ilvl w:val="2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1-11 класи;</w:t>
      </w:r>
    </w:p>
    <w:p w:rsidR="00791F08" w:rsidRDefault="00D706F2">
      <w:pPr>
        <w:numPr>
          <w:ilvl w:val="2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адміністрація;</w:t>
      </w:r>
    </w:p>
    <w:p w:rsidR="00791F08" w:rsidRDefault="00D706F2">
      <w:pPr>
        <w:numPr>
          <w:ilvl w:val="2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вчителі;</w:t>
      </w:r>
    </w:p>
    <w:p w:rsidR="00791F08" w:rsidRDefault="00D706F2">
      <w:pPr>
        <w:numPr>
          <w:ilvl w:val="2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батьківський комітет;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>Зареєстровані  користувачі (вчителі, учні, батьки);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>Організовані групи:</w:t>
      </w:r>
    </w:p>
    <w:p w:rsidR="00791F08" w:rsidRDefault="00D706F2">
      <w:pPr>
        <w:numPr>
          <w:ilvl w:val="1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по класам;</w:t>
      </w:r>
    </w:p>
    <w:p w:rsidR="00791F08" w:rsidRDefault="00D706F2">
      <w:pPr>
        <w:numPr>
          <w:ilvl w:val="1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методичним об'єднанням;</w:t>
      </w:r>
    </w:p>
    <w:p w:rsidR="00791F08" w:rsidRDefault="00D706F2">
      <w:pPr>
        <w:numPr>
          <w:ilvl w:val="1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адміністрації;</w:t>
      </w:r>
    </w:p>
    <w:p w:rsidR="00791F08" w:rsidRDefault="00D706F2">
      <w:pPr>
        <w:numPr>
          <w:ilvl w:val="1"/>
          <w:numId w:val="1"/>
        </w:numPr>
        <w:shd w:val="clear" w:color="auto" w:fill="FFFFFF"/>
        <w:ind w:hanging="360"/>
      </w:pPr>
      <w:r>
        <w:rPr>
          <w:sz w:val="28"/>
          <w:szCs w:val="28"/>
          <w:highlight w:val="white"/>
        </w:rPr>
        <w:t>ДНЗ;</w:t>
      </w:r>
    </w:p>
    <w:p w:rsidR="00791F08" w:rsidRDefault="00D706F2">
      <w:pPr>
        <w:numPr>
          <w:ilvl w:val="1"/>
          <w:numId w:val="1"/>
        </w:numPr>
        <w:shd w:val="clear" w:color="auto" w:fill="FFFFFF"/>
        <w:ind w:hanging="360"/>
      </w:pPr>
      <w:proofErr w:type="spellStart"/>
      <w:r>
        <w:rPr>
          <w:sz w:val="28"/>
          <w:szCs w:val="28"/>
          <w:highlight w:val="white"/>
        </w:rPr>
        <w:t>учительска</w:t>
      </w:r>
      <w:proofErr w:type="spellEnd"/>
      <w:r>
        <w:rPr>
          <w:sz w:val="28"/>
          <w:szCs w:val="28"/>
          <w:highlight w:val="white"/>
        </w:rPr>
        <w:t>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 xml:space="preserve">Організовані навчальні курси для 1-11 класів у додатку </w:t>
      </w:r>
      <w:proofErr w:type="spellStart"/>
      <w:r>
        <w:rPr>
          <w:sz w:val="28"/>
          <w:szCs w:val="28"/>
          <w:highlight w:val="white"/>
        </w:rPr>
        <w:t>ClassRoom</w:t>
      </w:r>
      <w:proofErr w:type="spellEnd"/>
      <w:r>
        <w:rPr>
          <w:sz w:val="28"/>
          <w:szCs w:val="28"/>
          <w:highlight w:val="white"/>
        </w:rPr>
        <w:t xml:space="preserve"> 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 xml:space="preserve">Проводяться групові та індивідуальні консультації </w:t>
      </w:r>
      <w:r>
        <w:rPr>
          <w:sz w:val="28"/>
          <w:szCs w:val="28"/>
          <w:highlight w:val="white"/>
        </w:rPr>
        <w:t xml:space="preserve">з педагогами, щодо використання </w:t>
      </w:r>
      <w:proofErr w:type="spellStart"/>
      <w:r>
        <w:rPr>
          <w:sz w:val="28"/>
          <w:szCs w:val="28"/>
          <w:highlight w:val="white"/>
        </w:rPr>
        <w:t>гугл</w:t>
      </w:r>
      <w:proofErr w:type="spellEnd"/>
      <w:r>
        <w:rPr>
          <w:sz w:val="28"/>
          <w:szCs w:val="28"/>
          <w:highlight w:val="white"/>
        </w:rPr>
        <w:t xml:space="preserve">-документів та користування додатком </w:t>
      </w:r>
      <w:proofErr w:type="spellStart"/>
      <w:r>
        <w:rPr>
          <w:sz w:val="28"/>
          <w:szCs w:val="28"/>
          <w:highlight w:val="white"/>
        </w:rPr>
        <w:t>ClassRoom</w:t>
      </w:r>
      <w:proofErr w:type="spellEnd"/>
      <w:r>
        <w:rPr>
          <w:sz w:val="28"/>
          <w:szCs w:val="28"/>
          <w:highlight w:val="white"/>
        </w:rPr>
        <w:t>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 xml:space="preserve">адміністрацією впроваджується використання </w:t>
      </w:r>
      <w:proofErr w:type="spellStart"/>
      <w:r>
        <w:rPr>
          <w:sz w:val="28"/>
          <w:szCs w:val="28"/>
          <w:highlight w:val="white"/>
        </w:rPr>
        <w:t>гугл</w:t>
      </w:r>
      <w:proofErr w:type="spellEnd"/>
      <w:r>
        <w:rPr>
          <w:sz w:val="28"/>
          <w:szCs w:val="28"/>
          <w:highlight w:val="white"/>
        </w:rPr>
        <w:t xml:space="preserve">-таблиці для збору інформації, моніторингу навчальної діяльності,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>-документи використовуються для створення щотижневого</w:t>
      </w:r>
      <w:r>
        <w:rPr>
          <w:sz w:val="28"/>
          <w:szCs w:val="28"/>
          <w:highlight w:val="white"/>
        </w:rPr>
        <w:t xml:space="preserve"> та річного планування;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</w:pPr>
      <w:r>
        <w:rPr>
          <w:sz w:val="28"/>
          <w:szCs w:val="28"/>
          <w:highlight w:val="white"/>
        </w:rPr>
        <w:t>створено загальношкільний календар, де відображаються події, пов’язані з управлінською діяльністю (надання інформації, виставлено нагадування про всі визначні події, розміщено графік відвідування уроків, проведення предметних тижнів</w:t>
      </w:r>
      <w:r>
        <w:rPr>
          <w:sz w:val="28"/>
          <w:szCs w:val="28"/>
          <w:highlight w:val="white"/>
        </w:rPr>
        <w:t>, Місячників), кожен із педагогів має можливість додати необхідну подію до календаря;</w:t>
      </w:r>
    </w:p>
    <w:p w:rsidR="00791F08" w:rsidRDefault="00D706F2">
      <w:pPr>
        <w:numPr>
          <w:ilvl w:val="0"/>
          <w:numId w:val="1"/>
        </w:numPr>
        <w:shd w:val="clear" w:color="auto" w:fill="FFFFFF"/>
        <w:ind w:hanging="36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в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>+ створені різноманітні кола (Адміністрація, Педагоги, Голови МО, Класні керівники, МО, ДНЗ), що дає змогу створювати події та  інформувати  окремо визначені гру</w:t>
      </w:r>
      <w:r>
        <w:rPr>
          <w:sz w:val="28"/>
          <w:szCs w:val="28"/>
          <w:highlight w:val="white"/>
        </w:rPr>
        <w:t>пи.</w:t>
      </w:r>
    </w:p>
    <w:p w:rsidR="00791F08" w:rsidRDefault="00D706F2">
      <w:pPr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Переваги використання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Apps</w:t>
      </w:r>
      <w:proofErr w:type="spellEnd"/>
      <w:r>
        <w:rPr>
          <w:sz w:val="28"/>
          <w:szCs w:val="28"/>
        </w:rPr>
        <w:t xml:space="preserve">  в управлінській  діяльності:  </w:t>
      </w:r>
    </w:p>
    <w:p w:rsidR="00791F08" w:rsidRDefault="00D706F2">
      <w:pPr>
        <w:ind w:hanging="360"/>
        <w:rPr>
          <w:sz w:val="24"/>
          <w:szCs w:val="24"/>
        </w:rPr>
      </w:pPr>
      <w:r>
        <w:rPr>
          <w:sz w:val="28"/>
          <w:szCs w:val="28"/>
        </w:rPr>
        <w:t>·        сукупність засобів інформаційного обміну, документообігу, програмного та організаційно-методичного забезпечення управління навчальним закладом та навчальним процесом;</w:t>
      </w:r>
    </w:p>
    <w:p w:rsidR="00791F08" w:rsidRDefault="00D706F2">
      <w:pPr>
        <w:ind w:hanging="360"/>
        <w:rPr>
          <w:sz w:val="24"/>
          <w:szCs w:val="24"/>
        </w:rPr>
      </w:pPr>
      <w:r>
        <w:rPr>
          <w:sz w:val="28"/>
          <w:szCs w:val="28"/>
        </w:rPr>
        <w:t>·        с</w:t>
      </w:r>
      <w:r>
        <w:rPr>
          <w:sz w:val="28"/>
          <w:szCs w:val="28"/>
        </w:rPr>
        <w:t xml:space="preserve">истему керування службами та користувацькими </w:t>
      </w:r>
      <w:proofErr w:type="spellStart"/>
      <w:r>
        <w:rPr>
          <w:sz w:val="28"/>
          <w:szCs w:val="28"/>
        </w:rPr>
        <w:t>акаунтами</w:t>
      </w:r>
      <w:proofErr w:type="spellEnd"/>
      <w:r>
        <w:rPr>
          <w:sz w:val="28"/>
          <w:szCs w:val="28"/>
        </w:rPr>
        <w:t>, що дозволяє розгорнути та підтримувати інформаційно-освітнє середовище навчального закладу.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  <w:highlight w:val="white"/>
        </w:rPr>
        <w:t>У закладі для проведення інформаційно-цілісної методичної роботи з педагогічними кадрами заступником директо</w:t>
      </w:r>
      <w:r>
        <w:rPr>
          <w:sz w:val="28"/>
          <w:szCs w:val="28"/>
          <w:highlight w:val="white"/>
        </w:rPr>
        <w:t xml:space="preserve">ра з НВР Котляренко Н.М. </w:t>
      </w:r>
      <w:r>
        <w:rPr>
          <w:sz w:val="28"/>
          <w:szCs w:val="28"/>
          <w:highlight w:val="white"/>
        </w:rPr>
        <w:lastRenderedPageBreak/>
        <w:t xml:space="preserve">створено блог </w:t>
      </w:r>
      <w:r>
        <w:rPr>
          <w:sz w:val="28"/>
          <w:szCs w:val="28"/>
        </w:rPr>
        <w:t xml:space="preserve">“Методична робота в НВО №33”. На головній сторінці систематично інформується про методичні заходи, що відбуваються у закладі, місті, області, подано посилання на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>, зокрема спільні для колективу</w:t>
      </w:r>
      <w:r>
        <w:rPr>
          <w:sz w:val="28"/>
          <w:szCs w:val="28"/>
        </w:rPr>
        <w:t xml:space="preserve"> документи (порядо</w:t>
      </w:r>
      <w:r>
        <w:rPr>
          <w:sz w:val="28"/>
          <w:szCs w:val="28"/>
        </w:rPr>
        <w:t xml:space="preserve">к денний та матеріали до засідань  педагогічних рад та нарад при директору, ЦМО, плани роботи, плани заходів), презентації, таблиці, створено </w:t>
      </w:r>
      <w:proofErr w:type="spellStart"/>
      <w:r>
        <w:rPr>
          <w:sz w:val="28"/>
          <w:szCs w:val="28"/>
        </w:rPr>
        <w:t>блогосферу</w:t>
      </w:r>
      <w:proofErr w:type="spellEnd"/>
      <w:r>
        <w:rPr>
          <w:sz w:val="28"/>
          <w:szCs w:val="28"/>
        </w:rPr>
        <w:t xml:space="preserve"> закладу. На сторінці “Методична робота у закладі”, “ДНЗ” через посилання та сервіси </w:t>
      </w:r>
      <w:proofErr w:type="spellStart"/>
      <w:r>
        <w:rPr>
          <w:i/>
          <w:sz w:val="28"/>
          <w:szCs w:val="28"/>
          <w:highlight w:val="white"/>
        </w:rPr>
        <w:t>Google</w:t>
      </w:r>
      <w:proofErr w:type="spellEnd"/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визначено напрямки роботи закладу.  На сторінках ЦМО, використовуючи сервіс </w:t>
      </w:r>
      <w:proofErr w:type="spellStart"/>
      <w:r>
        <w:rPr>
          <w:sz w:val="28"/>
          <w:szCs w:val="28"/>
        </w:rPr>
        <w:t>Padlet</w:t>
      </w:r>
      <w:proofErr w:type="spellEnd"/>
      <w:r>
        <w:rPr>
          <w:sz w:val="28"/>
          <w:szCs w:val="28"/>
        </w:rPr>
        <w:t xml:space="preserve">,  зібрано документи </w:t>
      </w:r>
      <w:proofErr w:type="spellStart"/>
      <w:r>
        <w:rPr>
          <w:i/>
          <w:sz w:val="28"/>
          <w:szCs w:val="28"/>
          <w:highlight w:val="white"/>
        </w:rPr>
        <w:t>Google</w:t>
      </w:r>
      <w:proofErr w:type="spellEnd"/>
      <w:r>
        <w:rPr>
          <w:i/>
          <w:sz w:val="28"/>
          <w:szCs w:val="28"/>
          <w:highlight w:val="white"/>
        </w:rPr>
        <w:t>, п</w:t>
      </w:r>
      <w:r>
        <w:rPr>
          <w:sz w:val="28"/>
          <w:szCs w:val="28"/>
        </w:rPr>
        <w:t xml:space="preserve">роаналізовано роботу ЦМО, </w:t>
      </w:r>
      <w:proofErr w:type="spellStart"/>
      <w:r>
        <w:rPr>
          <w:sz w:val="28"/>
          <w:szCs w:val="28"/>
        </w:rPr>
        <w:t>прозміщено</w:t>
      </w:r>
      <w:proofErr w:type="spellEnd"/>
      <w:r>
        <w:rPr>
          <w:sz w:val="28"/>
          <w:szCs w:val="28"/>
        </w:rPr>
        <w:t xml:space="preserve"> проекти плану роботи на наступний рік роботи ЦМО, створено електронні портфоліо вчителів (</w:t>
      </w:r>
      <w:proofErr w:type="spellStart"/>
      <w:r>
        <w:rPr>
          <w:i/>
          <w:sz w:val="28"/>
          <w:szCs w:val="28"/>
          <w:highlight w:val="white"/>
        </w:rPr>
        <w:t>Google</w:t>
      </w:r>
      <w:proofErr w:type="spellEnd"/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документ, </w:t>
      </w:r>
      <w:r>
        <w:rPr>
          <w:sz w:val="28"/>
          <w:szCs w:val="28"/>
        </w:rPr>
        <w:t xml:space="preserve">презентація, блог), ведеться робота над оформленням тематичних тижнів. На сторінці “Самоосвіта” подано посилання на вивчення сервісів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та інших додатків, що сприяють формуванню мережевого освітнього простору, дають можливість кожному учителю відчути </w:t>
      </w:r>
      <w:r>
        <w:rPr>
          <w:sz w:val="28"/>
          <w:szCs w:val="28"/>
          <w:highlight w:val="white"/>
        </w:rPr>
        <w:t xml:space="preserve">динаміку професійного росту, задоволення від роботи, потребу в самоосвітній діяльності. </w:t>
      </w:r>
    </w:p>
    <w:p w:rsidR="00791F08" w:rsidRDefault="00D706F2">
      <w:pPr>
        <w:spacing w:before="120" w:after="120"/>
        <w:ind w:firstLine="4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Адміністрація та 50% учителів закладу пройшли дистанційний курс “Сервіси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 xml:space="preserve"> в професійній діяльності вчителя”, який дав можливість послідовно й цілісно засвоїти матеріали, набути уміння й навички роботи з сервісами </w:t>
      </w:r>
      <w:proofErr w:type="spellStart"/>
      <w:r>
        <w:rPr>
          <w:sz w:val="28"/>
          <w:szCs w:val="28"/>
          <w:highlight w:val="white"/>
        </w:rPr>
        <w:t>Google</w:t>
      </w:r>
      <w:proofErr w:type="spellEnd"/>
      <w:r>
        <w:rPr>
          <w:sz w:val="28"/>
          <w:szCs w:val="28"/>
          <w:highlight w:val="white"/>
        </w:rPr>
        <w:t>.  </w:t>
      </w:r>
    </w:p>
    <w:p w:rsidR="00791F08" w:rsidRDefault="00791F08">
      <w:pPr>
        <w:rPr>
          <w:sz w:val="24"/>
          <w:szCs w:val="24"/>
        </w:rPr>
      </w:pPr>
    </w:p>
    <w:sectPr w:rsidR="00791F08">
      <w:pgSz w:w="11906" w:h="16838"/>
      <w:pgMar w:top="1134" w:right="850" w:bottom="1134" w:left="1701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777ED"/>
    <w:multiLevelType w:val="multilevel"/>
    <w:tmpl w:val="0DAE4C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08"/>
    <w:rsid w:val="00791F08"/>
    <w:rsid w:val="00D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820E4-F790-410C-96BE-2597B19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rnatali</dc:creator>
  <cp:lastModifiedBy>rnatali</cp:lastModifiedBy>
  <cp:revision>2</cp:revision>
  <dcterms:created xsi:type="dcterms:W3CDTF">2017-04-03T09:30:00Z</dcterms:created>
  <dcterms:modified xsi:type="dcterms:W3CDTF">2017-04-03T09:30:00Z</dcterms:modified>
</cp:coreProperties>
</file>