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E9" w:rsidRDefault="005A03E9" w:rsidP="002B51DA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A03E9"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</w:t>
      </w:r>
      <w:r w:rsidRPr="005A03E9">
        <w:rPr>
          <w:rFonts w:ascii="Times New Roman" w:eastAsia="Times New Roman" w:hAnsi="Times New Roman" w:cs="Times New Roman"/>
          <w:sz w:val="28"/>
        </w:rPr>
        <w:t xml:space="preserve"> Україна</w:t>
      </w:r>
    </w:p>
    <w:p w:rsidR="005A03E9" w:rsidRDefault="005A03E9" w:rsidP="002B51DA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Покровська райрада</w:t>
      </w:r>
    </w:p>
    <w:p w:rsidR="005A03E9" w:rsidRDefault="005A03E9" w:rsidP="002B51DA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Донецької області</w:t>
      </w:r>
    </w:p>
    <w:p w:rsidR="005A03E9" w:rsidRDefault="005A03E9" w:rsidP="002B51DA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Відділ освіти</w:t>
      </w:r>
    </w:p>
    <w:p w:rsidR="005A03E9" w:rsidRDefault="005A03E9" w:rsidP="002B51DA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5A03E9" w:rsidRPr="00E56EEA" w:rsidRDefault="005A03E9" w:rsidP="00A763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A03E9" w:rsidRPr="00E56EEA" w:rsidRDefault="005A03E9" w:rsidP="005A0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val="uk-UA"/>
        </w:rPr>
      </w:pPr>
      <w:r w:rsidRPr="00E56EEA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val="uk-UA"/>
        </w:rPr>
        <w:t>Національно-патріотичне</w:t>
      </w:r>
    </w:p>
    <w:p w:rsidR="005A03E9" w:rsidRPr="00A76353" w:rsidRDefault="005A03E9" w:rsidP="005A0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72"/>
          <w:szCs w:val="72"/>
          <w:lang w:val="uk-UA"/>
        </w:rPr>
      </w:pPr>
      <w:r w:rsidRPr="00E56EEA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val="uk-UA"/>
        </w:rPr>
        <w:t>виховання в сучасній школі</w:t>
      </w:r>
    </w:p>
    <w:p w:rsidR="005A03E9" w:rsidRPr="00A76353" w:rsidRDefault="00A76353" w:rsidP="005A0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63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A03E9" w:rsidRPr="00A76353" w:rsidRDefault="00A76353" w:rsidP="005A0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Підготувала:</w:t>
      </w:r>
    </w:p>
    <w:p w:rsidR="00A76353" w:rsidRDefault="00A76353" w:rsidP="005A0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вчителька початкових класів</w:t>
      </w:r>
    </w:p>
    <w:p w:rsidR="00A76353" w:rsidRPr="00A76353" w:rsidRDefault="00A76353" w:rsidP="005A0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Новотроїцької ЗОШ І-ІІІ ст.</w:t>
      </w:r>
    </w:p>
    <w:p w:rsidR="00A76353" w:rsidRPr="00A76353" w:rsidRDefault="00A76353" w:rsidP="005A0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Юркевич Надія Богданівна</w:t>
      </w:r>
    </w:p>
    <w:p w:rsidR="00A76353" w:rsidRPr="00A76353" w:rsidRDefault="00A76353" w:rsidP="005A0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6353" w:rsidRPr="00A76353" w:rsidRDefault="00A76353" w:rsidP="005A0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6353" w:rsidRPr="00A76353" w:rsidRDefault="00A76353" w:rsidP="005A0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03E9" w:rsidRPr="00A76353" w:rsidRDefault="005A03E9" w:rsidP="005A03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A76353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971925" cy="3371850"/>
            <wp:effectExtent l="19050" t="0" r="9525" b="0"/>
            <wp:docPr id="4" name="Рисунок 1" descr="D:\Рабочий стол\Україна\10908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Україна\109086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A763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:rsidR="0056044E" w:rsidRPr="005A03E9" w:rsidRDefault="00A76353" w:rsidP="00A763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                 </w:t>
      </w:r>
      <w:r w:rsidR="005A03E9">
        <w:rPr>
          <w:rFonts w:ascii="Times New Roman" w:eastAsia="Times New Roman" w:hAnsi="Times New Roman" w:cs="Times New Roman"/>
          <w:sz w:val="28"/>
          <w:lang w:val="uk-UA"/>
        </w:rPr>
        <w:t xml:space="preserve">      </w:t>
      </w:r>
      <w:r w:rsidR="005A03E9">
        <w:rPr>
          <w:rFonts w:ascii="Times New Roman" w:eastAsia="Times New Roman" w:hAnsi="Times New Roman" w:cs="Times New Roman"/>
          <w:sz w:val="24"/>
          <w:lang w:val="uk-UA"/>
        </w:rPr>
        <w:t xml:space="preserve">      </w:t>
      </w:r>
      <w:r w:rsidR="002B51DA" w:rsidRPr="005A03E9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</w:t>
      </w:r>
      <w:r w:rsidR="002B51DA" w:rsidRPr="005A03E9">
        <w:rPr>
          <w:rFonts w:ascii="Times New Roman" w:eastAsia="Times New Roman" w:hAnsi="Times New Roman" w:cs="Times New Roman"/>
          <w:sz w:val="28"/>
          <w:lang w:val="uk-UA"/>
        </w:rPr>
        <w:t>Юркевич Надія Богданівна</w:t>
      </w:r>
    </w:p>
    <w:p w:rsidR="0056044E" w:rsidRPr="005A03E9" w:rsidRDefault="002B51D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A03E9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Новотроїцька загальноосвітня школа</w:t>
      </w:r>
      <w:r w:rsidR="005A03E9">
        <w:rPr>
          <w:rFonts w:ascii="Times New Roman" w:eastAsia="Times New Roman" w:hAnsi="Times New Roman" w:cs="Times New Roman"/>
          <w:sz w:val="28"/>
          <w:lang w:val="uk-UA"/>
        </w:rPr>
        <w:t xml:space="preserve"> І-</w:t>
      </w:r>
      <w:r w:rsidRPr="005A03E9">
        <w:rPr>
          <w:rFonts w:ascii="Times New Roman" w:eastAsia="Times New Roman" w:hAnsi="Times New Roman" w:cs="Times New Roman"/>
          <w:sz w:val="28"/>
          <w:lang w:val="uk-UA"/>
        </w:rPr>
        <w:t xml:space="preserve"> ІІІ ступенів       </w:t>
      </w:r>
      <w:r w:rsidRPr="005A03E9">
        <w:rPr>
          <w:rFonts w:ascii="Times New Roman" w:eastAsia="Times New Roman" w:hAnsi="Times New Roman" w:cs="Times New Roman"/>
          <w:sz w:val="40"/>
          <w:lang w:val="uk-UA"/>
        </w:rPr>
        <w:t xml:space="preserve">           </w:t>
      </w:r>
      <w:r w:rsidRPr="005A03E9">
        <w:rPr>
          <w:rFonts w:ascii="Times New Roman" w:eastAsia="Times New Roman" w:hAnsi="Times New Roman" w:cs="Times New Roman"/>
          <w:b/>
          <w:sz w:val="36"/>
          <w:lang w:val="uk-UA"/>
        </w:rPr>
        <w:t xml:space="preserve">Національно-патріотичне виховання  в  сучасній школі  </w:t>
      </w:r>
      <w:r w:rsidRPr="005A03E9">
        <w:rPr>
          <w:rFonts w:ascii="Times New Roman" w:eastAsia="Times New Roman" w:hAnsi="Times New Roman" w:cs="Times New Roman"/>
          <w:sz w:val="36"/>
          <w:lang w:val="uk-UA"/>
        </w:rPr>
        <w:t xml:space="preserve">             </w:t>
      </w:r>
      <w:r w:rsidRPr="005A03E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«Перед минулим – зніміть капелюхи, </w:t>
      </w:r>
    </w:p>
    <w:p w:rsidR="0056044E" w:rsidRDefault="002B51D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 майбутнім – засукайте рукава». </w:t>
      </w:r>
    </w:p>
    <w:p w:rsidR="0056044E" w:rsidRDefault="002B51D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Народна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мудрість.</w:t>
      </w:r>
    </w:p>
    <w:p w:rsidR="0056044E" w:rsidRDefault="002B5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Бездуховність суспільства – одна з нагальних проблем сьогодення.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Переважна  більшість молодих людей сьогодні, на жаль, не має чітких моральних цінностей та ідеалів. На сьогодні перед нашою державою стоїть мета: виховання у молодого покоління почуття патріотизму, формування особистості на засадах духовності, моральності, толерантності, забезпечення створення умов для інтелектуального, культурного та фізичного розвитку, реалізації науково-технічного та творчого потенціалу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молодих громадян.</w:t>
      </w:r>
    </w:p>
    <w:p w:rsidR="0056044E" w:rsidRDefault="002B51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 проблема всього українського суспільства,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ієї держави.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6044E" w:rsidRDefault="002B51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Я вважаю, що одним з провідних напрямків виховної роботи сьогодні повинно стати національно-патріотичне виховання дітей 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ідлітків. Педагогіка через виховання та навчання дітей відтворює, продовжує і розкриває у кожному наступному поколінні народ, націю. Тому й національний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ідхід у науковому розв’язанні педагогічних проблем є обов’язковим.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Головною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запорукою процвітання держави, на мою думку, виступає саме національно-патріотичне виховання молоді.  </w:t>
      </w:r>
    </w:p>
    <w:p w:rsidR="0056044E" w:rsidRDefault="002B51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Патріотизм – одне з найбільш глибоких почуттів, закріплених віками і тисячоліттями відособлених вітчизн і народів. Від духовних надбань держав, людського роду залежить багатство спільних досягнень земляків. В основі патріотизму лежить почуття батьківського кореня, роду, нації, держави: </w:t>
      </w:r>
      <w:proofErr w:type="gramStart"/>
      <w:r>
        <w:rPr>
          <w:rFonts w:ascii="Times New Roman" w:eastAsia="Times New Roman" w:hAnsi="Times New Roman" w:cs="Times New Roman"/>
          <w:sz w:val="28"/>
        </w:rPr>
        <w:t>це і пам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'ять роду і шана предків. </w:t>
      </w:r>
    </w:p>
    <w:p w:rsidR="0056044E" w:rsidRDefault="002B51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Видатні філософи, письменники, етнографи, психологи і педагоги </w:t>
      </w:r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іту здавна визнавали, що виховання має яскраво виражений національно-патріотичний характер.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Так, Т.Г. Шевченко пов’язував патріотизм народу з </w:t>
      </w:r>
      <w:r>
        <w:rPr>
          <w:rFonts w:ascii="Times New Roman" w:eastAsia="Times New Roman" w:hAnsi="Times New Roman" w:cs="Times New Roman"/>
          <w:sz w:val="28"/>
        </w:rPr>
        <w:lastRenderedPageBreak/>
        <w:t>боротьбою за його щастя, П. Грабовського турбувала тема про вічну славу своєї Батьківщини, П. Куліш поєднував любов до України з любов’ю до людства, вказуючи на те, що молоді потрібно вивчати біографію видатних людей.</w:t>
      </w:r>
      <w:proofErr w:type="gramEnd"/>
    </w:p>
    <w:p w:rsidR="0056044E" w:rsidRDefault="002B51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Педагог К.Д. Ушинський розглядав актуальність виховання патріотизму при ознайомленні учнів з історією, природою, подвигом народу, вивченні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ідної мови, історії та культури рідного краю.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Саме на такий шлях у трактуванні національної педагогіки орієнтував нас К.Д. Ушинський, який науково довів, що «Незважаючи на схожість педагогічних форм усіх європейських народів, у кожного з них своя особлива національна система виховання, своя особлива мета і свої особливі засоби досягнення цієї мети».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Він вважав, що «кожен учитель повинен домогтися, щоб учень якнайкраще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близьке, дороге йому: Батьківщину і все, що її стосується, так само, як уміє читати, писати, лічити».</w:t>
      </w:r>
    </w:p>
    <w:p w:rsidR="0056044E" w:rsidRDefault="002B51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Класик педагогіки А.С. Макаренко доводив,  що патрі</w:t>
      </w:r>
      <w:proofErr w:type="gramStart"/>
      <w:r>
        <w:rPr>
          <w:rFonts w:ascii="Times New Roman" w:eastAsia="Times New Roman" w:hAnsi="Times New Roman" w:cs="Times New Roman"/>
          <w:sz w:val="28"/>
        </w:rPr>
        <w:t>от – це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людина, яка має цінну для суспільства орієнтацію. Велику місію організатор учнівського колективу вбачав у патріотичній потребі творення людських благ.</w:t>
      </w:r>
    </w:p>
    <w:p w:rsidR="0056044E" w:rsidRDefault="002B51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Традиції А.С. Макаренка продовжував В.О. Сухомлинський. Патріотичне виховання він розумі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як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сферу духовного життя, яка пронизує усі форми суспільно – корисної діяльності навчального закладу.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«Патріотичне виховання - це сфера духовного життя, яка проникає в усе, що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ізнає, робить, до чого прагне, що любить і ненавидить людина, яка формується," переконував В.О. Сухомлинський.</w:t>
      </w:r>
    </w:p>
    <w:p w:rsidR="0056044E" w:rsidRDefault="002B51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Він вважав, що, логіка патріотичного виховання нерозривно </w:t>
      </w:r>
      <w:proofErr w:type="gramStart"/>
      <w:r>
        <w:rPr>
          <w:rFonts w:ascii="Times New Roman" w:eastAsia="Times New Roman" w:hAnsi="Times New Roman" w:cs="Times New Roman"/>
          <w:sz w:val="28"/>
        </w:rPr>
        <w:t>пов’язана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із суспільно – корисною працею в ім’я країни.  </w:t>
      </w:r>
    </w:p>
    <w:p w:rsidR="0056044E" w:rsidRDefault="002B51DA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Приклади поглядів видатних діячів педагогіки і культури, нові </w:t>
      </w:r>
      <w:proofErr w:type="gramStart"/>
      <w:r>
        <w:rPr>
          <w:rFonts w:ascii="Times New Roman" w:eastAsia="Times New Roman" w:hAnsi="Times New Roman" w:cs="Times New Roman"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іально-економічні шляхи розвитку українського суспільства висунуло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сучасні вимоги до системи освіти. Одним із завдань якої є виховання </w:t>
      </w:r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ідомого громадянина-патріота, що означає формування в учнів комплексу певних знань, особистісних якостей та рис характеру, що є основою приналежності до того чи іншого народу та суспільства.</w:t>
      </w:r>
    </w:p>
    <w:p w:rsidR="0056044E" w:rsidRDefault="002B51DA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Становлення української державності, побудова громадянського суспільства, інтеграція України у </w:t>
      </w:r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ітове та європейське співтовариство передбачають орієнтацію на Людину, її духовну культуру й визначають основні напрями виховної роботи з молоддю та модернізації навчально-виховного процесу.</w:t>
      </w:r>
    </w:p>
    <w:p w:rsidR="0056044E" w:rsidRDefault="002B51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Ідеалом виховання виступає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ізнобічний та гармонійно розвинений національно свідомий, високоосвічений, життєво компетентний громадянин, здатний до саморозвитку та самовдосконалення.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044E" w:rsidRDefault="002B51DA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Сьогодні зростає увага до виховання засобами музеї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театральної педагогіки, дитячого та юнацького спорту. Створюються реальні умови для прояву творчих здібностей молодих людей. Сучасна молодь добре інформована щодо процесів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різних сферах науки, техніки, соціального життя; динамічно оволодіває сучасними комунікаційними технологіями</w:t>
      </w:r>
    </w:p>
    <w:p w:rsidR="0056044E" w:rsidRDefault="002B51DA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Усе це створює сприятливі умови для розвитку національно-патріотичного виховання як </w:t>
      </w:r>
      <w:proofErr w:type="gramStart"/>
      <w:r>
        <w:rPr>
          <w:rFonts w:ascii="Times New Roman" w:eastAsia="Times New Roman" w:hAnsi="Times New Roman" w:cs="Times New Roman"/>
          <w:sz w:val="28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іоритетної сфери соціального життя країни, підвищення його статусу та розвитку потенціалу, досягнення якісно нових результатів у духовно-моральному, патріотичному, трудовому, художньо-естетичному, екологічному вихованні підростаючого покоління.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Говорити про національне виховання можемо тільки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разі, якщо виховання здійснюється патріотами та на національно-патріотичних засадах.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6044E" w:rsidRDefault="002B51DA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В основу системи національно-патріотичного виховання покладено ідею розвитку української державності, розвитку суспільства й нації в цілому. Форми й методи виховання базуються на українських народних традиціях, кращих надбаннях національної та </w:t>
      </w:r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ітової педагогіки й психології. Саме тому я обрала цей напрямок у виховній роботі. </w:t>
      </w:r>
    </w:p>
    <w:p w:rsidR="0056044E" w:rsidRDefault="002B51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Якщо поставити запитання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кожному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батьків: «Якими ви хочете бачити своїх дітей?», то переважна більшість з них бажає бачити своїх дітей: </w:t>
      </w:r>
    </w:p>
    <w:p w:rsidR="0056044E" w:rsidRDefault="002B51D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Чесними; вихованими; добрими; людьми, які поважають старше покоління. </w:t>
      </w:r>
    </w:p>
    <w:p w:rsidR="0056044E" w:rsidRDefault="002B51D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Патріотами своєї держави;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ідомими громадянами; людьми, які пам’ятають своє коріння й шанують пам'ять предків</w:t>
      </w:r>
    </w:p>
    <w:p w:rsidR="0056044E" w:rsidRDefault="002B51D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 батьки хочуть бачити своїх дітей здоровими, сильними, загартованими морально та фізично. Здорова молодь – здорова нація – здорова держава.</w:t>
      </w:r>
    </w:p>
    <w:p w:rsidR="0056044E" w:rsidRDefault="002B51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жаль, на даному етапі розвитку України існує ряд факторів, які впливають на формування процесу виховання молоді. Сучасна молодь залишається сам на сам зі своїми проблемами, не має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іальної підтримки й не може визначитись в різноманітних політичних, соціальних, економічних, морально-етичних напрямах. Це призвело до того, що збільшилась кількість безпритульних, нікотин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наркозалежних дітей. Також збільшилась кількість злочинів, скоєних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ідлітками.         Ось чому, стрижнем своєї виховної роботи я обрала національно-патріотичну ідею, яка відіграє роль об'єднуючог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консолідуючого фактора у суспільному розвиткові, спрямованого на вироблення життєвої позиції людини, становлення її як особистості, як громадянина своєї держави. </w:t>
      </w:r>
    </w:p>
    <w:p w:rsidR="0056044E" w:rsidRDefault="002B5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Важливим чинником формування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ідомості молодших школярів є сім`я, адже саме вона є прикладом для наслідування. Родина є основою держави. Родина,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ід, родовід, народ такий шлях розвитку кожної людини, формування її національної свідомості й громадянської зрілості. Родинне виховання - це природна і постійно діюча ланка виховання, що обумовлює розвиток людини на всіх стадіях її життя. Саме тому до виховної роботи я активно залучаю батьків своїх вихованців. Найкращою мотивацією до суспільної праці, на мій погляд, є почуття гордості за свою державу, співпереживання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минуле, співпричетність до творення її сьогодення та майбуття. </w:t>
      </w:r>
    </w:p>
    <w:p w:rsidR="0056044E" w:rsidRDefault="002B51DA">
      <w:pPr>
        <w:spacing w:before="3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Я поставила перед собою такі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завдання виховної роботи: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6044E" w:rsidRDefault="002B51DA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забезпечити сприятливі умови для самореалізації особистості відповідно до її інтересі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можливостей;</w:t>
      </w:r>
    </w:p>
    <w:p w:rsidR="0056044E" w:rsidRDefault="002B51DA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виховувати почуття поваги до Конституції України, Законів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Укра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їни, державної символіки - Герба, Прапора, Гімну України та історичних святинь;</w:t>
      </w:r>
    </w:p>
    <w:p w:rsidR="0056044E" w:rsidRDefault="002B51DA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сприяти, успадкуванню духовних та культурних надбань українського народу;</w:t>
      </w:r>
    </w:p>
    <w:p w:rsidR="0056044E" w:rsidRDefault="002B51DA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формувати почуття патріотизму, національної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ідомості, любові до українського народу, його історії, Української Держави, рідної землі, родини, гордості за минуле і сучасне на прикладах героїчної історії українського народу та кращих зразків культурної спадщини;</w:t>
      </w:r>
    </w:p>
    <w:p w:rsidR="0056044E" w:rsidRDefault="002B51DA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виховувати працелюбність, прагнення до свободи, любові до природи та мистецтва, поваги до батькі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родини;</w:t>
      </w:r>
    </w:p>
    <w:p w:rsidR="0056044E" w:rsidRDefault="002B51DA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сприяти розвитку фізичного, психічного 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здоров'я; задоволення естетичних та культурних потреб особистості;</w:t>
      </w:r>
    </w:p>
    <w:p w:rsidR="0056044E" w:rsidRDefault="002B5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Національно-патріотичне виховання ґрунтується на принципах: </w:t>
      </w:r>
    </w:p>
    <w:p w:rsidR="0056044E" w:rsidRDefault="002B51DA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принцип національної спрямованості виховання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який передбачає формування у молоді національної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ідомості, любові до України, свого народу, шанобливого ставлення до його культури, здатності зберегти свою національну ідентичність, пишатися приналежністю до українського народу, брати участь у розбудові та захисті своєї держави;</w:t>
      </w:r>
    </w:p>
    <w:p w:rsidR="0056044E" w:rsidRDefault="002B51DA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принцип культуровідповідності</w:t>
      </w:r>
      <w:r>
        <w:rPr>
          <w:rFonts w:ascii="Times New Roman" w:eastAsia="Times New Roman" w:hAnsi="Times New Roman" w:cs="Times New Roman"/>
          <w:color w:val="000000"/>
          <w:sz w:val="28"/>
        </w:rPr>
        <w:t>, який передбачає виховання як культуротворчий процес, спрямований на формування базової культури особистості, базуючись на набутому морально-етичному досвіді людства.</w:t>
      </w:r>
    </w:p>
    <w:p w:rsidR="0056044E" w:rsidRDefault="002B51DA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принцип гуманізації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виховного процесу зосереджує увагу на особистості як вищій цінності.</w:t>
      </w:r>
    </w:p>
    <w:p w:rsidR="0056044E" w:rsidRDefault="002B51DA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принцип суб'єкт-суб'єктної взаємодії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передбача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є,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що учасники виховного процесу виступають рівноправними партнерами у процесі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спілкування, беруть до уваги точку зору один одного, визнають право на її відмінність від власної, узгоджують свої позиції.</w:t>
      </w:r>
    </w:p>
    <w:p w:rsidR="0056044E" w:rsidRDefault="002B51DA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принцип цілісності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означа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є,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що виховання організовується як системний педагогічний процес, спрямований на гармонійний та різнобічний розвиток особистості, формування в неї цілісної картини світу, передбачає забезпечення наступності напрямів та етапів виховної роботи.</w:t>
      </w:r>
    </w:p>
    <w:p w:rsidR="0056044E" w:rsidRDefault="002B51DA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акмеологічний принцип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вимагає орієнтації виховного процесу на вищі морально-духовні досягнення і потенційні можливості особистості, створення умов для досягнення нею життєвого успіху, розвиток індивідуальних здібностей.</w:t>
      </w:r>
    </w:p>
    <w:p w:rsidR="0056044E" w:rsidRDefault="002B51DA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принцип особистісної орієнтації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означа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є,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що загальні закони психологічного розвитку проявляються у кожної людини своєрідно і неповторно.</w:t>
      </w:r>
    </w:p>
    <w:p w:rsidR="0056044E" w:rsidRDefault="002B51DA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28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принцип життєвої творчої самодіяльності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передбачає становлення особистості як творця свого життя, який здатен приймати особисті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ішення, і нести за них відповідальність, повноцінно жити і активно діяти, постійно самовдосконалюватися, адекватно і гнучко реагувати на соціальні зміни.</w:t>
      </w:r>
    </w:p>
    <w:p w:rsidR="0056044E" w:rsidRDefault="002B5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принцип толерантності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передбачає інтегрованість української культури в європейський та світовий простір, формування у вихованців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ідкритості, толерантного ставлення до цінностей, відмінних від національних ідей, до культури, мистецтва, вірувань інших народів, здатності диференціювати спільне та відмінне в різних культурах, сприймати українську культуру, як невід'ємну частину загальнолюдської</w:t>
      </w:r>
    </w:p>
    <w:p w:rsidR="0056044E" w:rsidRDefault="002B51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Національно-патріотичне виховання формується на прикладах історії становлення Української державності, героїчних подій минулого держави,  досягнень у галузі політики, освіти, науки, культури і спорту.</w:t>
      </w:r>
    </w:p>
    <w:p w:rsidR="0056044E" w:rsidRDefault="002B51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Виходячи з того, що головним завданням патріотичного виховання є формування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ітоглядної свідомості школяра, в своїй позаурочній виховній діяльності  я використовую наступні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напрями та методи:</w:t>
      </w:r>
    </w:p>
    <w:p w:rsidR="0056044E" w:rsidRDefault="002B51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ітоглядний: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бесіди, розповіді, оповідання, повідомлення, читання.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Характерною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особливістю методів патріотичного виховання в початкових класах є їхня емоційність, яскравість і цікавість. Тому я прагну, щоб вони будувалися на життєвих прикладах, ілюструвалися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існями, віршами, загадками тощо. Використовую факти повсякденного життя учнів, суспільної, політичної, трудової діяльності видатних людей минулого та сучасників. Особливо впливають на почуття 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ідомість учнів розповіді про життя і діяльність героїв, які жили, працювали в рідному селі. За допомогою цих методів у дітей формується суспільна думка, досвід особистого відношення до своєї країни та свого народу.</w:t>
      </w:r>
    </w:p>
    <w:p w:rsidR="0056044E" w:rsidRDefault="002B51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Суспільно-корисний: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догляд за могилами загиблих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ї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ів, екологічний рух, походи, робота шкільного музею, вивчення історії свого села, вулиці, школи, родини. Такі методи позаурочної роботи з дітьми мають велике значення для ідейно-патріотичного виховання школярів, формування їхнього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морального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обличчя.</w:t>
      </w:r>
    </w:p>
    <w:p w:rsidR="0056044E" w:rsidRDefault="002B51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 Трудовий: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знайомство з традиційними ремеслами, народними промислами, виготовлення альбомів, газет,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ідготовка виставок, колекцій, гербаріїв. «Золоте правило» народної педагогіки вчить: «Без праці людину не виховаєш, бо праця є метою та сутністю людського життя».</w:t>
      </w:r>
    </w:p>
    <w:p w:rsidR="0056044E" w:rsidRDefault="002B51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ізнавально-розвиваючий: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бесіди, вікторини, олімпіади, турніри, клуби народної творчості, усні журнали, години спілкування, аналіз різноманітних ситуацій, заочні подорожі, зустрічі з видатними людьми.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 методи спрямовані на виховання в школярів пізнавальної активності, розвиток творчих здібностей, уміння відстоювати власну точку зору, розкривають перед учнями справжню красу життя.</w:t>
      </w:r>
    </w:p>
    <w:p w:rsidR="0056044E" w:rsidRDefault="002B51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Художньо-естетичний: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вечори народної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існі та танцю, свята рідної мови, виставки народних промислів, конкурси дитячої творчості, свята з використанням українських традицій, обрядів, звичаїв. Опора на ці методи сприяє формуванню у вихованців високих громадських якостей, патріотичних почуттів, любові до рідної землі, шануванню рідної мови,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дбайливому ставленню до природи, усвідомленню належності до українського народу, виховує честь, гідність, мужність, відвагу, прагнення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ізнавати, зберігати й передавати у спадок надбання народу.</w:t>
      </w:r>
    </w:p>
    <w:p w:rsidR="0056044E" w:rsidRDefault="002B51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Військово-спортивний: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змагання з народних виді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спорту, козацькі змагання та забави, народні ігри, туристичні змагання. Ці методи сприяють вихованню у дітей стійких моральних якостей (поваги до Збройних Сил України, любові до Батьківщини, бажання стати на захист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ітчизни); психологічних якостей (мужності, ініціативності, відваги тощо), фізичних якостей (витривалості, швидкості, спритності та ін.; духовних якостей (доброти, товариськості, честі, громадянського обов’язку, справедливості, історичної пам’яті).</w:t>
      </w:r>
    </w:p>
    <w:p w:rsidR="0056044E" w:rsidRDefault="002B51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Отже, національно - патріотичне виховання - це суспільна категорія, яка формує ставлення людини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себе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до свого народу й Батьківщини. </w:t>
      </w:r>
      <w:r>
        <w:rPr>
          <w:rFonts w:ascii="Times New Roman" w:eastAsia="Times New Roman" w:hAnsi="Times New Roman" w:cs="Times New Roman"/>
          <w:sz w:val="28"/>
        </w:rPr>
        <w:t>Батьківщина , насамперед, це земля батьків і ді</w:t>
      </w:r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ів. І все, що зв’язане з нею, має бути святим для молодої людини. Адже в усі часи патріотичне виховання було наріжним каменем національного виховання.</w:t>
      </w:r>
    </w:p>
    <w:p w:rsidR="0056044E" w:rsidRDefault="002B51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Патріотизм - це відчуття гордості своєю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ітчизною, його історією, звершеннями. Це прагнення зробити свою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країну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красивіше, багатше, міцніше, щасливіше – в цьому полягає національна гордість і гідність народу. </w:t>
      </w:r>
    </w:p>
    <w:p w:rsidR="0056044E" w:rsidRDefault="002B51DA">
      <w:pPr>
        <w:spacing w:line="360" w:lineRule="auto"/>
        <w:jc w:val="both"/>
        <w:rPr>
          <w:rFonts w:ascii="Times New Roman" w:eastAsia="Times New Roman" w:hAnsi="Times New Roman" w:cs="Times New Roman"/>
          <w:color w:val="393939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</w:t>
      </w:r>
      <w:proofErr w:type="gramStart"/>
      <w:r>
        <w:rPr>
          <w:rFonts w:ascii="Times New Roman" w:eastAsia="Times New Roman" w:hAnsi="Times New Roman" w:cs="Times New Roman"/>
          <w:sz w:val="28"/>
        </w:rPr>
        <w:t>своїй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педагогічній діяльності я і надалі ставлю за мету виховувати в учнів почуття патріота свого краю, своєї землі – патріота Батьківщини. Юнак повинен бути вірним захисником своєї Вітчизни, дівчина свої почуття любові до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ідного краю повинна передати своїм дітям. І моє завдання, як педагога, сіяти зерна любові, поваги до отчого дому, до рідної землі, до неньки-України в душах: своїх і учнівських. </w:t>
      </w:r>
    </w:p>
    <w:p w:rsidR="0056044E" w:rsidRDefault="002B51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 впевнена, що український патріотизм повинен стати провідною виховною ідеєю сучасної школи, що реалізується в урочній та позаурочній діяльності. </w:t>
      </w:r>
    </w:p>
    <w:p w:rsidR="005A03E9" w:rsidRDefault="002B51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93939"/>
          <w:sz w:val="28"/>
          <w:lang w:val="uk-UA"/>
        </w:rPr>
      </w:pPr>
      <w:r>
        <w:rPr>
          <w:rFonts w:ascii="Times New Roman" w:eastAsia="Times New Roman" w:hAnsi="Times New Roman" w:cs="Times New Roman"/>
          <w:color w:val="393939"/>
          <w:sz w:val="28"/>
        </w:rPr>
        <w:t xml:space="preserve">                          </w:t>
      </w:r>
    </w:p>
    <w:p w:rsidR="0056044E" w:rsidRPr="005A03E9" w:rsidRDefault="002B5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93939"/>
          <w:sz w:val="28"/>
        </w:rPr>
      </w:pPr>
      <w:r>
        <w:rPr>
          <w:rFonts w:ascii="Times New Roman" w:eastAsia="Times New Roman" w:hAnsi="Times New Roman" w:cs="Times New Roman"/>
          <w:color w:val="393939"/>
          <w:sz w:val="28"/>
        </w:rPr>
        <w:lastRenderedPageBreak/>
        <w:t xml:space="preserve">         </w:t>
      </w:r>
      <w:r w:rsidRPr="005A03E9">
        <w:rPr>
          <w:rFonts w:ascii="Times New Roman" w:eastAsia="Times New Roman" w:hAnsi="Times New Roman" w:cs="Times New Roman"/>
          <w:b/>
          <w:color w:val="393939"/>
          <w:sz w:val="28"/>
        </w:rPr>
        <w:t>Література</w:t>
      </w:r>
    </w:p>
    <w:p w:rsidR="0056044E" w:rsidRDefault="002B51DA">
      <w:pPr>
        <w:numPr>
          <w:ilvl w:val="0"/>
          <w:numId w:val="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Кузь В.Г., Руденко Ю.Д., Сергійчик З.О. Основи національного виховання –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: Центр, 1993.</w:t>
      </w:r>
    </w:p>
    <w:p w:rsidR="0056044E" w:rsidRDefault="002B51DA">
      <w:pPr>
        <w:numPr>
          <w:ilvl w:val="0"/>
          <w:numId w:val="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Сухомлинський В.О. Як виховувати справжню </w:t>
      </w:r>
      <w:proofErr w:type="gramStart"/>
      <w:r>
        <w:rPr>
          <w:rFonts w:ascii="Times New Roman" w:eastAsia="Times New Roman" w:hAnsi="Times New Roman" w:cs="Times New Roman"/>
          <w:sz w:val="28"/>
        </w:rPr>
        <w:t>Людину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// Вибр. твори: В 5-ти. – К: Рад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</w:rPr>
        <w:t>кола, 1976-Т.2 – с. !58-416</w:t>
      </w:r>
    </w:p>
    <w:p w:rsidR="0056044E" w:rsidRDefault="002B51DA">
      <w:pPr>
        <w:numPr>
          <w:ilvl w:val="0"/>
          <w:numId w:val="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Національна програма «Виховання дітей та учнівської </w:t>
      </w:r>
      <w:proofErr w:type="gramStart"/>
      <w:r>
        <w:rPr>
          <w:rFonts w:ascii="Times New Roman" w:eastAsia="Times New Roman" w:hAnsi="Times New Roman" w:cs="Times New Roman"/>
          <w:sz w:val="28"/>
        </w:rPr>
        <w:t>молод</w:t>
      </w:r>
      <w:proofErr w:type="gramEnd"/>
      <w:r>
        <w:rPr>
          <w:rFonts w:ascii="Times New Roman" w:eastAsia="Times New Roman" w:hAnsi="Times New Roman" w:cs="Times New Roman"/>
          <w:sz w:val="28"/>
        </w:rPr>
        <w:t>і». Проект /Осв. Укр..- 2004.з грудня. Стор. 6-10.</w:t>
      </w:r>
    </w:p>
    <w:p w:rsidR="0056044E" w:rsidRDefault="0056044E">
      <w:pPr>
        <w:rPr>
          <w:rFonts w:ascii="Times New Roman" w:eastAsia="Times New Roman" w:hAnsi="Times New Roman" w:cs="Times New Roman"/>
          <w:sz w:val="28"/>
        </w:rPr>
      </w:pPr>
    </w:p>
    <w:p w:rsidR="0056044E" w:rsidRDefault="005604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44E" w:rsidRDefault="005604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044E" w:rsidRDefault="0056044E">
      <w:pPr>
        <w:rPr>
          <w:rFonts w:ascii="Times New Roman" w:eastAsia="Times New Roman" w:hAnsi="Times New Roman" w:cs="Times New Roman"/>
          <w:sz w:val="23"/>
        </w:rPr>
      </w:pPr>
    </w:p>
    <w:p w:rsidR="0056044E" w:rsidRDefault="0056044E">
      <w:pPr>
        <w:jc w:val="both"/>
        <w:rPr>
          <w:rFonts w:ascii="Calibri" w:eastAsia="Calibri" w:hAnsi="Calibri" w:cs="Calibri"/>
          <w:sz w:val="28"/>
        </w:rPr>
      </w:pPr>
    </w:p>
    <w:p w:rsidR="0056044E" w:rsidRDefault="0056044E">
      <w:pPr>
        <w:jc w:val="both"/>
        <w:rPr>
          <w:rFonts w:ascii="Calibri" w:eastAsia="Calibri" w:hAnsi="Calibri" w:cs="Calibri"/>
          <w:sz w:val="28"/>
        </w:rPr>
      </w:pPr>
    </w:p>
    <w:p w:rsidR="0056044E" w:rsidRDefault="0056044E">
      <w:pPr>
        <w:jc w:val="center"/>
        <w:rPr>
          <w:rFonts w:ascii="Bookman Old Style" w:eastAsia="Bookman Old Style" w:hAnsi="Bookman Old Style" w:cs="Bookman Old Style"/>
          <w:i/>
          <w:sz w:val="36"/>
        </w:rPr>
      </w:pPr>
    </w:p>
    <w:p w:rsidR="0056044E" w:rsidRDefault="0056044E">
      <w:pPr>
        <w:jc w:val="center"/>
        <w:rPr>
          <w:rFonts w:ascii="Calibri" w:eastAsia="Calibri" w:hAnsi="Calibri" w:cs="Calibri"/>
          <w:i/>
          <w:sz w:val="28"/>
        </w:rPr>
      </w:pPr>
    </w:p>
    <w:p w:rsidR="0056044E" w:rsidRDefault="0056044E">
      <w:pPr>
        <w:jc w:val="center"/>
        <w:rPr>
          <w:rFonts w:ascii="Calibri" w:eastAsia="Calibri" w:hAnsi="Calibri" w:cs="Calibri"/>
          <w:b/>
          <w:sz w:val="28"/>
        </w:rPr>
      </w:pPr>
    </w:p>
    <w:sectPr w:rsidR="0056044E" w:rsidSect="0046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689"/>
    <w:multiLevelType w:val="multilevel"/>
    <w:tmpl w:val="E13C6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36DE5"/>
    <w:multiLevelType w:val="multilevel"/>
    <w:tmpl w:val="5EF43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F3A85"/>
    <w:multiLevelType w:val="multilevel"/>
    <w:tmpl w:val="94480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E408B6"/>
    <w:multiLevelType w:val="multilevel"/>
    <w:tmpl w:val="B2749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6044E"/>
    <w:rsid w:val="00125AE9"/>
    <w:rsid w:val="002B51DA"/>
    <w:rsid w:val="00465192"/>
    <w:rsid w:val="0056044E"/>
    <w:rsid w:val="005A03E9"/>
    <w:rsid w:val="006C401A"/>
    <w:rsid w:val="00A76353"/>
    <w:rsid w:val="00A92A9D"/>
    <w:rsid w:val="00E5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D3F0-23B4-41BA-B9EF-595A9590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2017-04-16T06:30:00Z</dcterms:created>
  <dcterms:modified xsi:type="dcterms:W3CDTF">2017-07-16T11:22:00Z</dcterms:modified>
</cp:coreProperties>
</file>