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3" w:rsidRDefault="00591FA3" w:rsidP="00591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212121"/>
          <w:sz w:val="16"/>
          <w:szCs w:val="16"/>
          <w:lang w:val="uk-UA" w:eastAsia="ru-RU"/>
        </w:rPr>
      </w:pPr>
      <w:r w:rsidRPr="00591FA3">
        <w:rPr>
          <w:rFonts w:ascii="Times New Roman" w:eastAsia="Times New Roman" w:hAnsi="Times New Roman" w:cs="Times New Roman"/>
          <w:b/>
          <w:i/>
          <w:color w:val="212121"/>
          <w:sz w:val="36"/>
          <w:szCs w:val="36"/>
          <w:lang w:val="uk-UA" w:eastAsia="ru-RU"/>
        </w:rPr>
        <w:t>Використання пісочної терапії в логопедичній роботі.</w:t>
      </w:r>
    </w:p>
    <w:p w:rsidR="005E6053" w:rsidRPr="005E6053" w:rsidRDefault="005E6053" w:rsidP="00591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212121"/>
          <w:sz w:val="16"/>
          <w:szCs w:val="16"/>
          <w:lang w:val="uk-UA" w:eastAsia="ru-RU"/>
        </w:rPr>
      </w:pP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Мова є однією з найважливіших психічних функцій людини. Мовне спілкування створює необхідні умови для розвитку різних форм діяльності. Ми всі прекрасно знаємо, що добре розвинена мова дитини дошкільного віку є важливою умовою успішного навчання в школі.</w:t>
      </w:r>
      <w:r w:rsidR="00985B94"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Необхідно допомогти дитині подолати порушення мов</w:t>
      </w:r>
      <w:r w:rsid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лення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так як вони негативно впливають на всі психічні функції, відображаються на діяльності дитини, поведінці. Порушення мов</w:t>
      </w:r>
      <w:r w:rsid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лення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можуть мати негативний вплив на формування особистості дитини, викликати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специфічні особливості емоційно-вольової сфери, сприяти розвитку негативних рис характеру. Це негативно позначається на оволодінні грамотою, на успішн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ість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цілому.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 сьогоднішній день в арсеналі всіх, хто зай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мається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вихованням і навчанням дітей дошкільного віку є великий практичний матеріал, застосування якого сприяє ефективному мовному розвитку дитини.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 спеціальних журналах, в різних методичних і науково-популярних виданнях дефектологи, вчителі-логопеди, педагоги і психологи представляю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ть нові нетрадиційні форми роботи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 дітьми-логопатами. Однією з таких форм є п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ісочна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терапія.</w:t>
      </w:r>
    </w:p>
    <w:p w:rsidR="00707E57" w:rsidRPr="00707E57" w:rsidRDefault="007E6618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Пісочна </w:t>
      </w:r>
      <w:r w:rsidR="00707E57" w:rsidRPr="00707E5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терапія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- гра з піском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як спосіб розвитку дитини.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Гра з піском - це природна і доступна для кожної дитини форма діяльності. Дитина часто словами не може висловити свої переживання, страхи, і тут 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їй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допомогу приходять ігри з піском. Програючи ситуації за допомогою іграшкових фігурок, створюючи картину власного світу з піску, дитина звільняється від напруги.</w:t>
      </w:r>
    </w:p>
    <w:p w:rsidR="00707E57" w:rsidRPr="00707E57" w:rsidRDefault="007E6618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 найголовніше - во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набуває безцінний досвід безлічі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життєвих ситуацій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Ігри з піском стабілізують емоційний стан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дитини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вчать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її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прислухатися до себе і проговорювати свої відчуття. А це сприяє розвитку мов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лення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довільної уваги і пам'яті.</w:t>
      </w:r>
    </w:p>
    <w:p w:rsidR="00707E57" w:rsidRPr="00707E57" w:rsidRDefault="007E6618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І</w:t>
      </w:r>
      <w:r w:rsidR="00707E57" w:rsidRPr="00707E5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гри з піском різноманітні:</w:t>
      </w:r>
    </w:p>
    <w:p w:rsidR="00707E57" w:rsidRPr="007E6618" w:rsidRDefault="00707E57" w:rsidP="007E661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навчальні ігри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забезпечують процес навчання ч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итання, письма, рахунку, грамоти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707E57" w:rsidRPr="007E6618" w:rsidRDefault="00707E57" w:rsidP="005E605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пізнавальні ігри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дають можливість дітям дізнатися про різноманіття навколишнього світу, про іс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торію свого міста, країни 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707E57" w:rsidRPr="007E6618" w:rsidRDefault="00707E57" w:rsidP="005E605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проект</w:t>
      </w:r>
      <w:r w:rsidR="007E6618"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ивні</w:t>
      </w: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 xml:space="preserve"> </w:t>
      </w:r>
      <w:r w:rsidR="007E6618"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і</w:t>
      </w:r>
      <w:r w:rsidRPr="007E66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гри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відкриють потенційні можливості дитини, розви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ваю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ть 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її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творчість і фантазію.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707E5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Ігри з піском:</w:t>
      </w:r>
    </w:p>
    <w:p w:rsidR="00707E57" w:rsidRPr="007E6618" w:rsidRDefault="00707E57" w:rsidP="005E605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розвивають тактильно-кінетичну чутливість і дрібну моторику рук;</w:t>
      </w:r>
    </w:p>
    <w:p w:rsidR="00707E57" w:rsidRPr="007E6618" w:rsidRDefault="00707E57" w:rsidP="005E605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знімають м'язову напру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гу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707E57" w:rsidRPr="007E6618" w:rsidRDefault="00707E57" w:rsidP="005E6053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допомагають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дитині відчувати себе захищеною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в комфортн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ому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для н</w:t>
      </w:r>
      <w:r w:rsid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еї</w:t>
      </w:r>
      <w:r w:rsidRPr="007E661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середовищі;</w:t>
      </w:r>
    </w:p>
    <w:p w:rsidR="00707E57" w:rsidRPr="006E3A1A" w:rsidRDefault="00707E57" w:rsidP="005E605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розвивають активність, розширюють життєвий досвід;</w:t>
      </w:r>
    </w:p>
    <w:p w:rsidR="00707E57" w:rsidRPr="006E3A1A" w:rsidRDefault="00707E57" w:rsidP="005E605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стабілізують емоційні стани, поглинаючи негативну енергію;</w:t>
      </w:r>
    </w:p>
    <w:p w:rsidR="00707E57" w:rsidRPr="006E3A1A" w:rsidRDefault="00707E57" w:rsidP="005E605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долають комплекс «поганого художника», створюючи художні композиції з піску за допомогою готових фігурок;</w:t>
      </w:r>
    </w:p>
    <w:p w:rsidR="00707E57" w:rsidRPr="006E3A1A" w:rsidRDefault="00707E57" w:rsidP="005E605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розвивають творчі (креативні) дії, знаходять нестандартні рішення, що призводять до успішного результату;</w:t>
      </w:r>
    </w:p>
    <w:p w:rsidR="00707E57" w:rsidRPr="006E3A1A" w:rsidRDefault="00707E57" w:rsidP="005E6053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вдосконалюють візуально-просторове орієнтування, мовні можливості;</w:t>
      </w:r>
    </w:p>
    <w:p w:rsidR="00707E57" w:rsidRPr="006E3A1A" w:rsidRDefault="00707E57" w:rsidP="005E605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сприяють розширенню словникового запасу;</w:t>
      </w:r>
    </w:p>
    <w:p w:rsidR="006E3A1A" w:rsidRDefault="00707E57" w:rsidP="005E6053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допомагають освоїти навички </w:t>
      </w:r>
      <w:proofErr w:type="spellStart"/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звуко</w:t>
      </w:r>
      <w:proofErr w:type="spellEnd"/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ск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ладового аналізу і синтезу;</w:t>
      </w:r>
    </w:p>
    <w:p w:rsidR="00707E57" w:rsidRPr="006E3A1A" w:rsidRDefault="00707E57" w:rsidP="005E6053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дозволяють розвивати фонематичний слух і сприйняття;</w:t>
      </w:r>
    </w:p>
    <w:p w:rsidR="00707E57" w:rsidRPr="006E3A1A" w:rsidRDefault="00707E57" w:rsidP="005E6053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сприяють розвитку зв'язного мовлення, лексико-граматичних уявлень;</w:t>
      </w:r>
    </w:p>
    <w:p w:rsidR="00707E57" w:rsidRPr="006E3A1A" w:rsidRDefault="00707E57" w:rsidP="005E6053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допомагають у вивченні букв, освоєнні навичок читання і письма.</w:t>
      </w:r>
    </w:p>
    <w:p w:rsidR="006E3A1A" w:rsidRPr="00073B42" w:rsidRDefault="006E3A1A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uk-UA" w:eastAsia="ru-RU"/>
        </w:rPr>
      </w:pP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Грати з піском можна не тільки на вулиці, але і в логопедич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ному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кабінеті. Часткове перенесення логопедичних занять в пісочницю, дає більший виховний і освітній ефект, ніж стандартні форми навчання.</w:t>
      </w:r>
    </w:p>
    <w:p w:rsidR="006E3A1A" w:rsidRPr="00073B42" w:rsidRDefault="006E3A1A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uk-UA" w:eastAsia="ru-RU"/>
        </w:rPr>
      </w:pP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Заняття з використанням прийомів п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ісочної терапії 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доцільно проводити у формі індивідуальних занять або малими групами, що дозволяє кожній дитині стати активним учасником творчого процесу</w:t>
      </w:r>
      <w:r w:rsidR="0018297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створенн</w:t>
      </w:r>
      <w:r w:rsidR="00182971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ю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зв'язного висловлювання.</w:t>
      </w:r>
    </w:p>
    <w:p w:rsidR="006E3A1A" w:rsidRPr="00073B42" w:rsidRDefault="006E3A1A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uk-UA" w:eastAsia="ru-RU"/>
        </w:rPr>
      </w:pPr>
    </w:p>
    <w:p w:rsidR="00707E57" w:rsidRPr="00073B42" w:rsidRDefault="006E3A1A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 якості</w:t>
      </w:r>
      <w:r w:rsidR="00707E57"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пісочниці використовується великий ящик. Традиційний його розмір в сантиметрах 50 х 70 х 8 см, (де 50 х 70 - розмір поля, а 8 - глибина). Вважається, що такий розмір пісочниці відповідає обсягу поля зорового сприйняття. Традиційний розмір пісочниці призначений для індивідуальної роботи. Для групової роботи рекомендують використовувати пісочницю розміром 100 х 140 х 8 см.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Традиційним і кращим матеріалом є дерево. У практиці роботи з піском частіше використовуються пластикові ящики, але в них пісок не «дихає».</w:t>
      </w:r>
    </w:p>
    <w:p w:rsidR="00707E57" w:rsidRPr="00707E57" w:rsidRDefault="00707E57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Традиційна пісочниця поєднує природний колір дерев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 і блакитний колір. Дно і борта  фарбують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блакитний колір. Таким чином, дно символізує воду, а борта - небо. Блакитний колір 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впливає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людину заспокійливо. Якщо дозволяють кошти і простір кабінету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можна експериментувати 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 різнокольоровими пісочницями, коли дно і борт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</w:t>
      </w:r>
      <w:r w:rsidRPr="00707E5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фарбуються в один або кілька кольорів.</w:t>
      </w:r>
    </w:p>
    <w:p w:rsid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Тепер її можна на одну третину або наполовину заповн</w:t>
      </w:r>
      <w:r w:rsidR="006E3A1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ити чистим (промитим і просіяним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), прожареним в духовці піском. Використаний пісок час від часу</w:t>
      </w:r>
      <w:r w:rsidR="00073B4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необхідно міняти або очищати. Очищення проводиться не рідше одного разу на місяць. Пісок потрібно вилучити з пісочниці, просіяти, промити і прожарити.</w:t>
      </w:r>
    </w:p>
    <w:p w:rsidR="00073B42" w:rsidRPr="00073B42" w:rsidRDefault="00073B42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</w:pPr>
    </w:p>
    <w:p w:rsidR="00073B42" w:rsidRDefault="00073B42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1A4AE302" wp14:editId="45F3842A">
            <wp:extent cx="2324100" cy="3098797"/>
            <wp:effectExtent l="0" t="0" r="0" b="6985"/>
            <wp:docPr id="2" name="Рисунок 2" descr="C:\Documents and Settings\Admin\Рабочий стол\Матеріали для роботи\IMG_20170904_11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теріали для роботи\IMG_20170904_11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32" cy="31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33625" cy="3111501"/>
            <wp:effectExtent l="0" t="0" r="0" b="0"/>
            <wp:docPr id="3" name="Рисунок 3" descr="C:\Documents and Settings\Admin\Рабочий стол\Матеріали для роботи\IMG_20170904_11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теріали для роботи\IMG_20170904_110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37" cy="311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42" w:rsidRPr="00073B42" w:rsidRDefault="00073B42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</w:pP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Для організації ігор з піском буде необхідни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 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великий набір мініатюрних предметів і іграшок. У класичній пісочн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ій 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терапії існує наступна класифікація предметів, 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які 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використову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ють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процесі створення пісочних картин. 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априклад:</w:t>
      </w:r>
    </w:p>
    <w:p w:rsidR="00985B94" w:rsidRPr="0059690F" w:rsidRDefault="00985B94" w:rsidP="005E605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наземні тварини (домашні, дикі, доісторичні);</w:t>
      </w:r>
    </w:p>
    <w:p w:rsidR="00985B94" w:rsidRPr="0059690F" w:rsidRDefault="00985B94" w:rsidP="005E605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літаючі тварини (дикі, домашні, доісторичні);</w:t>
      </w:r>
    </w:p>
    <w:p w:rsidR="00985B94" w:rsidRPr="0059690F" w:rsidRDefault="00985B94" w:rsidP="005E6053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мешканці водного світу (різноманітні риби, ссавці, мушлі, краби);</w:t>
      </w:r>
    </w:p>
    <w:p w:rsidR="00985B94" w:rsidRPr="0059690F" w:rsidRDefault="00985B94" w:rsidP="005E6053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житла з меблями (будинки, палаци, замки, інші споруди,);</w:t>
      </w:r>
    </w:p>
    <w:p w:rsidR="00985B94" w:rsidRPr="0059690F" w:rsidRDefault="00985B94" w:rsidP="005E6053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домашнє начиння (посуд, предмети побуту, оздоблення столу);</w:t>
      </w:r>
    </w:p>
    <w:p w:rsidR="00985B94" w:rsidRPr="0059690F" w:rsidRDefault="00985B94" w:rsidP="005E6053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дерева та інші рослини (квіти, трава, чагарники, зелень та ін.);</w:t>
      </w:r>
    </w:p>
    <w:p w:rsidR="00985B94" w:rsidRPr="0059690F" w:rsidRDefault="00985B94" w:rsidP="005E605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об'єкти небесного простору (сонце, місяць, зірки, веселка, хмари);</w:t>
      </w:r>
    </w:p>
    <w:p w:rsidR="00985B94" w:rsidRPr="0059690F" w:rsidRDefault="00985B94" w:rsidP="005E6053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транспортні засоби (наземний, водний, повітряний транспорт);</w:t>
      </w:r>
    </w:p>
    <w:p w:rsidR="00985B94" w:rsidRPr="0059690F" w:rsidRDefault="00985B94" w:rsidP="005E6053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об'єкти середовища проживання людини (паркани, огорожі, мости, ворота, дорожні знаки);</w:t>
      </w:r>
    </w:p>
    <w:p w:rsidR="00985B94" w:rsidRPr="0059690F" w:rsidRDefault="00985B94" w:rsidP="005E6053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об'єкти ландшафту і природн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ої </w:t>
      </w: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активності Землі (вулкани, гори);</w:t>
      </w:r>
    </w:p>
    <w:p w:rsidR="00985B94" w:rsidRPr="0059690F" w:rsidRDefault="00985B94" w:rsidP="005E6053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аксесуари (намиста, маски, тканини, </w:t>
      </w:r>
      <w:proofErr w:type="spellStart"/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гудзики</w:t>
      </w:r>
      <w:proofErr w:type="spellEnd"/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пряжки і ін.);</w:t>
      </w:r>
    </w:p>
    <w:p w:rsidR="00985B94" w:rsidRPr="0059690F" w:rsidRDefault="00985B94" w:rsidP="005E6053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природні предмети (кристали, камені, раковини, шматки дерева, металу, насіння, пір'я та ін.);</w:t>
      </w:r>
    </w:p>
    <w:p w:rsidR="00985B94" w:rsidRPr="0059690F" w:rsidRDefault="00985B94" w:rsidP="005E6053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фантастичні предмети і персонажі мультфільмів.</w:t>
      </w:r>
    </w:p>
    <w:p w:rsidR="00073B42" w:rsidRPr="00073B42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Отже, все, що зустрічається в навколишньому світі, може з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най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ти гідне місце в колекції. Якщо для занять не вистачає будь-яких фігурок-образів, їх можна виліпити з пластиліну, глини, тіста, вирізати з паперу.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Спираючись на прийоми роботи в пісочниці, логопед може зробити традиційну методику по розширенню словарного запасу, розвитку зв'язного мовлення, формуванню фонематичного слуху і сприйняття у дітей більш цікавою, захоплюючою, більш продуктивною.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Перед тим, як почати грати з піском, необхідно проговорити з дітьми правила 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поведінки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пісочниці.</w:t>
      </w:r>
    </w:p>
    <w:p w:rsidR="0059690F" w:rsidRPr="00073B42" w:rsidRDefault="0059690F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t>Вправи з піском, які використовуються на логопедичних заняттях:</w:t>
      </w:r>
    </w:p>
    <w:p w:rsidR="00985B94" w:rsidRPr="0059690F" w:rsidRDefault="00985B94" w:rsidP="005E6053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Покладіть долоні на пісок, закрийте очі, відчуйте, який він. Відкрийте очі, розкажіть, що ви відчували;</w:t>
      </w:r>
    </w:p>
    <w:p w:rsidR="00985B94" w:rsidRPr="0059690F" w:rsidRDefault="00985B94" w:rsidP="005E6053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Зробіть те ж саме, повернувши долоні іншою стороною. Розкажіть про свої відчуття;</w:t>
      </w:r>
    </w:p>
    <w:p w:rsidR="00985B94" w:rsidRPr="0059690F" w:rsidRDefault="0059690F" w:rsidP="005E605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Ковзати по поверхні піску,</w:t>
      </w:r>
      <w:r w:rsidR="00985B94"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як змійка або як машина;</w:t>
      </w:r>
    </w:p>
    <w:p w:rsidR="00985B94" w:rsidRPr="0059690F" w:rsidRDefault="00985B94" w:rsidP="005E6053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Пройтися долоньками, як слон, як маленьк</w:t>
      </w:r>
      <w:r w:rsid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</w:t>
      </w: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слоненя, як швидкий зайчик;</w:t>
      </w:r>
    </w:p>
    <w:p w:rsidR="00985B94" w:rsidRPr="0059690F" w:rsidRDefault="00985B94" w:rsidP="005E605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Залишити відбитки долоньок, кулачків, ребер долонь;</w:t>
      </w:r>
    </w:p>
    <w:p w:rsidR="00985B94" w:rsidRPr="0059690F" w:rsidRDefault="00985B94" w:rsidP="005E6053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Створити візерунки і малюнки - сонечко, метелик, буква А або ціле слово;</w:t>
      </w:r>
    </w:p>
    <w:p w:rsidR="00985B94" w:rsidRPr="0059690F" w:rsidRDefault="00985B94" w:rsidP="005E6053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«Пройтися» кожним пальчиком правої і лівої руки по черзі;</w:t>
      </w:r>
    </w:p>
    <w:p w:rsidR="00985B94" w:rsidRPr="0059690F" w:rsidRDefault="00985B94" w:rsidP="005E6053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Просіяти пісок крізь пальці або щіпкою висіяти доріжку з контрастного за фактурою піску;</w:t>
      </w:r>
    </w:p>
    <w:p w:rsidR="00985B94" w:rsidRPr="0059690F" w:rsidRDefault="00985B94" w:rsidP="005E605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Розкласти на піску різні за структурою та розміром камені і природні матеріали;</w:t>
      </w:r>
    </w:p>
    <w:p w:rsidR="00985B94" w:rsidRPr="0059690F" w:rsidRDefault="00985B94" w:rsidP="005E6053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Провести фігурку по пісочним доріжках-лабіринтах;</w:t>
      </w:r>
    </w:p>
    <w:p w:rsidR="00985B94" w:rsidRPr="0059690F" w:rsidRDefault="00985B94" w:rsidP="005E6053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69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Порахувати камінчики і вирішити на піску математичну задачку;</w:t>
      </w:r>
    </w:p>
    <w:p w:rsidR="00985B94" w:rsidRPr="00591FA3" w:rsidRDefault="00985B94" w:rsidP="005E6053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Викласти геометричну фігуру;</w:t>
      </w:r>
    </w:p>
    <w:p w:rsidR="00985B94" w:rsidRPr="00591FA3" w:rsidRDefault="00985B94" w:rsidP="005E6053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Просіяти пісок через сито;</w:t>
      </w:r>
    </w:p>
    <w:p w:rsidR="00985B94" w:rsidRPr="00073B42" w:rsidRDefault="00985B94" w:rsidP="005E6053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Намалювати візерунок пензликом або паличкою.</w:t>
      </w:r>
    </w:p>
    <w:p w:rsidR="00073B42" w:rsidRPr="00073B42" w:rsidRDefault="00073B42" w:rsidP="00073B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</w:pPr>
    </w:p>
    <w:p w:rsidR="00073B42" w:rsidRPr="00073B42" w:rsidRDefault="00073B42" w:rsidP="00073B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114551" cy="2819400"/>
            <wp:effectExtent l="0" t="0" r="0" b="0"/>
            <wp:docPr id="4" name="Рисунок 4" descr="C:\Documents and Settings\Admin\Рабочий стол\Матеріали для роботи\IMG_20170904_11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теріали для роботи\IMG_20170904_110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1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273425" cy="2455069"/>
            <wp:effectExtent l="0" t="0" r="3175" b="2540"/>
            <wp:docPr id="7" name="Рисунок 7" descr="C:\Documents and Settings\Admin\Рабочий стол\Матеріали для роботи\IMG_20170904_11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Матеріали для роботи\IMG_20170904_1108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2" cy="24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  <w:lastRenderedPageBreak/>
        <w:t>Пісочницю можна використовувати для:</w:t>
      </w:r>
    </w:p>
    <w:p w:rsidR="00985B94" w:rsidRPr="00591FA3" w:rsidRDefault="00591FA3" w:rsidP="005E6053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Знаходження тварин, предметів </w:t>
      </w:r>
      <w:r w:rsidR="00985B94"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(варіація гри «Чарівний мішечок»);</w:t>
      </w:r>
    </w:p>
    <w:p w:rsidR="00985B94" w:rsidRPr="00591FA3" w:rsidRDefault="00985B94" w:rsidP="005E6053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Ліпити букви з піску, згрібаючи його ребрами долонь;</w:t>
      </w:r>
    </w:p>
    <w:p w:rsidR="00985B94" w:rsidRPr="00591FA3" w:rsidRDefault="00985B94" w:rsidP="005E6053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Перетворювати літери «Л» в «А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», «Ч» в «Т», «О» в «Я»</w:t>
      </w: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85B94" w:rsidRPr="00591FA3" w:rsidRDefault="00985B94" w:rsidP="005E6053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Знайти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заховані в піску букви і скласти</w:t>
      </w: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з них склади, слово;</w:t>
      </w:r>
    </w:p>
    <w:p w:rsidR="00985B94" w:rsidRPr="00591FA3" w:rsidRDefault="00985B94" w:rsidP="005E6053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Можна писати слова на піску друкованими та письмовими буквами, спочатку пальчиком, потім паличкою, тримаючи її як ручку.</w:t>
      </w:r>
    </w:p>
    <w:p w:rsidR="00591FA3" w:rsidRPr="00591FA3" w:rsidRDefault="00591FA3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16"/>
          <w:szCs w:val="16"/>
          <w:lang w:val="uk-UA" w:eastAsia="ru-RU"/>
        </w:rPr>
      </w:pPr>
    </w:p>
    <w:p w:rsidR="00985B94" w:rsidRPr="00E5332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Пісок дозволяє довше зберегти працездатність дитини. Помилки на піску виправити простіше, ніж на папері. Це дає можливість дитині відчу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вати себе впевненою та успішною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591FA3" w:rsidRPr="00591FA3" w:rsidRDefault="00591FA3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Досвід роботи показує, що використання пісочної терапії дає позитивні результати: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у дітей значно зростає інтерес до логопедичних занять;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діти відчувають себе більш успішними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впевненими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  <w:bookmarkStart w:id="0" w:name="_GoBack"/>
      <w:bookmarkEnd w:id="0"/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підвищується мотивація мовного спілкування;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розвиваються первинні 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вимовні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вміння і навички;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поповнюється і активізується словник;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- коригується граматичний 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склад 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мови, зв'яз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не мовлення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розвивається дрібна моторика, зорове сприйняття;</w:t>
      </w: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формуються навички читання і письма.</w:t>
      </w:r>
    </w:p>
    <w:p w:rsidR="00591FA3" w:rsidRPr="00591FA3" w:rsidRDefault="00591FA3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85B94" w:rsidRPr="00985B94" w:rsidRDefault="00985B94" w:rsidP="0098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Пісочна картина, створ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 дитиною, містить багату інформацію про </w:t>
      </w:r>
      <w:r w:rsidR="00591FA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її</w:t>
      </w:r>
      <w:r w:rsidRPr="00985B9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внутрішній світ. Завдання дорослого - зрозуміти дитину і його проблеми, відчувши ритм пісочної картини.</w:t>
      </w:r>
    </w:p>
    <w:p w:rsidR="00985B94" w:rsidRPr="00985B94" w:rsidRDefault="00985B94" w:rsidP="00985B94">
      <w:pPr>
        <w:rPr>
          <w:rFonts w:ascii="Times New Roman" w:hAnsi="Times New Roman" w:cs="Times New Roman"/>
          <w:sz w:val="28"/>
          <w:szCs w:val="28"/>
        </w:rPr>
      </w:pPr>
    </w:p>
    <w:sectPr w:rsidR="00985B94" w:rsidRPr="00985B94" w:rsidSect="00707E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A26"/>
    <w:multiLevelType w:val="hybridMultilevel"/>
    <w:tmpl w:val="9A1C8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3D70"/>
    <w:multiLevelType w:val="hybridMultilevel"/>
    <w:tmpl w:val="606ED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5967"/>
    <w:multiLevelType w:val="hybridMultilevel"/>
    <w:tmpl w:val="39909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C4E00"/>
    <w:multiLevelType w:val="hybridMultilevel"/>
    <w:tmpl w:val="12602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57C2"/>
    <w:multiLevelType w:val="hybridMultilevel"/>
    <w:tmpl w:val="0AE66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84"/>
    <w:multiLevelType w:val="hybridMultilevel"/>
    <w:tmpl w:val="368E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178C7"/>
    <w:multiLevelType w:val="hybridMultilevel"/>
    <w:tmpl w:val="8CF4C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0FA1"/>
    <w:multiLevelType w:val="hybridMultilevel"/>
    <w:tmpl w:val="AC1E9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8301D"/>
    <w:multiLevelType w:val="hybridMultilevel"/>
    <w:tmpl w:val="2154F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0059"/>
    <w:multiLevelType w:val="hybridMultilevel"/>
    <w:tmpl w:val="016E3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F78B9"/>
    <w:multiLevelType w:val="hybridMultilevel"/>
    <w:tmpl w:val="69BA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F467A"/>
    <w:multiLevelType w:val="hybridMultilevel"/>
    <w:tmpl w:val="FB14B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41F9"/>
    <w:multiLevelType w:val="hybridMultilevel"/>
    <w:tmpl w:val="31DC1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E33D1"/>
    <w:multiLevelType w:val="hybridMultilevel"/>
    <w:tmpl w:val="18223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480A"/>
    <w:multiLevelType w:val="hybridMultilevel"/>
    <w:tmpl w:val="E76EE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70272"/>
    <w:multiLevelType w:val="hybridMultilevel"/>
    <w:tmpl w:val="21726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44E7F"/>
    <w:multiLevelType w:val="hybridMultilevel"/>
    <w:tmpl w:val="4ECAE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E03BD"/>
    <w:multiLevelType w:val="hybridMultilevel"/>
    <w:tmpl w:val="2E2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13835"/>
    <w:multiLevelType w:val="hybridMultilevel"/>
    <w:tmpl w:val="B1D82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C4771"/>
    <w:multiLevelType w:val="hybridMultilevel"/>
    <w:tmpl w:val="14DCA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327AE"/>
    <w:multiLevelType w:val="hybridMultilevel"/>
    <w:tmpl w:val="DBA29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01012"/>
    <w:multiLevelType w:val="hybridMultilevel"/>
    <w:tmpl w:val="5FBE8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0A91"/>
    <w:multiLevelType w:val="hybridMultilevel"/>
    <w:tmpl w:val="41303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D1C1B"/>
    <w:multiLevelType w:val="hybridMultilevel"/>
    <w:tmpl w:val="ECC02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34B48"/>
    <w:multiLevelType w:val="hybridMultilevel"/>
    <w:tmpl w:val="BEE04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34F18"/>
    <w:multiLevelType w:val="hybridMultilevel"/>
    <w:tmpl w:val="26248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26012"/>
    <w:multiLevelType w:val="hybridMultilevel"/>
    <w:tmpl w:val="BB2E7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507A3"/>
    <w:multiLevelType w:val="hybridMultilevel"/>
    <w:tmpl w:val="32E6E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25156"/>
    <w:multiLevelType w:val="hybridMultilevel"/>
    <w:tmpl w:val="07629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60EAF"/>
    <w:multiLevelType w:val="hybridMultilevel"/>
    <w:tmpl w:val="E9DAD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92C27"/>
    <w:multiLevelType w:val="hybridMultilevel"/>
    <w:tmpl w:val="1B08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7186C"/>
    <w:multiLevelType w:val="hybridMultilevel"/>
    <w:tmpl w:val="78F26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12690"/>
    <w:multiLevelType w:val="hybridMultilevel"/>
    <w:tmpl w:val="14EAB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42294"/>
    <w:multiLevelType w:val="hybridMultilevel"/>
    <w:tmpl w:val="6FF23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23A7E"/>
    <w:multiLevelType w:val="hybridMultilevel"/>
    <w:tmpl w:val="7B0E3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1BCE"/>
    <w:multiLevelType w:val="hybridMultilevel"/>
    <w:tmpl w:val="B874E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0BF1"/>
    <w:multiLevelType w:val="hybridMultilevel"/>
    <w:tmpl w:val="94700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54F49"/>
    <w:multiLevelType w:val="hybridMultilevel"/>
    <w:tmpl w:val="E1F28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109C1"/>
    <w:multiLevelType w:val="hybridMultilevel"/>
    <w:tmpl w:val="CA908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26EF1"/>
    <w:multiLevelType w:val="hybridMultilevel"/>
    <w:tmpl w:val="292A9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21B34"/>
    <w:multiLevelType w:val="hybridMultilevel"/>
    <w:tmpl w:val="822E8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25330"/>
    <w:multiLevelType w:val="hybridMultilevel"/>
    <w:tmpl w:val="4482B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9"/>
  </w:num>
  <w:num w:numId="5">
    <w:abstractNumId w:val="33"/>
  </w:num>
  <w:num w:numId="6">
    <w:abstractNumId w:val="36"/>
  </w:num>
  <w:num w:numId="7">
    <w:abstractNumId w:val="24"/>
  </w:num>
  <w:num w:numId="8">
    <w:abstractNumId w:val="8"/>
  </w:num>
  <w:num w:numId="9">
    <w:abstractNumId w:val="38"/>
  </w:num>
  <w:num w:numId="10">
    <w:abstractNumId w:val="27"/>
  </w:num>
  <w:num w:numId="11">
    <w:abstractNumId w:val="23"/>
  </w:num>
  <w:num w:numId="12">
    <w:abstractNumId w:val="12"/>
  </w:num>
  <w:num w:numId="13">
    <w:abstractNumId w:val="1"/>
  </w:num>
  <w:num w:numId="14">
    <w:abstractNumId w:val="25"/>
  </w:num>
  <w:num w:numId="15">
    <w:abstractNumId w:val="26"/>
  </w:num>
  <w:num w:numId="16">
    <w:abstractNumId w:val="32"/>
  </w:num>
  <w:num w:numId="17">
    <w:abstractNumId w:val="18"/>
  </w:num>
  <w:num w:numId="18">
    <w:abstractNumId w:val="35"/>
  </w:num>
  <w:num w:numId="19">
    <w:abstractNumId w:val="16"/>
  </w:num>
  <w:num w:numId="20">
    <w:abstractNumId w:val="0"/>
  </w:num>
  <w:num w:numId="21">
    <w:abstractNumId w:val="5"/>
  </w:num>
  <w:num w:numId="22">
    <w:abstractNumId w:val="39"/>
  </w:num>
  <w:num w:numId="23">
    <w:abstractNumId w:val="9"/>
  </w:num>
  <w:num w:numId="24">
    <w:abstractNumId w:val="11"/>
  </w:num>
  <w:num w:numId="25">
    <w:abstractNumId w:val="10"/>
  </w:num>
  <w:num w:numId="26">
    <w:abstractNumId w:val="14"/>
  </w:num>
  <w:num w:numId="27">
    <w:abstractNumId w:val="30"/>
  </w:num>
  <w:num w:numId="28">
    <w:abstractNumId w:val="13"/>
  </w:num>
  <w:num w:numId="29">
    <w:abstractNumId w:val="40"/>
  </w:num>
  <w:num w:numId="30">
    <w:abstractNumId w:val="34"/>
  </w:num>
  <w:num w:numId="31">
    <w:abstractNumId w:val="31"/>
  </w:num>
  <w:num w:numId="32">
    <w:abstractNumId w:val="41"/>
  </w:num>
  <w:num w:numId="33">
    <w:abstractNumId w:val="29"/>
  </w:num>
  <w:num w:numId="34">
    <w:abstractNumId w:val="17"/>
  </w:num>
  <w:num w:numId="35">
    <w:abstractNumId w:val="28"/>
  </w:num>
  <w:num w:numId="36">
    <w:abstractNumId w:val="15"/>
  </w:num>
  <w:num w:numId="37">
    <w:abstractNumId w:val="22"/>
  </w:num>
  <w:num w:numId="38">
    <w:abstractNumId w:val="6"/>
  </w:num>
  <w:num w:numId="39">
    <w:abstractNumId w:val="21"/>
  </w:num>
  <w:num w:numId="40">
    <w:abstractNumId w:val="3"/>
  </w:num>
  <w:num w:numId="41">
    <w:abstractNumId w:val="20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57"/>
    <w:rsid w:val="00073B42"/>
    <w:rsid w:val="00182971"/>
    <w:rsid w:val="00591FA3"/>
    <w:rsid w:val="0059690F"/>
    <w:rsid w:val="005E6053"/>
    <w:rsid w:val="006E3A1A"/>
    <w:rsid w:val="00707E57"/>
    <w:rsid w:val="007E6618"/>
    <w:rsid w:val="00813B78"/>
    <w:rsid w:val="00985B94"/>
    <w:rsid w:val="00E53324"/>
    <w:rsid w:val="00E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41EC-050A-401E-A6CF-E3511E4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2017-08-08T13:42:00Z</dcterms:created>
  <dcterms:modified xsi:type="dcterms:W3CDTF">2017-09-04T17:31:00Z</dcterms:modified>
</cp:coreProperties>
</file>