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36851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</w:rPr>
      </w:sdtEndPr>
      <w:sdtContent>
        <w:p w:rsidR="00531C97" w:rsidRDefault="00531C97"/>
        <w:p w:rsidR="00531C97" w:rsidRDefault="00EA1E54">
          <w:r>
            <w:rPr>
              <w:noProof/>
            </w:rPr>
            <w:pict>
              <v:group id="_x0000_s1027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8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9" style="position:absolute;left:339;top:406;width:11582;height:15025;mso-width-relative:margin;v-text-anchor:middle" fillcolor="#8c8c8c [1772]" strokecolor="white [3212]" strokeweight="1pt">
                    <v:fill r:id="rId5" o:title="Zig zag" color2="#bfbfbf [2412]" type="pattern"/>
                    <v:shadow color="#d8d8d8 [2732]" offset="3pt,3pt" offset2="2pt,2pt"/>
                  </v:rect>
                  <v:rect id="_x0000_s1030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30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placeholder>
                              <w:docPart w:val="35E36884E3C740EBB4B95D1B36A2DE35"/>
                            </w:placeholder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31C97" w:rsidRDefault="00531C97">
                              <w:pPr>
                                <w:pStyle w:val="a3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[Введите название документа]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placeholder>
                              <w:docPart w:val="384AF68C1A40416FAB2BC4DBF35D571A"/>
                            </w:placeholder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531C97" w:rsidRDefault="00531C97">
                              <w:pPr>
                                <w:pStyle w:val="a3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[Введите подзаголовок документа]</w:t>
                              </w:r>
                            </w:p>
                          </w:sdtContent>
                        </w:sdt>
                        <w:p w:rsidR="00531C97" w:rsidRDefault="00531C97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16962290"/>
                            <w:placeholder>
                              <w:docPart w:val="2C43DD58CFC6459C8B46D0D14C737335"/>
                            </w:placeholder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531C97" w:rsidRDefault="00531C97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                    </w:r>
                            </w:p>
                          </w:sdtContent>
                        </w:sdt>
                        <w:p w:rsidR="00531C97" w:rsidRDefault="00531C97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1" style="position:absolute;left:321;top:3424;width:3125;height:6069" coordorigin="654,3599" coordsize="2880,5760">
                    <v:rect id="_x0000_s1032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3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4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5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7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8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8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EA61D14644C847CD803F53371CF0A092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31C97" w:rsidRDefault="00531C97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[Год]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9" style="position:absolute;left:3446;top:13758;width:8169;height:1382" coordorigin="3446,13758" coordsize="8169,1382">
                  <v:group id="_x0000_s1040" style="position:absolute;left:10833;top:14380;width:782;height:760;flip:x y" coordorigin="8754,11945" coordsize="2880,2859">
                    <v:rect id="_x0000_s1041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2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3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4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4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placeholder>
                              <w:docPart w:val="CE3E0BB7DB4A449CB4C2051305C5F282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531C97" w:rsidRDefault="00531C97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343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placeholder>
                              <w:docPart w:val="7A028081B9F04C85976F48689057DC69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531C97" w:rsidRDefault="00531C97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SPecialiST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RePack</w:t>
                              </w:r>
                              <w:proofErr w:type="spellEnd"/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placeholder>
                              <w:docPart w:val="771E26C6D0C14767BB9D3763F37034D1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31C97" w:rsidRDefault="00531C97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[Выберите дату]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531C97" w:rsidRDefault="00531C97">
          <w:pPr>
            <w:rPr>
              <w:rFonts w:asciiTheme="majorHAnsi" w:eastAsiaTheme="majorEastAsia" w:hAnsiTheme="majorHAnsi" w:cstheme="majorBidi"/>
              <w:sz w:val="76"/>
              <w:szCs w:val="72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</w:rPr>
            <w:br w:type="page"/>
          </w:r>
        </w:p>
      </w:sdtContent>
    </w:sdt>
    <w:p w:rsidR="00531C97" w:rsidRDefault="00FE1B3A">
      <w:pPr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="00531C97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C97" w:rsidRDefault="00531C97">
      <w:pPr>
        <w:rPr>
          <w:lang w:val="uk-UA"/>
        </w:rPr>
      </w:pPr>
      <w:r>
        <w:rPr>
          <w:lang w:val="uk-UA"/>
        </w:rPr>
        <w:br w:type="page"/>
      </w:r>
    </w:p>
    <w:p w:rsidR="00531C97" w:rsidRDefault="00531C97">
      <w:pPr>
        <w:rPr>
          <w:lang w:val="uk-UA"/>
        </w:rPr>
      </w:pPr>
    </w:p>
    <w:p w:rsidR="00531C97" w:rsidRDefault="00531C97">
      <w:pPr>
        <w:rPr>
          <w:lang w:val="uk-UA"/>
        </w:rPr>
      </w:pPr>
      <w:r>
        <w:rPr>
          <w:lang w:val="uk-UA"/>
        </w:rPr>
        <w:br w:type="page"/>
      </w:r>
    </w:p>
    <w:p w:rsidR="00161ADC" w:rsidRPr="00CA6954" w:rsidRDefault="00FE1B3A" w:rsidP="00CA6954">
      <w:pPr>
        <w:pStyle w:val="1"/>
        <w:rPr>
          <w:color w:val="000000" w:themeColor="text1"/>
          <w:sz w:val="32"/>
          <w:lang w:val="uk-UA"/>
        </w:rPr>
      </w:pPr>
      <w:r w:rsidRPr="00CA6954">
        <w:rPr>
          <w:color w:val="000000" w:themeColor="text1"/>
          <w:sz w:val="32"/>
          <w:lang w:val="uk-UA"/>
        </w:rPr>
        <w:lastRenderedPageBreak/>
        <w:t xml:space="preserve">                            </w:t>
      </w:r>
      <w:r w:rsidR="00531C97" w:rsidRPr="00CA6954">
        <w:rPr>
          <w:color w:val="000000" w:themeColor="text1"/>
          <w:sz w:val="32"/>
          <w:lang w:val="uk-UA"/>
        </w:rPr>
        <w:t xml:space="preserve">    </w:t>
      </w:r>
      <w:r w:rsidR="00CA6954">
        <w:rPr>
          <w:color w:val="000000" w:themeColor="text1"/>
          <w:sz w:val="32"/>
          <w:lang w:val="uk-UA"/>
        </w:rPr>
        <w:t xml:space="preserve">                         </w:t>
      </w:r>
      <w:r w:rsidR="00CA6954" w:rsidRPr="00CA6954">
        <w:rPr>
          <w:color w:val="000000" w:themeColor="text1"/>
          <w:sz w:val="32"/>
          <w:lang w:val="uk-UA"/>
        </w:rPr>
        <w:t>Доклад</w:t>
      </w:r>
      <w:r w:rsidR="00531C97" w:rsidRPr="00CA6954">
        <w:rPr>
          <w:color w:val="000000" w:themeColor="text1"/>
          <w:sz w:val="32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CA6954" w:rsidRPr="00CA6954">
        <w:rPr>
          <w:color w:val="000000" w:themeColor="text1"/>
          <w:sz w:val="32"/>
          <w:lang w:val="uk-UA"/>
        </w:rPr>
        <w:t xml:space="preserve">  </w:t>
      </w:r>
      <w:r w:rsidR="00531C97" w:rsidRPr="00CA6954">
        <w:rPr>
          <w:color w:val="000000" w:themeColor="text1"/>
          <w:sz w:val="32"/>
          <w:lang w:val="uk-UA"/>
        </w:rPr>
        <w:t xml:space="preserve">                                                                                                                                                   </w:t>
      </w:r>
      <w:r w:rsidR="00CA6954" w:rsidRPr="00CA6954">
        <w:rPr>
          <w:color w:val="000000" w:themeColor="text1"/>
          <w:sz w:val="32"/>
          <w:lang w:val="uk-UA"/>
        </w:rPr>
        <w:t xml:space="preserve">                                                                                        </w:t>
      </w:r>
    </w:p>
    <w:p w:rsidR="00FE1B3A" w:rsidRPr="00CA6954" w:rsidRDefault="00FE1B3A" w:rsidP="00CA6954">
      <w:pPr>
        <w:pStyle w:val="1"/>
        <w:rPr>
          <w:color w:val="000000" w:themeColor="text1"/>
          <w:sz w:val="32"/>
          <w:lang w:val="uk-UA"/>
        </w:rPr>
      </w:pPr>
      <w:r w:rsidRPr="00CA6954">
        <w:rPr>
          <w:color w:val="000000" w:themeColor="text1"/>
          <w:sz w:val="32"/>
          <w:lang w:val="uk-UA"/>
        </w:rPr>
        <w:t xml:space="preserve">      на тему «Особливості викладання англійської мови за новою програмою в 9 класі»</w:t>
      </w:r>
    </w:p>
    <w:p w:rsidR="00FE1B3A" w:rsidRPr="00CA6954" w:rsidRDefault="00417965" w:rsidP="00CA6954">
      <w:pPr>
        <w:rPr>
          <w:b/>
          <w:lang w:val="uk-UA"/>
        </w:rPr>
      </w:pPr>
      <w:r w:rsidRPr="00CA6954">
        <w:rPr>
          <w:lang w:val="uk-UA"/>
        </w:rPr>
        <w:t xml:space="preserve">                                                                                                               </w:t>
      </w:r>
      <w:r w:rsidR="00CA6954">
        <w:rPr>
          <w:lang w:val="uk-UA"/>
        </w:rPr>
        <w:t xml:space="preserve">                   </w:t>
      </w:r>
      <w:r w:rsidRPr="00CA6954">
        <w:rPr>
          <w:lang w:val="uk-UA"/>
        </w:rPr>
        <w:t xml:space="preserve">  </w:t>
      </w:r>
      <w:r w:rsidR="00CA6954" w:rsidRPr="00CA6954">
        <w:rPr>
          <w:b/>
          <w:sz w:val="24"/>
          <w:lang w:val="uk-UA"/>
        </w:rPr>
        <w:t xml:space="preserve">учителя </w:t>
      </w:r>
      <w:r w:rsidR="00FE1B3A" w:rsidRPr="00CA6954">
        <w:rPr>
          <w:b/>
          <w:sz w:val="24"/>
          <w:lang w:val="uk-UA"/>
        </w:rPr>
        <w:t>англійської мови</w:t>
      </w:r>
    </w:p>
    <w:p w:rsidR="00417965" w:rsidRPr="00CA6954" w:rsidRDefault="00417965" w:rsidP="00CA6954">
      <w:pPr>
        <w:pStyle w:val="1"/>
        <w:rPr>
          <w:color w:val="000000" w:themeColor="text1"/>
          <w:sz w:val="22"/>
          <w:szCs w:val="18"/>
          <w:lang w:val="uk-UA"/>
        </w:rPr>
      </w:pPr>
      <w:r w:rsidRPr="00CA6954">
        <w:rPr>
          <w:color w:val="000000" w:themeColor="text1"/>
          <w:sz w:val="22"/>
          <w:szCs w:val="18"/>
          <w:lang w:val="uk-UA"/>
        </w:rPr>
        <w:t xml:space="preserve">                                                                                                                     </w:t>
      </w:r>
      <w:r w:rsidR="00CA6954">
        <w:rPr>
          <w:color w:val="000000" w:themeColor="text1"/>
          <w:sz w:val="22"/>
          <w:szCs w:val="18"/>
          <w:lang w:val="uk-UA"/>
        </w:rPr>
        <w:t xml:space="preserve">                  </w:t>
      </w:r>
      <w:r w:rsidRPr="00CA6954">
        <w:rPr>
          <w:color w:val="000000" w:themeColor="text1"/>
          <w:sz w:val="22"/>
          <w:szCs w:val="18"/>
          <w:lang w:val="uk-UA"/>
        </w:rPr>
        <w:t xml:space="preserve"> Г.В.</w:t>
      </w:r>
      <w:proofErr w:type="spellStart"/>
      <w:r w:rsidRPr="00CA6954">
        <w:rPr>
          <w:color w:val="000000" w:themeColor="text1"/>
          <w:sz w:val="22"/>
          <w:szCs w:val="18"/>
          <w:lang w:val="uk-UA"/>
        </w:rPr>
        <w:t>Машталер</w:t>
      </w:r>
      <w:proofErr w:type="spellEnd"/>
    </w:p>
    <w:p w:rsidR="00417965" w:rsidRPr="00CA6954" w:rsidRDefault="00417965" w:rsidP="00CA6954">
      <w:pPr>
        <w:pStyle w:val="1"/>
        <w:rPr>
          <w:color w:val="000000" w:themeColor="text1"/>
          <w:sz w:val="22"/>
          <w:szCs w:val="18"/>
          <w:lang w:val="uk-UA"/>
        </w:rPr>
      </w:pPr>
      <w:r w:rsidRPr="00CA6954">
        <w:rPr>
          <w:color w:val="000000" w:themeColor="text1"/>
          <w:sz w:val="22"/>
          <w:szCs w:val="18"/>
          <w:lang w:val="uk-UA"/>
        </w:rPr>
        <w:t xml:space="preserve">                                                                                                                     </w:t>
      </w:r>
      <w:r w:rsidR="00CA6954">
        <w:rPr>
          <w:color w:val="000000" w:themeColor="text1"/>
          <w:sz w:val="22"/>
          <w:szCs w:val="18"/>
          <w:lang w:val="uk-UA"/>
        </w:rPr>
        <w:t xml:space="preserve">                   </w:t>
      </w:r>
      <w:r w:rsidRPr="00CA6954">
        <w:rPr>
          <w:color w:val="000000" w:themeColor="text1"/>
          <w:sz w:val="22"/>
          <w:szCs w:val="18"/>
          <w:lang w:val="uk-UA"/>
        </w:rPr>
        <w:t xml:space="preserve"> </w:t>
      </w:r>
      <w:proofErr w:type="spellStart"/>
      <w:r w:rsidR="00FD5877">
        <w:rPr>
          <w:color w:val="000000" w:themeColor="text1"/>
          <w:sz w:val="22"/>
          <w:szCs w:val="18"/>
          <w:lang w:val="uk-UA"/>
        </w:rPr>
        <w:t>з</w:t>
      </w:r>
      <w:r w:rsidRPr="00CA6954">
        <w:rPr>
          <w:color w:val="000000" w:themeColor="text1"/>
          <w:sz w:val="22"/>
          <w:szCs w:val="18"/>
          <w:lang w:val="uk-UA"/>
        </w:rPr>
        <w:t>ош</w:t>
      </w:r>
      <w:proofErr w:type="spellEnd"/>
      <w:r w:rsidRPr="00CA6954">
        <w:rPr>
          <w:color w:val="000000" w:themeColor="text1"/>
          <w:sz w:val="22"/>
          <w:szCs w:val="18"/>
          <w:lang w:val="uk-UA"/>
        </w:rPr>
        <w:t xml:space="preserve"> №3 І-ІІІ ст.</w:t>
      </w:r>
    </w:p>
    <w:p w:rsidR="00417965" w:rsidRDefault="00417965" w:rsidP="00CA6954">
      <w:pPr>
        <w:pStyle w:val="1"/>
        <w:rPr>
          <w:color w:val="000000" w:themeColor="text1"/>
          <w:sz w:val="22"/>
          <w:szCs w:val="18"/>
          <w:lang w:val="uk-UA"/>
        </w:rPr>
      </w:pPr>
      <w:r w:rsidRPr="00CA6954">
        <w:rPr>
          <w:color w:val="000000" w:themeColor="text1"/>
          <w:sz w:val="22"/>
          <w:szCs w:val="18"/>
          <w:lang w:val="uk-UA"/>
        </w:rPr>
        <w:t xml:space="preserve">                                                                                                               </w:t>
      </w:r>
      <w:r w:rsidR="00CA6954">
        <w:rPr>
          <w:color w:val="000000" w:themeColor="text1"/>
          <w:sz w:val="22"/>
          <w:szCs w:val="18"/>
          <w:lang w:val="uk-UA"/>
        </w:rPr>
        <w:t xml:space="preserve">                      </w:t>
      </w:r>
      <w:r w:rsidRPr="00CA6954">
        <w:rPr>
          <w:color w:val="000000" w:themeColor="text1"/>
          <w:sz w:val="22"/>
          <w:szCs w:val="18"/>
          <w:lang w:val="uk-UA"/>
        </w:rPr>
        <w:t xml:space="preserve">  Покровської міської рад</w:t>
      </w:r>
      <w:r w:rsidR="00CA6954">
        <w:rPr>
          <w:color w:val="000000" w:themeColor="text1"/>
          <w:sz w:val="22"/>
          <w:szCs w:val="18"/>
          <w:lang w:val="uk-UA"/>
        </w:rPr>
        <w:t>и</w:t>
      </w: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</w:p>
    <w:p w:rsidR="00CA6954" w:rsidRDefault="00CA6954" w:rsidP="00CA6954">
      <w:pPr>
        <w:rPr>
          <w:lang w:val="uk-UA"/>
        </w:rPr>
      </w:pP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  <w:t xml:space="preserve">                                                                       2017н.р.</w:t>
      </w:r>
    </w:p>
    <w:p w:rsidR="00CA6954" w:rsidRDefault="00CE3BEB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</w:t>
      </w:r>
      <w:r w:rsidR="00CA6954" w:rsidRPr="00CA6954">
        <w:rPr>
          <w:sz w:val="18"/>
          <w:szCs w:val="18"/>
          <w:lang w:val="uk-UA"/>
        </w:rPr>
        <w:t>У</w:t>
      </w:r>
      <w:r w:rsidR="00CA6954">
        <w:rPr>
          <w:sz w:val="18"/>
          <w:szCs w:val="18"/>
          <w:lang w:val="uk-UA"/>
        </w:rPr>
        <w:t xml:space="preserve"> </w:t>
      </w:r>
      <w:r w:rsidR="00CA6954" w:rsidRPr="00CA6954">
        <w:rPr>
          <w:sz w:val="18"/>
          <w:szCs w:val="18"/>
          <w:lang w:val="uk-UA"/>
        </w:rPr>
        <w:t>2017</w:t>
      </w:r>
      <w:r w:rsidR="00CA6954">
        <w:rPr>
          <w:sz w:val="18"/>
          <w:szCs w:val="18"/>
          <w:lang w:val="uk-UA"/>
        </w:rPr>
        <w:t>-2018 н.</w:t>
      </w:r>
      <w:r w:rsidR="00475355">
        <w:rPr>
          <w:sz w:val="18"/>
          <w:szCs w:val="18"/>
          <w:lang w:val="uk-UA"/>
        </w:rPr>
        <w:t xml:space="preserve"> </w:t>
      </w:r>
      <w:r w:rsidR="00CA6954">
        <w:rPr>
          <w:sz w:val="18"/>
          <w:szCs w:val="18"/>
          <w:lang w:val="uk-UA"/>
        </w:rPr>
        <w:t>р.</w:t>
      </w:r>
      <w:r w:rsidR="00475355">
        <w:rPr>
          <w:sz w:val="18"/>
          <w:szCs w:val="18"/>
          <w:lang w:val="uk-UA"/>
        </w:rPr>
        <w:t xml:space="preserve"> </w:t>
      </w:r>
      <w:r w:rsidR="00CA6954">
        <w:rPr>
          <w:sz w:val="18"/>
          <w:szCs w:val="18"/>
          <w:lang w:val="uk-UA"/>
        </w:rPr>
        <w:t>розпочинається ре</w:t>
      </w:r>
      <w:r w:rsidR="00475355">
        <w:rPr>
          <w:sz w:val="18"/>
          <w:szCs w:val="18"/>
          <w:lang w:val="uk-UA"/>
        </w:rPr>
        <w:t>алізація оновлених програм з іноземних мов для 5-9 класів загальноосвітніх навчальних закладів. Особливістю нового навчального змісту</w:t>
      </w:r>
      <w:r w:rsidR="000300F7">
        <w:rPr>
          <w:sz w:val="18"/>
          <w:szCs w:val="18"/>
          <w:lang w:val="uk-UA"/>
        </w:rPr>
        <w:t xml:space="preserve"> </w:t>
      </w:r>
      <w:r w:rsidR="00475355">
        <w:rPr>
          <w:sz w:val="18"/>
          <w:szCs w:val="18"/>
          <w:lang w:val="uk-UA"/>
        </w:rPr>
        <w:t xml:space="preserve">є те, що він передбачає розгортання навчально-виховного процесу не тільки за традиційною тематикою ситуативного спілкування, але й за чотирма </w:t>
      </w:r>
      <w:r w:rsidR="004B7D41">
        <w:rPr>
          <w:sz w:val="18"/>
          <w:szCs w:val="18"/>
          <w:lang w:val="uk-UA"/>
        </w:rPr>
        <w:t>інтегрованими змістовими лініями, а саме: «Екологічна безпека та сталий розвиток» , «Громадянська відповідальність» , «Здоров’я і безпека» , « Підприємлив</w:t>
      </w:r>
      <w:r w:rsidR="000300F7">
        <w:rPr>
          <w:sz w:val="18"/>
          <w:szCs w:val="18"/>
          <w:lang w:val="uk-UA"/>
        </w:rPr>
        <w:t xml:space="preserve">ість та фінансова грамотність» , </w:t>
      </w:r>
      <w:r w:rsidR="004B7D41">
        <w:rPr>
          <w:sz w:val="18"/>
          <w:szCs w:val="18"/>
          <w:lang w:val="uk-UA"/>
        </w:rPr>
        <w:t>які спрямовані на формування в учнів здатності застосовувати знання й уміння з різних предметів у реальних життєвих ситуаціях та подолання фрагментарності навчання</w:t>
      </w:r>
      <w:r>
        <w:rPr>
          <w:sz w:val="18"/>
          <w:szCs w:val="18"/>
          <w:lang w:val="uk-UA"/>
        </w:rPr>
        <w:t xml:space="preserve">. </w:t>
      </w:r>
    </w:p>
    <w:p w:rsidR="00CE3BEB" w:rsidRDefault="00CE3BEB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Нова навчальна програма  не встановлює порядок вивчення тематики ситуативного спілкування у рамках навчального року, а лише вказує на зміст, вивчення якого є об’єктом тематичного і семестрового контролю. Вчителі можуть обирати послідовність розкриття навчального матеріалу в межах окресленої тематики, але так, щоб не порушувалась</w:t>
      </w:r>
      <w:r w:rsidR="00072498">
        <w:rPr>
          <w:sz w:val="18"/>
          <w:szCs w:val="18"/>
          <w:lang w:val="uk-UA"/>
        </w:rPr>
        <w:t xml:space="preserve"> логіка його опрацювання.</w:t>
      </w:r>
    </w:p>
    <w:p w:rsidR="00072498" w:rsidRDefault="00072498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Дозволяються використовувати підручники, що видані у поточному році та в попередні роки. Програма не обмежує самостійність та творчу ініціативу вчителя, передбачає гнучкість у виборі та розподілі навчального матеріалу відповідно до потреб учнів та обраних засобів навчання.</w:t>
      </w:r>
    </w:p>
    <w:p w:rsidR="00072498" w:rsidRDefault="00072498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У цьому році наша школа </w:t>
      </w:r>
      <w:r w:rsidR="00983CA4">
        <w:rPr>
          <w:sz w:val="18"/>
          <w:szCs w:val="18"/>
          <w:lang w:val="uk-UA"/>
        </w:rPr>
        <w:t xml:space="preserve">працює в 9 класі за підручником В. М. </w:t>
      </w:r>
      <w:proofErr w:type="spellStart"/>
      <w:r w:rsidR="00983CA4">
        <w:rPr>
          <w:sz w:val="18"/>
          <w:szCs w:val="18"/>
          <w:lang w:val="uk-UA"/>
        </w:rPr>
        <w:t>Буренко</w:t>
      </w:r>
      <w:proofErr w:type="spellEnd"/>
      <w:r w:rsidR="00983CA4">
        <w:rPr>
          <w:sz w:val="18"/>
          <w:szCs w:val="18"/>
          <w:lang w:val="uk-UA"/>
        </w:rPr>
        <w:t xml:space="preserve">. Підручник призначений для учнів 9 класів загальноосвітніх навчальних закладів,які вивчають англійську мову з 1 класу. Це видання є продовженням серії підручників « </w:t>
      </w:r>
      <w:r w:rsidR="00983CA4">
        <w:rPr>
          <w:sz w:val="18"/>
          <w:szCs w:val="18"/>
          <w:lang w:val="en-US"/>
        </w:rPr>
        <w:t>D</w:t>
      </w:r>
      <w:proofErr w:type="spellStart"/>
      <w:r w:rsidR="00983CA4">
        <w:rPr>
          <w:sz w:val="18"/>
          <w:szCs w:val="18"/>
          <w:lang w:val="uk-UA"/>
        </w:rPr>
        <w:t>ive</w:t>
      </w:r>
      <w:proofErr w:type="spellEnd"/>
      <w:r>
        <w:rPr>
          <w:sz w:val="18"/>
          <w:szCs w:val="18"/>
          <w:lang w:val="uk-UA"/>
        </w:rPr>
        <w:t xml:space="preserve"> </w:t>
      </w:r>
      <w:r w:rsidR="00983CA4">
        <w:rPr>
          <w:sz w:val="18"/>
          <w:szCs w:val="18"/>
          <w:lang w:val="en-US"/>
        </w:rPr>
        <w:t>into</w:t>
      </w:r>
      <w:r w:rsidR="00983CA4" w:rsidRPr="00983CA4">
        <w:rPr>
          <w:sz w:val="18"/>
          <w:szCs w:val="18"/>
          <w:lang w:val="uk-UA"/>
        </w:rPr>
        <w:t xml:space="preserve"> </w:t>
      </w:r>
      <w:r w:rsidR="00983CA4">
        <w:rPr>
          <w:sz w:val="18"/>
          <w:szCs w:val="18"/>
          <w:lang w:val="en-US"/>
        </w:rPr>
        <w:t>English</w:t>
      </w:r>
      <w:r w:rsidR="00983CA4" w:rsidRPr="00983CA4">
        <w:rPr>
          <w:sz w:val="18"/>
          <w:szCs w:val="18"/>
          <w:lang w:val="uk-UA"/>
        </w:rPr>
        <w:t>“</w:t>
      </w:r>
      <w:r w:rsidR="00983CA4">
        <w:rPr>
          <w:sz w:val="18"/>
          <w:szCs w:val="18"/>
          <w:lang w:val="uk-UA"/>
        </w:rPr>
        <w:t xml:space="preserve"> . Підручник є частиною </w:t>
      </w:r>
      <w:r w:rsidR="007F7C8D">
        <w:rPr>
          <w:sz w:val="18"/>
          <w:szCs w:val="18"/>
          <w:lang w:val="uk-UA"/>
        </w:rPr>
        <w:t xml:space="preserve">навчально-методичного комплекту, який складається також </w:t>
      </w:r>
      <w:r w:rsidR="000300F7">
        <w:rPr>
          <w:sz w:val="18"/>
          <w:szCs w:val="18"/>
          <w:lang w:val="uk-UA"/>
        </w:rPr>
        <w:t xml:space="preserve">з </w:t>
      </w:r>
      <w:r w:rsidR="007F7C8D">
        <w:rPr>
          <w:sz w:val="18"/>
          <w:szCs w:val="18"/>
          <w:lang w:val="uk-UA"/>
        </w:rPr>
        <w:t xml:space="preserve">робочого зошита, </w:t>
      </w:r>
      <w:proofErr w:type="spellStart"/>
      <w:r w:rsidR="007F7C8D">
        <w:rPr>
          <w:sz w:val="18"/>
          <w:szCs w:val="18"/>
          <w:lang w:val="uk-UA"/>
        </w:rPr>
        <w:t>аудіодиска</w:t>
      </w:r>
      <w:proofErr w:type="spellEnd"/>
      <w:r w:rsidR="007F7C8D">
        <w:rPr>
          <w:sz w:val="18"/>
          <w:szCs w:val="18"/>
          <w:lang w:val="uk-UA"/>
        </w:rPr>
        <w:t xml:space="preserve"> із  записами активної лексики кожного уроку, що дуже зручно як для учня так і для вчителя, й завдань до </w:t>
      </w:r>
      <w:proofErr w:type="spellStart"/>
      <w:r w:rsidR="007F7C8D">
        <w:rPr>
          <w:sz w:val="18"/>
          <w:szCs w:val="18"/>
          <w:lang w:val="uk-UA"/>
        </w:rPr>
        <w:t>аудіювання</w:t>
      </w:r>
      <w:proofErr w:type="spellEnd"/>
      <w:r w:rsidR="007F7C8D">
        <w:rPr>
          <w:sz w:val="18"/>
          <w:szCs w:val="18"/>
          <w:lang w:val="uk-UA"/>
        </w:rPr>
        <w:t xml:space="preserve"> та методичних рекомендацій для вчителя. Підручник відповідає чинній програмі з іноземних мов Міністерства освіти і науки України</w:t>
      </w:r>
      <w:r w:rsidR="000300F7">
        <w:rPr>
          <w:sz w:val="18"/>
          <w:szCs w:val="18"/>
          <w:lang w:val="uk-UA"/>
        </w:rPr>
        <w:t xml:space="preserve"> </w:t>
      </w:r>
      <w:r w:rsidR="007F7C8D">
        <w:rPr>
          <w:sz w:val="18"/>
          <w:szCs w:val="18"/>
          <w:lang w:val="uk-UA"/>
        </w:rPr>
        <w:t>та враховує Загальноєвропейські рекомендації з мовної освіти.</w:t>
      </w:r>
    </w:p>
    <w:p w:rsidR="007F7C8D" w:rsidRDefault="006D01C1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</w:t>
      </w:r>
      <w:r w:rsidR="007F7C8D">
        <w:rPr>
          <w:sz w:val="18"/>
          <w:szCs w:val="18"/>
          <w:lang w:val="uk-UA"/>
        </w:rPr>
        <w:t>Складові підручника</w:t>
      </w:r>
      <w:r>
        <w:rPr>
          <w:sz w:val="18"/>
          <w:szCs w:val="18"/>
          <w:lang w:val="uk-UA"/>
        </w:rPr>
        <w:t>:</w:t>
      </w:r>
    </w:p>
    <w:p w:rsidR="006D01C1" w:rsidRDefault="006D01C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-зміст</w:t>
      </w:r>
      <w:proofErr w:type="spellEnd"/>
      <w:r>
        <w:rPr>
          <w:sz w:val="18"/>
          <w:szCs w:val="18"/>
          <w:lang w:val="uk-UA"/>
        </w:rPr>
        <w:t>;</w:t>
      </w:r>
    </w:p>
    <w:p w:rsidR="006D01C1" w:rsidRDefault="006D01C1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-7 тематичних розділів,кожний з яких складається з кількох  підтем</w:t>
      </w:r>
      <w:r w:rsidRPr="000300F7">
        <w:rPr>
          <w:sz w:val="18"/>
          <w:szCs w:val="18"/>
          <w:lang w:val="uk-UA"/>
        </w:rPr>
        <w:t>(</w:t>
      </w:r>
      <w:r>
        <w:rPr>
          <w:sz w:val="18"/>
          <w:szCs w:val="18"/>
          <w:lang w:val="en-US"/>
        </w:rPr>
        <w:t>Dive</w:t>
      </w:r>
      <w:r w:rsidRPr="000300F7">
        <w:rPr>
          <w:sz w:val="18"/>
          <w:szCs w:val="18"/>
          <w:lang w:val="uk-UA"/>
        </w:rPr>
        <w:t>)</w:t>
      </w:r>
      <w:r>
        <w:rPr>
          <w:sz w:val="18"/>
          <w:szCs w:val="18"/>
          <w:lang w:val="uk-UA"/>
        </w:rPr>
        <w:t>;</w:t>
      </w:r>
    </w:p>
    <w:p w:rsidR="006D01C1" w:rsidRPr="006D01C1" w:rsidRDefault="006D01C1" w:rsidP="00CA6954">
      <w:pPr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-у кінці кожного розділу </w:t>
      </w:r>
      <w:proofErr w:type="spellStart"/>
      <w:r>
        <w:rPr>
          <w:sz w:val="18"/>
          <w:szCs w:val="18"/>
          <w:lang w:val="uk-UA"/>
        </w:rPr>
        <w:t>–тексти</w:t>
      </w:r>
      <w:proofErr w:type="spellEnd"/>
      <w:r>
        <w:rPr>
          <w:sz w:val="18"/>
          <w:szCs w:val="18"/>
          <w:lang w:val="uk-UA"/>
        </w:rPr>
        <w:t xml:space="preserve"> для домашнього читання із завданнями до них(</w:t>
      </w:r>
      <w:proofErr w:type="spellStart"/>
      <w:r>
        <w:rPr>
          <w:sz w:val="18"/>
          <w:szCs w:val="18"/>
          <w:lang w:val="uk-UA"/>
        </w:rPr>
        <w:t>Fact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files</w:t>
      </w:r>
      <w:proofErr w:type="spellEnd"/>
      <w:r>
        <w:rPr>
          <w:sz w:val="18"/>
          <w:szCs w:val="18"/>
          <w:lang w:val="uk-UA"/>
        </w:rPr>
        <w:t>)</w:t>
      </w:r>
      <w:r w:rsidRPr="006D01C1">
        <w:rPr>
          <w:sz w:val="18"/>
          <w:szCs w:val="18"/>
        </w:rPr>
        <w:t>;</w:t>
      </w:r>
    </w:p>
    <w:p w:rsidR="006D01C1" w:rsidRDefault="000300F7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-г</w:t>
      </w:r>
      <w:r w:rsidR="006D01C1">
        <w:rPr>
          <w:sz w:val="18"/>
          <w:szCs w:val="18"/>
          <w:lang w:val="uk-UA"/>
        </w:rPr>
        <w:t>раматичний</w:t>
      </w:r>
      <w:proofErr w:type="spellEnd"/>
      <w:r w:rsidR="006D01C1">
        <w:rPr>
          <w:sz w:val="18"/>
          <w:szCs w:val="18"/>
          <w:lang w:val="uk-UA"/>
        </w:rPr>
        <w:t xml:space="preserve"> довідник;</w:t>
      </w:r>
    </w:p>
    <w:p w:rsidR="006D01C1" w:rsidRDefault="006D01C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-таблиця</w:t>
      </w:r>
      <w:proofErr w:type="spellEnd"/>
      <w:r>
        <w:rPr>
          <w:sz w:val="18"/>
          <w:szCs w:val="18"/>
          <w:lang w:val="uk-UA"/>
        </w:rPr>
        <w:t xml:space="preserve"> неправильних дієслів;</w:t>
      </w:r>
    </w:p>
    <w:p w:rsidR="006D01C1" w:rsidRDefault="006D01C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-англо-український</w:t>
      </w:r>
      <w:proofErr w:type="spellEnd"/>
      <w:r>
        <w:rPr>
          <w:sz w:val="18"/>
          <w:szCs w:val="18"/>
          <w:lang w:val="uk-UA"/>
        </w:rPr>
        <w:t xml:space="preserve"> словник;</w:t>
      </w:r>
    </w:p>
    <w:p w:rsidR="006D01C1" w:rsidRDefault="006D01C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-тексти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завлань</w:t>
      </w:r>
      <w:proofErr w:type="spellEnd"/>
      <w:r>
        <w:rPr>
          <w:sz w:val="18"/>
          <w:szCs w:val="18"/>
          <w:lang w:val="uk-UA"/>
        </w:rPr>
        <w:t xml:space="preserve"> для </w:t>
      </w:r>
      <w:proofErr w:type="spellStart"/>
      <w:r>
        <w:rPr>
          <w:sz w:val="18"/>
          <w:szCs w:val="18"/>
          <w:lang w:val="uk-UA"/>
        </w:rPr>
        <w:t>аудіювання</w:t>
      </w:r>
      <w:proofErr w:type="spellEnd"/>
      <w:r>
        <w:rPr>
          <w:sz w:val="18"/>
          <w:szCs w:val="18"/>
          <w:lang w:val="uk-UA"/>
        </w:rPr>
        <w:t>;</w:t>
      </w:r>
    </w:p>
    <w:p w:rsidR="006D01C1" w:rsidRDefault="006D01C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-електроний</w:t>
      </w:r>
      <w:proofErr w:type="spellEnd"/>
      <w:r>
        <w:rPr>
          <w:sz w:val="18"/>
          <w:szCs w:val="18"/>
          <w:lang w:val="uk-UA"/>
        </w:rPr>
        <w:t xml:space="preserve"> додаток</w:t>
      </w:r>
      <w:r w:rsidR="008F7E09">
        <w:rPr>
          <w:sz w:val="18"/>
          <w:szCs w:val="18"/>
          <w:lang w:val="uk-UA"/>
        </w:rPr>
        <w:t>.</w:t>
      </w:r>
    </w:p>
    <w:p w:rsidR="008F7E09" w:rsidRDefault="008F7E09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Переваги підручника:</w:t>
      </w:r>
    </w:p>
    <w:p w:rsidR="008F7E09" w:rsidRDefault="008F7E09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-найкращі</w:t>
      </w:r>
      <w:proofErr w:type="spellEnd"/>
      <w:r>
        <w:rPr>
          <w:sz w:val="18"/>
          <w:szCs w:val="18"/>
          <w:lang w:val="uk-UA"/>
        </w:rPr>
        <w:t xml:space="preserve"> європейські стратегії викладання іноземної мови, адаптовані автором із 50-річним педагогічним і методичним досвідом під реалії сучасної української школи;</w:t>
      </w:r>
    </w:p>
    <w:p w:rsidR="008F7E09" w:rsidRDefault="008F7E09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-особистісно-орієнтований, диференційований підхід. Цікаві різнорівневі вправи дозволять врахувати можливості й</w:t>
      </w:r>
      <w:r w:rsidR="000300F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рівень знань кожного учня;</w:t>
      </w:r>
    </w:p>
    <w:p w:rsidR="008F7E09" w:rsidRDefault="008F7E09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-комунікативно-діяльнісний</w:t>
      </w:r>
      <w:proofErr w:type="spellEnd"/>
      <w:r>
        <w:rPr>
          <w:sz w:val="18"/>
          <w:szCs w:val="18"/>
          <w:lang w:val="uk-UA"/>
        </w:rPr>
        <w:t xml:space="preserve"> підхід. Головна мета вміщених вправ-сформувати в учнів </w:t>
      </w:r>
      <w:r w:rsidR="00FA065A">
        <w:rPr>
          <w:sz w:val="18"/>
          <w:szCs w:val="18"/>
          <w:lang w:val="uk-UA"/>
        </w:rPr>
        <w:t>здатність і готовність спілкуватися англійською мовою;</w:t>
      </w:r>
    </w:p>
    <w:p w:rsidR="001F2C6B" w:rsidRDefault="00FA065A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-соціокультурна</w:t>
      </w:r>
      <w:proofErr w:type="spellEnd"/>
      <w:r>
        <w:rPr>
          <w:sz w:val="18"/>
          <w:szCs w:val="18"/>
          <w:lang w:val="uk-UA"/>
        </w:rPr>
        <w:t xml:space="preserve"> спрямованість. Змістове навантаження вправ підручника покликане</w:t>
      </w:r>
      <w:r w:rsidR="001F2C6B">
        <w:rPr>
          <w:sz w:val="18"/>
          <w:szCs w:val="18"/>
          <w:lang w:val="uk-UA"/>
        </w:rPr>
        <w:t xml:space="preserve"> розширити кругозір учнів, виховати інтерес і повагу до культурних цінностей різних країн і народів;</w:t>
      </w:r>
    </w:p>
    <w:p w:rsidR="001F2C6B" w:rsidRDefault="001F2C6B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-послідовність</w:t>
      </w:r>
      <w:proofErr w:type="spellEnd"/>
      <w:r>
        <w:rPr>
          <w:sz w:val="18"/>
          <w:szCs w:val="18"/>
          <w:lang w:val="uk-UA"/>
        </w:rPr>
        <w:t xml:space="preserve">, </w:t>
      </w:r>
      <w:proofErr w:type="spellStart"/>
      <w:r>
        <w:rPr>
          <w:sz w:val="18"/>
          <w:szCs w:val="18"/>
          <w:lang w:val="uk-UA"/>
        </w:rPr>
        <w:t>посильність</w:t>
      </w:r>
      <w:proofErr w:type="spellEnd"/>
      <w:r>
        <w:rPr>
          <w:sz w:val="18"/>
          <w:szCs w:val="18"/>
          <w:lang w:val="uk-UA"/>
        </w:rPr>
        <w:t xml:space="preserve">, доступність матеріалу. Завдання укладені за принципом «від простого до складного», матеріал </w:t>
      </w:r>
      <w:proofErr w:type="spellStart"/>
      <w:r>
        <w:rPr>
          <w:sz w:val="18"/>
          <w:szCs w:val="18"/>
          <w:lang w:val="uk-UA"/>
        </w:rPr>
        <w:t>добрано</w:t>
      </w:r>
      <w:proofErr w:type="spellEnd"/>
      <w:r>
        <w:rPr>
          <w:sz w:val="18"/>
          <w:szCs w:val="18"/>
          <w:lang w:val="uk-UA"/>
        </w:rPr>
        <w:t xml:space="preserve"> з урахуванням інтересів і можливостей підлітків у віці</w:t>
      </w:r>
      <w:r w:rsidR="000300F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14-15 років;</w:t>
      </w:r>
    </w:p>
    <w:p w:rsidR="001F2C6B" w:rsidRDefault="001F2C6B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-наявність</w:t>
      </w:r>
      <w:proofErr w:type="spellEnd"/>
      <w:r>
        <w:rPr>
          <w:sz w:val="18"/>
          <w:szCs w:val="18"/>
          <w:lang w:val="uk-UA"/>
        </w:rPr>
        <w:t xml:space="preserve"> навчально-методичного комплекту.</w:t>
      </w:r>
    </w:p>
    <w:p w:rsidR="00F41773" w:rsidRDefault="001F2C6B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Як додатковим матеріалом ми користуємось </w:t>
      </w:r>
      <w:proofErr w:type="spellStart"/>
      <w:r>
        <w:rPr>
          <w:sz w:val="18"/>
          <w:szCs w:val="18"/>
          <w:lang w:val="uk-UA"/>
        </w:rPr>
        <w:t>підручникрм</w:t>
      </w:r>
      <w:proofErr w:type="spellEnd"/>
      <w:r w:rsidR="000300F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А.</w:t>
      </w:r>
      <w:proofErr w:type="spellStart"/>
      <w:r>
        <w:rPr>
          <w:sz w:val="18"/>
          <w:szCs w:val="18"/>
          <w:lang w:val="uk-UA"/>
        </w:rPr>
        <w:t>Несвіт</w:t>
      </w:r>
      <w:proofErr w:type="spellEnd"/>
      <w:r w:rsidR="000300F7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для 9 </w:t>
      </w:r>
      <w:r w:rsidR="00F41773">
        <w:rPr>
          <w:sz w:val="18"/>
          <w:szCs w:val="18"/>
          <w:lang w:val="uk-UA"/>
        </w:rPr>
        <w:t>класу.</w:t>
      </w:r>
    </w:p>
    <w:p w:rsidR="00FA065A" w:rsidRDefault="00F41773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Підручник </w:t>
      </w:r>
      <w:proofErr w:type="spellStart"/>
      <w:r>
        <w:rPr>
          <w:sz w:val="18"/>
          <w:szCs w:val="18"/>
          <w:lang w:val="uk-UA"/>
        </w:rPr>
        <w:t>Буренко</w:t>
      </w:r>
      <w:proofErr w:type="spellEnd"/>
      <w:r>
        <w:rPr>
          <w:sz w:val="18"/>
          <w:szCs w:val="18"/>
          <w:lang w:val="uk-UA"/>
        </w:rPr>
        <w:t xml:space="preserve"> пропонує нам багато текстів і завдань</w:t>
      </w:r>
      <w:r w:rsidR="00FA065A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з будь-якої теми, які полегшують влитися дитині у повсякдення, в сучасні реалії. Пропонується лексика повсякденного </w:t>
      </w:r>
      <w:proofErr w:type="spellStart"/>
      <w:r>
        <w:rPr>
          <w:sz w:val="18"/>
          <w:szCs w:val="18"/>
          <w:lang w:val="uk-UA"/>
        </w:rPr>
        <w:t>обіходу</w:t>
      </w:r>
      <w:proofErr w:type="spellEnd"/>
      <w:r>
        <w:rPr>
          <w:sz w:val="18"/>
          <w:szCs w:val="18"/>
          <w:lang w:val="uk-UA"/>
        </w:rPr>
        <w:t xml:space="preserve">, мовні кліше все англійською мовою. Представлено багато вправ на закріплення нової лексики, граматики, </w:t>
      </w:r>
      <w:r w:rsidR="008B4C6E">
        <w:rPr>
          <w:sz w:val="18"/>
          <w:szCs w:val="18"/>
          <w:lang w:val="uk-UA"/>
        </w:rPr>
        <w:t>розвитку монологічної та діалогічної мови. Більш детально розкриваються поняття і проблеми сучасності. Багато ілюстрацій і яскравість полегшують сприйняття дитиною навчального матеріалу. Цей матеріал відповідає віковим особливостям та інтересам підлітків та формує комунікативні мовні компетенції ( мовну, соціолінгвістичну та прагматичну).</w:t>
      </w:r>
    </w:p>
    <w:p w:rsidR="008B4C6E" w:rsidRDefault="008B4C6E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Тематика для спілкування  охоплює різноманітні галузі знань</w:t>
      </w:r>
      <w:r w:rsidR="000D657E">
        <w:rPr>
          <w:sz w:val="18"/>
          <w:szCs w:val="18"/>
          <w:lang w:val="uk-UA"/>
        </w:rPr>
        <w:t>, серед них і ті, які були об’єктом вивчення на уроках з інших навчальних предметів (</w:t>
      </w:r>
      <w:proofErr w:type="spellStart"/>
      <w:r w:rsidR="000D657E">
        <w:rPr>
          <w:sz w:val="18"/>
          <w:szCs w:val="18"/>
          <w:lang w:val="uk-UA"/>
        </w:rPr>
        <w:t>міжпредметні</w:t>
      </w:r>
      <w:proofErr w:type="spellEnd"/>
      <w:r w:rsidR="000D657E">
        <w:rPr>
          <w:sz w:val="18"/>
          <w:szCs w:val="18"/>
          <w:lang w:val="uk-UA"/>
        </w:rPr>
        <w:t xml:space="preserve"> зв’язки) і з власного життєвого досвіду. Зростає доля самостійної роботи учнів, урізноманітнюються види навчальної діяльності, активно використовуються</w:t>
      </w:r>
      <w:r w:rsidR="000300F7">
        <w:rPr>
          <w:sz w:val="18"/>
          <w:szCs w:val="18"/>
          <w:lang w:val="uk-UA"/>
        </w:rPr>
        <w:t xml:space="preserve"> </w:t>
      </w:r>
      <w:r w:rsidR="000D657E">
        <w:rPr>
          <w:sz w:val="18"/>
          <w:szCs w:val="18"/>
          <w:lang w:val="uk-UA"/>
        </w:rPr>
        <w:t>мовленнєві</w:t>
      </w:r>
      <w:r w:rsidR="000300F7">
        <w:rPr>
          <w:sz w:val="18"/>
          <w:szCs w:val="18"/>
          <w:lang w:val="uk-UA"/>
        </w:rPr>
        <w:t xml:space="preserve"> </w:t>
      </w:r>
      <w:r w:rsidR="000D657E">
        <w:rPr>
          <w:sz w:val="18"/>
          <w:szCs w:val="18"/>
          <w:lang w:val="uk-UA"/>
        </w:rPr>
        <w:t>ситуації, що наближають навчальне спілкування до реальних умов. Учні оволодівають уміннями читати різножанрову літературу, розуміти радіо і телепрограми доступного рівня складності.</w:t>
      </w:r>
    </w:p>
    <w:p w:rsidR="000F4F51" w:rsidRDefault="000F4F51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Ключові компетентності можна розвивати </w:t>
      </w:r>
      <w:proofErr w:type="spellStart"/>
      <w:r>
        <w:rPr>
          <w:sz w:val="18"/>
          <w:szCs w:val="18"/>
          <w:lang w:val="uk-UA"/>
        </w:rPr>
        <w:t>щоуроку</w:t>
      </w:r>
      <w:proofErr w:type="spellEnd"/>
      <w:r>
        <w:rPr>
          <w:sz w:val="18"/>
          <w:szCs w:val="18"/>
          <w:lang w:val="uk-UA"/>
        </w:rPr>
        <w:t xml:space="preserve"> через відповідні форми роботи, які відображають </w:t>
      </w:r>
      <w:proofErr w:type="spellStart"/>
      <w:r>
        <w:rPr>
          <w:sz w:val="18"/>
          <w:szCs w:val="18"/>
          <w:lang w:val="uk-UA"/>
        </w:rPr>
        <w:t>комунікативно-діяльнісний</w:t>
      </w:r>
      <w:proofErr w:type="spellEnd"/>
      <w:r>
        <w:rPr>
          <w:sz w:val="18"/>
          <w:szCs w:val="18"/>
          <w:lang w:val="uk-UA"/>
        </w:rPr>
        <w:t xml:space="preserve"> підхід до навчально-виховного процесу. Для цього потрібно використовувати:</w:t>
      </w:r>
    </w:p>
    <w:p w:rsidR="000F4F51" w:rsidRDefault="000F4F5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-інтерактивні</w:t>
      </w:r>
      <w:proofErr w:type="spellEnd"/>
      <w:r>
        <w:rPr>
          <w:sz w:val="18"/>
          <w:szCs w:val="18"/>
          <w:lang w:val="uk-UA"/>
        </w:rPr>
        <w:t xml:space="preserve"> методи;</w:t>
      </w:r>
    </w:p>
    <w:p w:rsidR="000F4F51" w:rsidRDefault="000F4F5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-кооперативне</w:t>
      </w:r>
      <w:proofErr w:type="spellEnd"/>
      <w:r>
        <w:rPr>
          <w:sz w:val="18"/>
          <w:szCs w:val="18"/>
          <w:lang w:val="uk-UA"/>
        </w:rPr>
        <w:t xml:space="preserve"> навчання;</w:t>
      </w:r>
    </w:p>
    <w:p w:rsidR="000F4F51" w:rsidRDefault="000F4F5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-рольові</w:t>
      </w:r>
      <w:proofErr w:type="spellEnd"/>
      <w:r>
        <w:rPr>
          <w:sz w:val="18"/>
          <w:szCs w:val="18"/>
          <w:lang w:val="uk-UA"/>
        </w:rPr>
        <w:t xml:space="preserve"> та ділові ігри;</w:t>
      </w:r>
    </w:p>
    <w:p w:rsidR="000F4F51" w:rsidRDefault="000F4F5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-проектні</w:t>
      </w:r>
      <w:proofErr w:type="spellEnd"/>
      <w:r>
        <w:rPr>
          <w:sz w:val="18"/>
          <w:szCs w:val="18"/>
          <w:lang w:val="uk-UA"/>
        </w:rPr>
        <w:t xml:space="preserve"> технології;</w:t>
      </w:r>
    </w:p>
    <w:p w:rsidR="000F4F51" w:rsidRDefault="000F4F5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-методи</w:t>
      </w:r>
      <w:proofErr w:type="spellEnd"/>
      <w:r>
        <w:rPr>
          <w:sz w:val="18"/>
          <w:szCs w:val="18"/>
          <w:lang w:val="uk-UA"/>
        </w:rPr>
        <w:t xml:space="preserve"> «змішаного навчання»;</w:t>
      </w:r>
    </w:p>
    <w:p w:rsidR="000F4F51" w:rsidRDefault="000F4F5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-вихід</w:t>
      </w:r>
      <w:proofErr w:type="spellEnd"/>
      <w:r>
        <w:rPr>
          <w:sz w:val="18"/>
          <w:szCs w:val="18"/>
          <w:lang w:val="uk-UA"/>
        </w:rPr>
        <w:t xml:space="preserve"> за межі класу на екскурсію або на «польове дослідження»;</w:t>
      </w:r>
    </w:p>
    <w:p w:rsidR="000F4F51" w:rsidRDefault="000F4F51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</w:t>
      </w:r>
      <w:r w:rsidR="00FD5877">
        <w:rPr>
          <w:sz w:val="18"/>
          <w:szCs w:val="18"/>
          <w:lang w:val="uk-UA"/>
        </w:rPr>
        <w:t>звернення</w:t>
      </w:r>
      <w:proofErr w:type="spellEnd"/>
      <w:r w:rsidR="00FD5877">
        <w:rPr>
          <w:sz w:val="18"/>
          <w:szCs w:val="18"/>
          <w:lang w:val="uk-UA"/>
        </w:rPr>
        <w:t xml:space="preserve"> до досвіду учнів;</w:t>
      </w:r>
    </w:p>
    <w:p w:rsidR="00FD5877" w:rsidRDefault="00FD5877" w:rsidP="00CA6954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-відповідні</w:t>
      </w:r>
      <w:proofErr w:type="spellEnd"/>
      <w:r>
        <w:rPr>
          <w:sz w:val="18"/>
          <w:szCs w:val="18"/>
          <w:lang w:val="uk-UA"/>
        </w:rPr>
        <w:t xml:space="preserve"> форми оцінювання, а </w:t>
      </w:r>
      <w:proofErr w:type="spellStart"/>
      <w:r>
        <w:rPr>
          <w:sz w:val="18"/>
          <w:szCs w:val="18"/>
          <w:lang w:val="uk-UA"/>
        </w:rPr>
        <w:t>саме-самооцінювання</w:t>
      </w:r>
      <w:proofErr w:type="spellEnd"/>
      <w:r>
        <w:rPr>
          <w:sz w:val="18"/>
          <w:szCs w:val="18"/>
          <w:lang w:val="uk-UA"/>
        </w:rPr>
        <w:t>.</w:t>
      </w:r>
    </w:p>
    <w:p w:rsidR="00FD5877" w:rsidRPr="006D01C1" w:rsidRDefault="00FD5877" w:rsidP="00CA695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В комплексі ми вважаємо, що дотримуємось головній меті навчання англійської мови тобто у формуванні в учнів комунікативної компетенції, базою для якої є комунікативні  уміння, сформовані на основі мовних знань і навичок.</w:t>
      </w:r>
    </w:p>
    <w:p w:rsidR="00CE3BEB" w:rsidRPr="00CA6954" w:rsidRDefault="00CE3BEB" w:rsidP="00CA6954">
      <w:pPr>
        <w:rPr>
          <w:sz w:val="18"/>
          <w:szCs w:val="18"/>
          <w:lang w:val="uk-UA"/>
        </w:rPr>
      </w:pPr>
    </w:p>
    <w:sectPr w:rsidR="00CE3BEB" w:rsidRPr="00CA6954" w:rsidSect="00531C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B3A"/>
    <w:rsid w:val="000300F7"/>
    <w:rsid w:val="00072498"/>
    <w:rsid w:val="000D657E"/>
    <w:rsid w:val="000F4F51"/>
    <w:rsid w:val="00161ADC"/>
    <w:rsid w:val="001F2C6B"/>
    <w:rsid w:val="002110D1"/>
    <w:rsid w:val="00417965"/>
    <w:rsid w:val="00475355"/>
    <w:rsid w:val="004B7D41"/>
    <w:rsid w:val="00531C97"/>
    <w:rsid w:val="006D01C1"/>
    <w:rsid w:val="007F7C8D"/>
    <w:rsid w:val="008B4C6E"/>
    <w:rsid w:val="008F7E09"/>
    <w:rsid w:val="00983CA4"/>
    <w:rsid w:val="00CA6954"/>
    <w:rsid w:val="00CE3BEB"/>
    <w:rsid w:val="00DE79D6"/>
    <w:rsid w:val="00EA1E54"/>
    <w:rsid w:val="00F41773"/>
    <w:rsid w:val="00FA065A"/>
    <w:rsid w:val="00FD5877"/>
    <w:rsid w:val="00FE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C"/>
  </w:style>
  <w:style w:type="paragraph" w:styleId="1">
    <w:name w:val="heading 1"/>
    <w:basedOn w:val="a"/>
    <w:next w:val="a"/>
    <w:link w:val="10"/>
    <w:uiPriority w:val="9"/>
    <w:qFormat/>
    <w:rsid w:val="00CA6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C9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31C9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3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6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CA69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A69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E36884E3C740EBB4B95D1B36A2D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19BD4-F072-496D-8582-C03EF63A9147}"/>
      </w:docPartPr>
      <w:docPartBody>
        <w:p w:rsidR="00071A38" w:rsidRDefault="00873DF3" w:rsidP="00873DF3">
          <w:pPr>
            <w:pStyle w:val="35E36884E3C740EBB4B95D1B36A2DE35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84AF68C1A40416FAB2BC4DBF35D5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285F6-D707-4AC4-8AE2-40189E436186}"/>
      </w:docPartPr>
      <w:docPartBody>
        <w:p w:rsidR="00071A38" w:rsidRDefault="00873DF3" w:rsidP="00873DF3">
          <w:pPr>
            <w:pStyle w:val="384AF68C1A40416FAB2BC4DBF35D571A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2C43DD58CFC6459C8B46D0D14C737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57685-99B3-4557-A637-738BD4677230}"/>
      </w:docPartPr>
      <w:docPartBody>
        <w:p w:rsidR="00071A38" w:rsidRDefault="00873DF3" w:rsidP="00873DF3">
          <w:pPr>
            <w:pStyle w:val="2C43DD58CFC6459C8B46D0D14C737335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EA61D14644C847CD803F53371CF0A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17BD1-E8E7-45FA-9B8B-99FAF029F539}"/>
      </w:docPartPr>
      <w:docPartBody>
        <w:p w:rsidR="00071A38" w:rsidRDefault="00873DF3" w:rsidP="00873DF3">
          <w:pPr>
            <w:pStyle w:val="EA61D14644C847CD803F53371CF0A092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CE3E0BB7DB4A449CB4C2051305C5F2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2C499-CB1D-4735-A0B8-FE15BCB08007}"/>
      </w:docPartPr>
      <w:docPartBody>
        <w:p w:rsidR="00071A38" w:rsidRDefault="00873DF3" w:rsidP="00873DF3">
          <w:pPr>
            <w:pStyle w:val="CE3E0BB7DB4A449CB4C2051305C5F282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7A028081B9F04C85976F48689057D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2B640-4B9B-44B2-AF71-CCCD83443F8F}"/>
      </w:docPartPr>
      <w:docPartBody>
        <w:p w:rsidR="00071A38" w:rsidRDefault="00873DF3" w:rsidP="00873DF3">
          <w:pPr>
            <w:pStyle w:val="7A028081B9F04C85976F48689057DC69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73DF3"/>
    <w:rsid w:val="00071A38"/>
    <w:rsid w:val="006F057D"/>
    <w:rsid w:val="0087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121AA340424F4BA8F5C93699635432">
    <w:name w:val="81121AA340424F4BA8F5C93699635432"/>
    <w:rsid w:val="00873DF3"/>
  </w:style>
  <w:style w:type="paragraph" w:customStyle="1" w:styleId="91FD27F853F44F798E0C8F8B4318A5DF">
    <w:name w:val="91FD27F853F44F798E0C8F8B4318A5DF"/>
    <w:rsid w:val="00873DF3"/>
  </w:style>
  <w:style w:type="paragraph" w:customStyle="1" w:styleId="378E61CE4BF14DBA924167FFD45035D0">
    <w:name w:val="378E61CE4BF14DBA924167FFD45035D0"/>
    <w:rsid w:val="00873DF3"/>
  </w:style>
  <w:style w:type="paragraph" w:customStyle="1" w:styleId="4AC720CB2B1D4EF9973DAA10CF0B074B">
    <w:name w:val="4AC720CB2B1D4EF9973DAA10CF0B074B"/>
    <w:rsid w:val="00873DF3"/>
  </w:style>
  <w:style w:type="paragraph" w:customStyle="1" w:styleId="0795705DE5C6461083A037DD475883FB">
    <w:name w:val="0795705DE5C6461083A037DD475883FB"/>
    <w:rsid w:val="00873DF3"/>
  </w:style>
  <w:style w:type="paragraph" w:customStyle="1" w:styleId="135456E575204ED190021C9C5A9740BC">
    <w:name w:val="135456E575204ED190021C9C5A9740BC"/>
    <w:rsid w:val="00873DF3"/>
  </w:style>
  <w:style w:type="paragraph" w:customStyle="1" w:styleId="0DB523B174F94997B37B2B517BD779B6">
    <w:name w:val="0DB523B174F94997B37B2B517BD779B6"/>
    <w:rsid w:val="00873DF3"/>
  </w:style>
  <w:style w:type="paragraph" w:customStyle="1" w:styleId="4A55616A04764404A6A9AEC97789FFA3">
    <w:name w:val="4A55616A04764404A6A9AEC97789FFA3"/>
    <w:rsid w:val="00873DF3"/>
  </w:style>
  <w:style w:type="paragraph" w:customStyle="1" w:styleId="9688F9148E454FF0A5F1348AD90EE335">
    <w:name w:val="9688F9148E454FF0A5F1348AD90EE335"/>
    <w:rsid w:val="00873DF3"/>
  </w:style>
  <w:style w:type="paragraph" w:customStyle="1" w:styleId="03EC35B65C4C4F56814F94D821D5A34A">
    <w:name w:val="03EC35B65C4C4F56814F94D821D5A34A"/>
    <w:rsid w:val="00873DF3"/>
  </w:style>
  <w:style w:type="paragraph" w:customStyle="1" w:styleId="2900982576504AB882AD1FF490C3C5CD">
    <w:name w:val="2900982576504AB882AD1FF490C3C5CD"/>
    <w:rsid w:val="00873DF3"/>
  </w:style>
  <w:style w:type="paragraph" w:customStyle="1" w:styleId="621C762D76374C5D8A2867D12E03D355">
    <w:name w:val="621C762D76374C5D8A2867D12E03D355"/>
    <w:rsid w:val="00873DF3"/>
  </w:style>
  <w:style w:type="paragraph" w:customStyle="1" w:styleId="FB70C81B1FA4409FA28E0925057C3338">
    <w:name w:val="FB70C81B1FA4409FA28E0925057C3338"/>
    <w:rsid w:val="00873DF3"/>
  </w:style>
  <w:style w:type="paragraph" w:customStyle="1" w:styleId="5228D9242DBB41E48057B5D677A1454D">
    <w:name w:val="5228D9242DBB41E48057B5D677A1454D"/>
    <w:rsid w:val="00873DF3"/>
  </w:style>
  <w:style w:type="paragraph" w:customStyle="1" w:styleId="35E36884E3C740EBB4B95D1B36A2DE35">
    <w:name w:val="35E36884E3C740EBB4B95D1B36A2DE35"/>
    <w:rsid w:val="00873DF3"/>
  </w:style>
  <w:style w:type="paragraph" w:customStyle="1" w:styleId="384AF68C1A40416FAB2BC4DBF35D571A">
    <w:name w:val="384AF68C1A40416FAB2BC4DBF35D571A"/>
    <w:rsid w:val="00873DF3"/>
  </w:style>
  <w:style w:type="paragraph" w:customStyle="1" w:styleId="2C43DD58CFC6459C8B46D0D14C737335">
    <w:name w:val="2C43DD58CFC6459C8B46D0D14C737335"/>
    <w:rsid w:val="00873DF3"/>
  </w:style>
  <w:style w:type="paragraph" w:customStyle="1" w:styleId="EA61D14644C847CD803F53371CF0A092">
    <w:name w:val="EA61D14644C847CD803F53371CF0A092"/>
    <w:rsid w:val="00873DF3"/>
  </w:style>
  <w:style w:type="paragraph" w:customStyle="1" w:styleId="CE3E0BB7DB4A449CB4C2051305C5F282">
    <w:name w:val="CE3E0BB7DB4A449CB4C2051305C5F282"/>
    <w:rsid w:val="00873DF3"/>
  </w:style>
  <w:style w:type="paragraph" w:customStyle="1" w:styleId="7A028081B9F04C85976F48689057DC69">
    <w:name w:val="7A028081B9F04C85976F48689057DC69"/>
    <w:rsid w:val="00873DF3"/>
  </w:style>
  <w:style w:type="paragraph" w:customStyle="1" w:styleId="771E26C6D0C14767BB9D3763F37034D1">
    <w:name w:val="771E26C6D0C14767BB9D3763F37034D1"/>
    <w:rsid w:val="00873D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198F-30C8-47CD-8BD2-52EF3DDA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</dc:creator>
  <cp:lastModifiedBy>343</cp:lastModifiedBy>
  <cp:revision>2</cp:revision>
  <dcterms:created xsi:type="dcterms:W3CDTF">2017-10-23T10:00:00Z</dcterms:created>
  <dcterms:modified xsi:type="dcterms:W3CDTF">2017-10-24T10:41:00Z</dcterms:modified>
</cp:coreProperties>
</file>