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b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Урок 3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b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Тема:</w:t>
      </w:r>
      <w:r>
        <w:rPr>
          <w:rFonts w:ascii="Times New Roman" w:hAnsi="Times New Roman" w:cs="Times New Roman"/>
          <w:b/>
          <w:noProof/>
          <w:sz w:val="32"/>
          <w:szCs w:val="32"/>
          <w:lang w:eastAsia="uk-UA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Узагальнено – особові речення.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 xml:space="preserve">Мета: -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поглибити знання учнів про односкладні речення; - сформувати поняття про узагальнено – особові речення, способи вираження в ньому головного члена; - розвивати вміння відрізняти узагальнено – особові речення від означено – особових; - розвивати соціальну та громадянську компетентності: за допомогою мовленнєво – комунікативного матеріалу підвести учнів до осмислення краси й багатства рідної мови;</w:t>
      </w:r>
      <w:proofErr w:type="gramEnd"/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використовувати досвід взаємодії з творами мистецтва в життєвих ситуаціях; - вчити створювати тексти, виражаючи власні ідеї, досвід і почуття; - виховувати почуття національної самосвідомості,  прагнення бути всебічно розвиненою особистістю, сприяти розвитку зацікавленості  до мистецької спадщини  та до усної народної творчості.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 xml:space="preserve"> Учні знатимуть: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 способи вираження головного члена узагальнено – особового речення;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Учні вмітимуть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: - доречно використовувати у своєму мовленні узагальнено – особові речення; - вмітимуть складати міні – твори на певні прислів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’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я; висловлюватимуть власне ставлення до мистецтва;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Тип уроку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: комбінований урок, віртуальна  екскурсія до картинної галереї.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Обладнання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: постери – мотиватори, ілюстрації, репродукції  картин, книжкова виставка «Учись мудрості в народу», підручник.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Методи, прийоми, види, форми робот</w:t>
      </w: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и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: «Коло думок»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, “Незакінчене речення “, “ПРЕС”,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картки  постери – мотиватори,  робота за підручником.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 xml:space="preserve">                                                    Хід уроку</w:t>
      </w:r>
    </w:p>
    <w:p w:rsidR="0096062A" w:rsidRDefault="0096062A" w:rsidP="0096062A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Мотивація навчальної діяльності. Створення сприятливого психологічного клімату на уроці.</w:t>
      </w:r>
    </w:p>
    <w:p w:rsidR="0096062A" w:rsidRDefault="0096062A" w:rsidP="0096062A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Робота за епіграфом:</w:t>
      </w:r>
      <w:r>
        <w:rPr>
          <w:rFonts w:ascii="Times New Roman" w:hAnsi="Times New Roman" w:cs="Times New Roman"/>
          <w:noProof/>
          <w:color w:val="1F497D" w:themeColor="text2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noProof/>
          <w:color w:val="1F497D" w:themeColor="text2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Щасливим є той, хто може розгледіти красу у звичайнісіньких речах, там , де інші нічого не бачать! Все – прекрасне, досить лише вміти придивитися</w:t>
      </w:r>
      <w:proofErr w:type="gramStart"/>
      <w:r>
        <w:rPr>
          <w:rFonts w:ascii="Times New Roman" w:hAnsi="Times New Roman" w:cs="Times New Roman"/>
          <w:noProof/>
          <w:sz w:val="28"/>
          <w:szCs w:val="28"/>
          <w:lang w:eastAsia="uk-UA"/>
        </w:rPr>
        <w:t>.</w:t>
      </w:r>
      <w:r>
        <w:rPr>
          <w:lang w:val="uk-UA"/>
        </w:rPr>
        <w:t>(</w:t>
      </w:r>
      <w:proofErr w:type="spellStart"/>
      <w:proofErr w:type="gramEnd"/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Каміль</w:t>
      </w:r>
      <w:proofErr w:type="spellEnd"/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Пісарро). (Запис у зошитах)</w:t>
      </w:r>
    </w:p>
    <w:p w:rsidR="0096062A" w:rsidRDefault="0096062A" w:rsidP="0096062A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b/>
          <w:i/>
          <w:noProof/>
          <w:color w:val="4F81BD" w:themeColor="accent1"/>
          <w:sz w:val="28"/>
          <w:szCs w:val="28"/>
          <w:u w:val="single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4F81BD" w:themeColor="accent1"/>
          <w:sz w:val="28"/>
          <w:szCs w:val="28"/>
          <w:u w:val="single"/>
          <w:lang w:val="uk-UA" w:eastAsia="uk-UA"/>
        </w:rPr>
        <w:t>Бесіда – міркування.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Чи задумувались ви, яку роль відіграють пісні або музика в нашому житті? 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Які ще твори мистецтва впливають на людину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?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Які картини ви запам’ятали з уроків літератури в попередніх класах, чи з уроків мистецтва, чи, можливо, ви самі виявили зацікавленість і преглядали картини в інших книжках?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«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Ні мистецтво, ні мудрість не можуть бути досягнуті, якщо їм не вчитися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». (запис у зошитах)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Чи погоджуєтеся ви з цим висловом? Чи маєте іншу точку зору?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Чи можна віднести мистецтво до духовного розвитку людини?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II. Цілевизначення й планування уроку. Повідомлення теми і мети.</w:t>
      </w:r>
    </w:p>
    <w:p w:rsidR="0096062A" w:rsidRDefault="0096062A" w:rsidP="0096062A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Слово вчителя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. Дорогі діти, сьогодні ми з вами продовжимо вивчати різновиди односкладних речень, а саме узагальнено – особові речення та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t>здійснемо  екскурсію до картинної галереї і перевіримо, які висклали постери - мотиватори.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Очікувані  результати: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7620</wp:posOffset>
                </wp:positionV>
                <wp:extent cx="5314950" cy="1143000"/>
                <wp:effectExtent l="0" t="0" r="19050" b="19050"/>
                <wp:wrapNone/>
                <wp:docPr id="24" name="Горизонтальный свито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1143000"/>
                        </a:xfrm>
                        <a:prstGeom prst="horizontalScroll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24" o:spid="_x0000_s1026" type="#_x0000_t98" style="position:absolute;margin-left:12.4pt;margin-top:.6pt;width:418.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" filled="f" strokecolor="#385d8a" strokeweight="2pt"/>
            </w:pict>
          </mc:Fallback>
        </mc:AlternateConten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ab/>
        <w:t>Повірити, що тобі усе під силу, налаштуватися на успіх;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ab/>
        <w:t>Зумієш скласти власне висловлювання на певну тему;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ab/>
        <w:t>Зрозумієш, що вдосконалюватися ніколи не пізно.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:rsidR="0096062A" w:rsidRDefault="0096062A" w:rsidP="0096062A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Репродуктивна бесіда з метою повторення і систематизації знань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 На які дві групи поділяються односкладні речення?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 З якими групами речень з головним членом присудком ви вже познайомилися? (Означено-особові, неозначено-особові.)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 Чим відрізняються ці типи речень? (Значенням головного члена і способом вираження.)</w:t>
      </w:r>
    </w:p>
    <w:p w:rsidR="0096062A" w:rsidRDefault="0096062A" w:rsidP="0096062A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«Вузлик на пам’ять».</w:t>
      </w:r>
      <w:r>
        <w:rPr>
          <w:rFonts w:ascii="Times New Roman" w:hAnsi="Times New Roman" w:cs="Times New Roman"/>
          <w:noProof/>
          <w:color w:val="1F497D" w:themeColor="text2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З’ясуйте за тлумачним словником чи за ресурсами Інтернету значення слів « вернісаж» і « художня галерея».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Художня галерея, також Картинна галерея, або Пінакотека — приміщення з декількома залами, де зберігають і демонструють твори образотворчого мистецтва.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Вернісаж - закритий перегляд художньої виставки, а також перший день відкриття її.</w:t>
      </w:r>
    </w:p>
    <w:p w:rsidR="0096062A" w:rsidRDefault="0096062A" w:rsidP="0096062A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4F81BD" w:themeColor="accent1"/>
          <w:sz w:val="28"/>
          <w:szCs w:val="28"/>
          <w:u w:val="single"/>
          <w:lang w:val="uk-UA" w:eastAsia="uk-UA"/>
        </w:rPr>
        <w:t xml:space="preserve">Слово вчителя: </w:t>
      </w:r>
      <w:r>
        <w:rPr>
          <w:rFonts w:ascii="Times New Roman" w:hAnsi="Times New Roman" w:cs="Times New Roman"/>
          <w:noProof/>
          <w:color w:val="4F81BD" w:themeColor="accent1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Екскурсоводи будуть незвичайні - це ваші товариші, які підготували для вас цікаві розповіді і завдання. Але спочатку давайте ознайомимося з  правилами поведінки у галереї:  (Запис  4 правил) 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• стримано реагувати на побачене (як словами, так і жестами);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• під час перегляду експозиції спокійно і неголосно обмінюватися думками, не заважаючи іншим відвідувачам;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• запитувати під час паузи;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• бути скромним у висловлюванні своїх вражень. 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• близько підходити до відвідувачів, голосно розмовляти зі своїми друзями, шуміти, привертати на себе увагу;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• торкатися експонатів;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• говорити голосно;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• робити зауваження.</w:t>
      </w:r>
    </w:p>
    <w:p w:rsidR="0096062A" w:rsidRDefault="0096062A" w:rsidP="0096062A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Опрацювання навчального матеріалу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.</w:t>
      </w:r>
    </w:p>
    <w:p w:rsidR="0096062A" w:rsidRDefault="0096062A" w:rsidP="0096062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eastAsia="uk-UA"/>
        </w:rPr>
        <w:t>Перевірка  завдання.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( Діти з достатнім рівнем отримали певні завдання. Створили  постери - мотиватори на певні прислів’я, підібрали картину.</w:t>
      </w:r>
    </w:p>
    <w:p w:rsidR="0096062A" w:rsidRDefault="0096062A" w:rsidP="0096062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eastAsia="uk-UA"/>
        </w:rPr>
        <w:t>Самостійне  опрацювання</w:t>
      </w:r>
      <w:r>
        <w:rPr>
          <w:rFonts w:ascii="Times New Roman" w:hAnsi="Times New Roman" w:cs="Times New Roman"/>
          <w:noProof/>
          <w:color w:val="1F497D" w:themeColor="text2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теоретичного матеріалу в підручнику:  </w:t>
      </w:r>
      <w:r>
        <w:rPr>
          <w:rFonts w:ascii="Lucida Fax" w:hAnsi="Lucida Fax" w:cs="Times New Roman"/>
          <w:noProof/>
          <w:sz w:val="28"/>
          <w:szCs w:val="28"/>
          <w:lang w:eastAsia="uk-UA"/>
        </w:rPr>
        <w:t>§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17, стор.79 .( складання опорної схеми)</w:t>
      </w:r>
    </w:p>
    <w:p w:rsidR="0096062A" w:rsidRDefault="0096062A" w:rsidP="0096062A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«Коло думок».</w:t>
      </w:r>
      <w:r>
        <w:rPr>
          <w:rFonts w:ascii="Times New Roman" w:hAnsi="Times New Roman" w:cs="Times New Roman"/>
          <w:noProof/>
          <w:color w:val="1F497D" w:themeColor="text2"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– Що спільного і відмінного між означено – особовими, неозначено – особовими та узагальнено – особовими реченнями?</w:t>
      </w:r>
    </w:p>
    <w:p w:rsidR="0096062A" w:rsidRDefault="0096062A" w:rsidP="0096062A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Екскурсія до картинної галереї.  Розповіді учнів.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Сьогодні ви завітали до нас, щоб на прикладах шедеврів мистецтва познайомитися з репродукціями картин. Завдання буде таким: по закінченні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t>екскурсії ми запишемо невеликі тексти по кожній картині, виконаємо ряд завдань, підберемо  постери – мотиватори до цих картин і прислів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’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я чи приказки. То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ж ласкаво просимо до зали.</w:t>
      </w:r>
    </w:p>
    <w:p w:rsidR="0096062A" w:rsidRDefault="0096062A" w:rsidP="0096062A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1 екскурсовод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. Уважно розгляньте репродукцію картини Т.Г.Шевченка «Селянська родина».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-149225</wp:posOffset>
                </wp:positionV>
                <wp:extent cx="3276600" cy="5010150"/>
                <wp:effectExtent l="0" t="0" r="0" b="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501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62A" w:rsidRDefault="0096062A" w:rsidP="0096062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ік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: 1843.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Техн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іка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виконання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: Полотно.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Олія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6062A" w:rsidRDefault="0096062A" w:rsidP="0096062A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Ми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бачимо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батька,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маті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їх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маленького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сина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Позаду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них старенька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селянська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хата. Напевно,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скінчився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трудовий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день. Скоро вечеря.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Батько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присів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біля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хати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трошки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відпочити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ісля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важкої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праці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на пана.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Мати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не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може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натішитися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своїм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маленьким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синочком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Він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робить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свої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перші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кроки.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Навіть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пес радо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ітає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його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Сум в очах батька.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Він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зна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є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нелегка доля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чекає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малого.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Батько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мати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син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змальовані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ближче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до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глядачів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Неподалік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сидить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дідусь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Досі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він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дивився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за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хлопчиком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картин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і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переважають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ніжні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кольори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що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передають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радість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смуток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Червоний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колі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одягу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передає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велику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материнську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любов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білий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надію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краще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життя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6062A" w:rsidRDefault="0096062A" w:rsidP="0096062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96062A" w:rsidRDefault="0096062A" w:rsidP="0096062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1" o:spid="_x0000_s1026" type="#_x0000_t202" style="position:absolute;left:0;text-align:left;margin-left:244.9pt;margin-top:-11.75pt;width:258pt;height:3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" filled="f" stroked="f">
                <v:textbox>
                  <w:txbxContent>
                    <w:p w:rsidR="0096062A" w:rsidRDefault="0096062A" w:rsidP="0096062A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ік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: 1843.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Техн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іка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виконання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: Полотно.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Олія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96062A" w:rsidRDefault="0096062A" w:rsidP="0096062A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Ми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бачимо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батька,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маті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їх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маленького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сина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Позаду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них старенька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селянська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хата. Напевно,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скінчився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трудовий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день. Скоро вечеря.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Батько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присів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біля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хати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трошки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відпочити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ісля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важкої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праці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на пана.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Мати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не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може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натішитися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своїм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маленьким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синочком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Він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робить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свої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перші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кроки.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Навіть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пес радо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ітає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його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Сум в очах батька.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Він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зна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є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що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нелегка доля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чекає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малого.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Батько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мати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син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змальовані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ближче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до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глядачів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Неподалік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сидить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дідусь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Досі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він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дивився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за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хлопчиком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картин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і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переважають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ніжні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кольори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що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передають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радість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смуток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Червоний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колі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одягу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передає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велику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материнську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любов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білий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надію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краще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життя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96062A" w:rsidRDefault="0096062A" w:rsidP="0096062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96062A" w:rsidRDefault="0096062A" w:rsidP="0096062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>
            <wp:extent cx="2562225" cy="2047875"/>
            <wp:effectExtent l="0" t="0" r="9525" b="9525"/>
            <wp:docPr id="7" name="Рисунок 7" descr="Описание: Результат пошуку зображень за запитом &quot;картини художників про читання для 8 клас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Результат пошуку зображень за запитом &quot;картини художників про читання для 8 класу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62A" w:rsidRDefault="0096062A" w:rsidP="0096062A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-Який постер - мотиватор підібрали?</w:t>
      </w:r>
    </w:p>
    <w:p w:rsidR="0096062A" w:rsidRDefault="0096062A" w:rsidP="0096062A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2381250" cy="2209800"/>
            <wp:effectExtent l="0" t="0" r="0" b="0"/>
            <wp:docPr id="6" name="Рисунок 6" descr="Описание: C:\Users\Burtniak\Desktop\пппп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Описание: C:\Users\Burtniak\Desktop\ппппа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62A" w:rsidRDefault="0096062A" w:rsidP="0096062A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Шануй батька й неньку, то буде тобі скрізь гладенько.</w:t>
      </w:r>
    </w:p>
    <w:p w:rsidR="0096062A" w:rsidRDefault="0096062A" w:rsidP="0096062A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Все купиш, лише тата й маму – ні.</w:t>
      </w:r>
    </w:p>
    <w:p w:rsidR="0096062A" w:rsidRDefault="0096062A" w:rsidP="0096062A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Шануй батька та бога – буде тобі скрізь дорога.</w:t>
      </w:r>
    </w:p>
    <w:p w:rsidR="0096062A" w:rsidRDefault="0096062A" w:rsidP="0096062A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Гни дерево поки молоде, вчи дітей поки росте.</w:t>
      </w:r>
    </w:p>
    <w:p w:rsidR="0096062A" w:rsidRDefault="0096062A" w:rsidP="0096062A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Годуй діда на печі, бо й сам будеш там.</w:t>
      </w:r>
    </w:p>
    <w:p w:rsidR="0096062A" w:rsidRDefault="0096062A" w:rsidP="0096062A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Практична робота  №1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.Записати речення і прислів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’я на вибір. Зробити синтаксичний розбір речень, вказати частини мови.</w:t>
      </w:r>
    </w:p>
    <w:p w:rsidR="0096062A" w:rsidRDefault="0096062A" w:rsidP="0096062A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Батько присів біля хати трошки відпочити після важкої праці на пана. Мати не може натішитися своїм маленьким синочком. Він робить свої перші кроки.</w:t>
      </w:r>
    </w:p>
    <w:p w:rsidR="0096062A" w:rsidRDefault="0096062A" w:rsidP="0096062A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Шануй батька й неньку, то буде тобі скрізь гладенько.</w:t>
      </w:r>
    </w:p>
    <w:p w:rsidR="0096062A" w:rsidRDefault="0096062A" w:rsidP="0096062A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Шануй батька та бога – буде тобі скрізь дорога.</w:t>
      </w:r>
    </w:p>
    <w:p w:rsidR="0096062A" w:rsidRDefault="0096062A" w:rsidP="0096062A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eastAsia="uk-UA"/>
        </w:rPr>
        <w:t>2 екскурсовод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. </w:t>
      </w:r>
      <w:r>
        <w:rPr>
          <w:noProof/>
          <w:lang w:val="uk-UA" w:eastAsia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Михайло Нестеров прославився написанням багатьох  картин, але картина 1907 року «Наташа на садовій лаві» особлива для автора. Він створив  портрет своєї   доньки.</w:t>
      </w:r>
    </w:p>
    <w:p w:rsidR="0096062A" w:rsidRDefault="0096062A" w:rsidP="0096062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Наташа зображена на картині в легкому літньому платті синього кольору, яке трохи висить на дівчинці через її дитячу худорлявість. Вона  сидить на садовій лаві в спокійній, десь грайливій позі і читає книгу, нахиливши голову.</w:t>
      </w:r>
    </w:p>
    <w:p w:rsidR="0096062A" w:rsidRDefault="0096062A" w:rsidP="0096062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lastRenderedPageBreak/>
        <w:t>Поруч з дівчинкою лежать літні квіти, які вона  збирала, а потім присіла відпочити після літньої прогулянки. Зацікавилась книгою і в той же час прислухається до звуків природи. Хоч дівчинка зовсім</w:t>
      </w:r>
      <w:r>
        <w:rPr>
          <w:noProof/>
          <w:lang w:val="uk-UA" w:eastAsia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юна, але в ній відчувається сильна життєва сила, буря енергії. Жовті квіти, що лежать на лавці біля дівчинки, свідчать про її тонку ніжну вдачу.</w:t>
      </w:r>
    </w:p>
    <w:p w:rsidR="0096062A" w:rsidRDefault="0096062A" w:rsidP="0096062A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Помітно, як Нестеров відповідально підійшов до написання портрета дочки, створюється враження, що автор дуже боявся чимось зіпсувати картину або недопрацювати її, обриси дівчини виконані дуже акуратно. Наташа символізує молодість, доброту і дитячу невинність, а природа ніби тягнеться до дівчинки, знаходячи найпривабливіший свій колір.</w:t>
      </w:r>
    </w:p>
    <w:p w:rsidR="0096062A" w:rsidRDefault="0096062A" w:rsidP="0096062A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2333625" cy="2695575"/>
            <wp:effectExtent l="0" t="0" r="9525" b="9525"/>
            <wp:docPr id="5" name="Рисунок 5" descr="Описание: Описание картины Михаила Нестерова «Наташа на садовой скамейке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 descr="Описание: Описание картины Михаила Нестерова «Наташа на садовой скамейке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019425" cy="2362200"/>
            <wp:effectExtent l="0" t="0" r="9525" b="0"/>
            <wp:docPr id="4" name="Рисунок 4" descr="Описание: Результат пошуку зображень за запитом &quot;мотиватори про книгу українською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 descr="Описание: Результат пошуку зображень за запитом &quot;мотиватори про книгу українською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62A" w:rsidRDefault="0096062A" w:rsidP="0096062A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Книгу почитав – на крилах політав.</w:t>
      </w:r>
    </w:p>
    <w:p w:rsidR="0096062A" w:rsidRDefault="0096062A" w:rsidP="0096062A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Будеш з книгою дружити – буде легше в світі жити.</w:t>
      </w:r>
    </w:p>
    <w:p w:rsidR="0096062A" w:rsidRDefault="0096062A" w:rsidP="0096062A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З книгою подружишся – розуму наберешся.</w:t>
      </w:r>
    </w:p>
    <w:p w:rsidR="0096062A" w:rsidRDefault="0096062A" w:rsidP="0096062A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Будеш книги читати – будеш все знати.</w:t>
      </w:r>
    </w:p>
    <w:p w:rsidR="0096062A" w:rsidRDefault="0096062A" w:rsidP="0096062A">
      <w:pPr>
        <w:numPr>
          <w:ilvl w:val="0"/>
          <w:numId w:val="7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Книгу, як око своє бережіть, бо без книги не можна прожить.</w:t>
      </w:r>
    </w:p>
    <w:p w:rsidR="0096062A" w:rsidRDefault="0096062A" w:rsidP="0096062A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4F81BD" w:themeColor="accent1"/>
          <w:sz w:val="28"/>
          <w:szCs w:val="28"/>
          <w:u w:val="single"/>
          <w:lang w:val="uk-UA" w:eastAsia="uk-UA"/>
        </w:rPr>
        <w:t>Практична робота  №2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. Записати речення, розставити розділові знаки. Пояснити. Підкреслити граматичну основу речення.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Назвати словосполучення, вказати вид.</w:t>
      </w:r>
    </w:p>
    <w:p w:rsidR="0096062A" w:rsidRDefault="0096062A" w:rsidP="0096062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Поруч з дівчинкою лежать літні квіти, які вона  збирала, а потім присіла відпочити після літньої прогулянки. Зацікавилась книгою і в той же час прислухається до звуків природи. </w:t>
      </w:r>
    </w:p>
    <w:p w:rsidR="0096062A" w:rsidRDefault="0096062A" w:rsidP="0096062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Будеш з книгою дружити – буде легше в світі жити.</w:t>
      </w:r>
    </w:p>
    <w:p w:rsidR="0096062A" w:rsidRDefault="0096062A" w:rsidP="0096062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Будеш книги читати – будеш все знати.</w:t>
      </w:r>
    </w:p>
    <w:p w:rsidR="0096062A" w:rsidRDefault="0096062A" w:rsidP="0096062A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i/>
          <w:noProof/>
          <w:color w:val="4F81BD" w:themeColor="accent1"/>
          <w:sz w:val="28"/>
          <w:szCs w:val="28"/>
          <w:u w:val="single"/>
          <w:lang w:val="uk-UA" w:eastAsia="uk-UA"/>
        </w:rPr>
        <w:t>Творча робота.</w:t>
      </w:r>
      <w:r>
        <w:rPr>
          <w:rFonts w:ascii="Times New Roman" w:hAnsi="Times New Roman" w:cs="Times New Roman"/>
          <w:noProof/>
          <w:color w:val="4F81BD" w:themeColor="accent1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noProof/>
          <w:color w:val="4F81BD" w:themeColor="accent1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Скласти міні – твори на одне прислів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’я. </w:t>
      </w:r>
    </w:p>
    <w:p w:rsidR="0096062A" w:rsidRDefault="0096062A" w:rsidP="0096062A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4F81BD" w:themeColor="accent1"/>
          <w:sz w:val="28"/>
          <w:szCs w:val="28"/>
          <w:u w:val="single"/>
          <w:lang w:eastAsia="uk-UA"/>
        </w:rPr>
        <w:t>«Сходинка зростання».</w:t>
      </w:r>
      <w:r>
        <w:rPr>
          <w:rFonts w:ascii="Times New Roman" w:hAnsi="Times New Roman" w:cs="Times New Roman"/>
          <w:noProof/>
          <w:color w:val="4F81BD" w:themeColor="accent1"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t>Скласти власне  висловлювання до картин.</w:t>
      </w:r>
    </w:p>
    <w:p w:rsidR="0096062A" w:rsidRDefault="0096062A" w:rsidP="0096062A">
      <w:pPr>
        <w:spacing w:line="240" w:lineRule="auto"/>
        <w:rPr>
          <w:noProof/>
          <w:lang w:val="uk-UA" w:eastAsia="uk-UA"/>
        </w:rPr>
      </w:pPr>
    </w:p>
    <w:p w:rsidR="0096062A" w:rsidRDefault="0096062A" w:rsidP="0096062A">
      <w:pPr>
        <w:spacing w:line="240" w:lineRule="auto"/>
        <w:rPr>
          <w:noProof/>
          <w:lang w:val="uk-UA" w:eastAsia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2905125" cy="1943100"/>
            <wp:effectExtent l="0" t="0" r="9525" b="0"/>
            <wp:docPr id="3" name="Рисунок 3" descr="Описание: Результат пошуку зображень за запитом &quot;картини де читають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Описание: Результат пошуку зображень за запитом &quot;картини де читають&quo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w:drawing>
          <wp:inline distT="0" distB="0" distL="0" distR="0">
            <wp:extent cx="2876550" cy="2162175"/>
            <wp:effectExtent l="0" t="0" r="0" b="9525"/>
            <wp:docPr id="2" name="Рисунок 2" descr="Описание: Результат пошуку зображень за запитом &quot;картини художників про читання для 8 клас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 descr="Описание: Результат пошуку зображень за запитом &quot;картини художників про читання для 8 класу&quot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w:t xml:space="preserve">       </w:t>
      </w:r>
    </w:p>
    <w:p w:rsidR="0096062A" w:rsidRDefault="0096062A" w:rsidP="0096062A">
      <w:pPr>
        <w:spacing w:line="240" w:lineRule="auto"/>
        <w:rPr>
          <w:noProof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0</wp:posOffset>
                </wp:positionV>
                <wp:extent cx="2828925" cy="2120265"/>
                <wp:effectExtent l="0" t="0" r="9525" b="5715"/>
                <wp:wrapNone/>
                <wp:docPr id="299" name="Поле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235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62A" w:rsidRDefault="0096062A" w:rsidP="0096062A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Чи сподобалось  вам розглядати картини? </w:t>
                            </w:r>
                          </w:p>
                          <w:p w:rsidR="0096062A" w:rsidRDefault="0096062A" w:rsidP="0096062A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Що  найбільше зацікавило вас? </w:t>
                            </w:r>
                          </w:p>
                          <w:p w:rsidR="0096062A" w:rsidRDefault="0096062A" w:rsidP="0096062A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Щоб ви зображали на картинах,  якби були справжніми художниками? </w:t>
                            </w:r>
                          </w:p>
                          <w:p w:rsidR="0096062A" w:rsidRDefault="0096062A" w:rsidP="0096062A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Які узагальнено – особові речення підібрали б до картин?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99" o:spid="_x0000_s1027" type="#_x0000_t202" style="position:absolute;margin-left:280.9pt;margin-top:0;width:222.75pt;height:166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" stroked="f">
                <v:textbox style="mso-fit-shape-to-text:t">
                  <w:txbxContent>
                    <w:p w:rsidR="0096062A" w:rsidRDefault="0096062A" w:rsidP="0096062A">
                      <w:pPr>
                        <w:pStyle w:val="a3"/>
                        <w:numPr>
                          <w:ilvl w:val="0"/>
                          <w:numId w:val="9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Чи сподобалось  вам розглядати картини? </w:t>
                      </w:r>
                    </w:p>
                    <w:p w:rsidR="0096062A" w:rsidRDefault="0096062A" w:rsidP="0096062A">
                      <w:pPr>
                        <w:pStyle w:val="a3"/>
                        <w:numPr>
                          <w:ilvl w:val="0"/>
                          <w:numId w:val="9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Що  найбільше зацікавило вас? </w:t>
                      </w:r>
                    </w:p>
                    <w:p w:rsidR="0096062A" w:rsidRDefault="0096062A" w:rsidP="0096062A">
                      <w:pPr>
                        <w:pStyle w:val="a3"/>
                        <w:numPr>
                          <w:ilvl w:val="0"/>
                          <w:numId w:val="9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Щоб ви зображали на картинах,  якби були справжніми художниками? </w:t>
                      </w:r>
                    </w:p>
                    <w:p w:rsidR="0096062A" w:rsidRDefault="0096062A" w:rsidP="0096062A">
                      <w:pPr>
                        <w:pStyle w:val="a3"/>
                        <w:numPr>
                          <w:ilvl w:val="0"/>
                          <w:numId w:val="9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Які узагальнено – особові речення підібрали б до картин?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>
            <wp:extent cx="3286125" cy="2085975"/>
            <wp:effectExtent l="0" t="0" r="9525" b="9525"/>
            <wp:docPr id="1" name="Рисунок 1" descr="Описание: Результат пошуку зображень за запитом &quot;картини українських художників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 descr="Описание: Результат пошуку зображень за запитом &quot;картини українських художників&quot;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62A" w:rsidRDefault="0096062A" w:rsidP="0096062A">
      <w:pPr>
        <w:spacing w:line="240" w:lineRule="auto"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IY. Рефлексійно – оцінювальний етап.</w:t>
      </w:r>
    </w:p>
    <w:p w:rsidR="0096062A" w:rsidRDefault="0096062A" w:rsidP="0096062A">
      <w:pPr>
        <w:numPr>
          <w:ilvl w:val="0"/>
          <w:numId w:val="10"/>
        </w:numPr>
        <w:spacing w:line="240" w:lineRule="auto"/>
        <w:contextualSpacing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4F81BD" w:themeColor="accent1"/>
          <w:sz w:val="28"/>
          <w:szCs w:val="28"/>
          <w:u w:val="single"/>
          <w:lang w:val="uk-UA" w:eastAsia="uk-UA"/>
        </w:rPr>
        <w:t>Бесіда.</w:t>
      </w: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Урок закінчується. Спробуймо оглянутися і відповісти на запитання: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Чи задоволені ви результатом своєї роботи?  Чи досягли ми мети? 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Чи справдилися ваші очікування  щодо уроку? 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Чи хотілося б вам після закінчення уроку продовжити ознайомлюватися з видами мистецтва?</w:t>
      </w:r>
    </w:p>
    <w:p w:rsidR="0096062A" w:rsidRDefault="0096062A" w:rsidP="0096062A">
      <w:pPr>
        <w:numPr>
          <w:ilvl w:val="0"/>
          <w:numId w:val="10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4F81BD" w:themeColor="accent1"/>
          <w:sz w:val="28"/>
          <w:szCs w:val="28"/>
          <w:u w:val="single"/>
          <w:lang w:val="uk-UA" w:eastAsia="uk-UA"/>
        </w:rPr>
        <w:t>Технологія  «Незакінчене речення</w:t>
      </w:r>
      <w:r>
        <w:rPr>
          <w:rFonts w:ascii="Times New Roman" w:hAnsi="Times New Roman" w:cs="Times New Roman"/>
          <w:noProof/>
          <w:color w:val="4F81BD" w:themeColor="accent1"/>
          <w:sz w:val="28"/>
          <w:szCs w:val="28"/>
          <w:lang w:val="uk-UA" w:eastAsia="uk-UA"/>
        </w:rPr>
        <w:t>»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Після цього уроку я розумію, що..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Мене зацікавили…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Мені потрібно більше працювати над…</w:t>
      </w:r>
    </w:p>
    <w:p w:rsidR="0096062A" w:rsidRDefault="0096062A" w:rsidP="0096062A">
      <w:pPr>
        <w:numPr>
          <w:ilvl w:val="0"/>
          <w:numId w:val="10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noProof/>
          <w:color w:val="1F497D" w:themeColor="text2"/>
          <w:sz w:val="28"/>
          <w:szCs w:val="28"/>
          <w:u w:val="single"/>
          <w:lang w:val="uk-UA" w:eastAsia="uk-UA"/>
        </w:rPr>
        <w:t>Оцінювання  (Словесне)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Як  ви оцінюєте свою роботу на уроці?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Кому ви подякували б?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Хто працював краще, активніше?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Чиї вислови були найкращими, змістовнішими?</w:t>
      </w:r>
    </w:p>
    <w:p w:rsidR="0096062A" w:rsidRDefault="0096062A" w:rsidP="0096062A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Чи дотримувалися ви культуриспілкувння?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Y. Домашнє  завдання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За самостійно підібраними картинами скласти власне висловлювання з використанням вивчених односкладних речень</w:t>
      </w: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t>;</w:t>
      </w:r>
    </w:p>
    <w:p w:rsidR="0096062A" w:rsidRDefault="0096062A" w:rsidP="0096062A">
      <w:pPr>
        <w:spacing w:line="240" w:lineRule="auto"/>
        <w:ind w:left="720"/>
        <w:contextualSpacing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Повторити вивчений теоретичний матеріал за підручником.</w:t>
      </w:r>
    </w:p>
    <w:p w:rsidR="0096062A" w:rsidRDefault="0096062A" w:rsidP="0096062A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:rsidR="0060031B" w:rsidRPr="0096062A" w:rsidRDefault="0060031B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0031B" w:rsidRPr="009606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1135C"/>
    <w:multiLevelType w:val="hybridMultilevel"/>
    <w:tmpl w:val="AE86C1B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56AFB"/>
    <w:multiLevelType w:val="hybridMultilevel"/>
    <w:tmpl w:val="3C38801A"/>
    <w:lvl w:ilvl="0" w:tplc="9E9C4948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6235"/>
    <w:multiLevelType w:val="hybridMultilevel"/>
    <w:tmpl w:val="BB80B83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732D4"/>
    <w:multiLevelType w:val="hybridMultilevel"/>
    <w:tmpl w:val="6C28BC8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D12486"/>
    <w:multiLevelType w:val="hybridMultilevel"/>
    <w:tmpl w:val="5BECE2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E3DA1"/>
    <w:multiLevelType w:val="hybridMultilevel"/>
    <w:tmpl w:val="698CA72C"/>
    <w:lvl w:ilvl="0" w:tplc="D34ED59C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0AE6737"/>
    <w:multiLevelType w:val="hybridMultilevel"/>
    <w:tmpl w:val="DC5EABE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E05793"/>
    <w:multiLevelType w:val="hybridMultilevel"/>
    <w:tmpl w:val="B2C00D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9B1573"/>
    <w:multiLevelType w:val="hybridMultilevel"/>
    <w:tmpl w:val="BB787948"/>
    <w:lvl w:ilvl="0" w:tplc="CA9A0D0A">
      <w:start w:val="1"/>
      <w:numFmt w:val="upperRoman"/>
      <w:lvlText w:val="%1."/>
      <w:lvlJc w:val="left"/>
      <w:pPr>
        <w:ind w:left="1440" w:hanging="72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4619BB"/>
    <w:multiLevelType w:val="hybridMultilevel"/>
    <w:tmpl w:val="892AAD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62A"/>
    <w:rsid w:val="0060031B"/>
    <w:rsid w:val="0096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2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62A"/>
    <w:pPr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60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2A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2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62A"/>
    <w:pPr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60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2A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5256</Words>
  <Characters>2997</Characters>
  <Application>Microsoft Office Word</Application>
  <DocSecurity>0</DocSecurity>
  <Lines>24</Lines>
  <Paragraphs>16</Paragraphs>
  <ScaleCrop>false</ScaleCrop>
  <Company>SPecialiST RePack</Company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Burtniak</dc:creator>
  <cp:lastModifiedBy>Burtniak</cp:lastModifiedBy>
  <cp:revision>2</cp:revision>
  <dcterms:created xsi:type="dcterms:W3CDTF">2017-11-28T18:48:00Z</dcterms:created>
  <dcterms:modified xsi:type="dcterms:W3CDTF">2017-11-28T18:49:00Z</dcterms:modified>
</cp:coreProperties>
</file>