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40" w:rsidRDefault="00394740" w:rsidP="0071187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Чаплинська Л.М.</w:t>
      </w:r>
    </w:p>
    <w:p w:rsidR="00394740" w:rsidRDefault="00394740" w:rsidP="0071187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Криворізька педагогічна гімназія</w:t>
      </w:r>
    </w:p>
    <w:p w:rsidR="00394740" w:rsidRDefault="00394740" w:rsidP="0071187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Соціальний педагог</w:t>
      </w:r>
    </w:p>
    <w:p w:rsidR="00B155E7" w:rsidRDefault="00B155E7" w:rsidP="00711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94740">
        <w:rPr>
          <w:rFonts w:ascii="Times New Roman" w:hAnsi="Times New Roman" w:cs="Times New Roman"/>
          <w:b/>
          <w:sz w:val="28"/>
          <w:szCs w:val="28"/>
          <w:lang w:val="uk-UA"/>
        </w:rPr>
        <w:t>Медіоосвіта</w:t>
      </w:r>
      <w:proofErr w:type="spellEnd"/>
      <w:r w:rsidRPr="00394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сучасному навчальному закладі</w:t>
      </w:r>
      <w:r w:rsidR="00374A8B" w:rsidRPr="0039474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82B65" w:rsidRPr="00394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4A8B" w:rsidRPr="00394740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реалізації.</w:t>
      </w:r>
    </w:p>
    <w:p w:rsidR="00394740" w:rsidRDefault="00394740" w:rsidP="00711872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Анотація</w:t>
      </w:r>
    </w:p>
    <w:p w:rsidR="00394740" w:rsidRPr="00A73DF3" w:rsidRDefault="00A73DF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DF3">
        <w:rPr>
          <w:rFonts w:ascii="Times New Roman" w:hAnsi="Times New Roman" w:cs="Times New Roman"/>
          <w:sz w:val="28"/>
          <w:szCs w:val="28"/>
          <w:lang w:val="uk-UA"/>
        </w:rPr>
        <w:t xml:space="preserve">В статті висвітлено розробку моделі впровадження </w:t>
      </w:r>
      <w:proofErr w:type="spellStart"/>
      <w:r w:rsidRPr="00A73DF3">
        <w:rPr>
          <w:rFonts w:ascii="Times New Roman" w:hAnsi="Times New Roman" w:cs="Times New Roman"/>
          <w:sz w:val="28"/>
          <w:szCs w:val="28"/>
          <w:lang w:val="uk-UA"/>
        </w:rPr>
        <w:t>медіоосвіти</w:t>
      </w:r>
      <w:proofErr w:type="spellEnd"/>
      <w:r w:rsidRPr="00A73DF3"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навчально-виховний процес Криворізької педагогічної гімназії, її завдання, напрямки та значення для учнів.</w:t>
      </w:r>
    </w:p>
    <w:p w:rsidR="00A73DF3" w:rsidRPr="00AB6458" w:rsidRDefault="00A73DF3" w:rsidP="0071187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Тези доповіді</w:t>
      </w:r>
    </w:p>
    <w:p w:rsidR="00FC3007" w:rsidRPr="00711872" w:rsidRDefault="005A215D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872">
        <w:rPr>
          <w:rFonts w:ascii="Times New Roman" w:hAnsi="Times New Roman" w:cs="Times New Roman"/>
          <w:sz w:val="28"/>
          <w:szCs w:val="28"/>
          <w:lang w:val="uk-UA"/>
        </w:rPr>
        <w:t xml:space="preserve">Сучасне суспільство характеризується зростанням обсягів соціально-значущої інформації, яка відіграє важливу роль у становленні особистості. Варто підкреслити, що нові інформаційні технології не витісняють старі, а, швидше, доповнюють і розширюють їхні можливості, тому одним з пріоритетних стає питання адаптації людини в новому інформаційному суспільстві. Розвиток мас-медіа, досягнення науково-технічного прогресу у суспільстві призводить до збільшення бюджету вільного часу людини. У цій ситуації вона більшість часу проводить у процесі взаємодії з медіа (перегляд телепередач, фільмів, спілкування в соціальних мережах, пошук інформації у мережі Інтернет тощо). </w:t>
      </w:r>
    </w:p>
    <w:p w:rsidR="00B155E7" w:rsidRPr="00394740" w:rsidRDefault="00B155E7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Медіаосвіта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матеріалі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мас-медіа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особистісному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359" w:rsidRPr="00394740" w:rsidRDefault="005A215D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74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поклали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вітчизняному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394740">
        <w:rPr>
          <w:rFonts w:ascii="Times New Roman" w:hAnsi="Times New Roman" w:cs="Times New Roman"/>
          <w:sz w:val="28"/>
          <w:szCs w:val="28"/>
        </w:rPr>
        <w:t>.</w:t>
      </w:r>
      <w:r w:rsidR="00254FA2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З 2011 року в Україні здійснюється пілотний проек</w:t>
      </w:r>
      <w:r w:rsidR="00394740">
        <w:rPr>
          <w:rFonts w:ascii="Times New Roman" w:hAnsi="Times New Roman" w:cs="Times New Roman"/>
          <w:sz w:val="28"/>
          <w:szCs w:val="28"/>
          <w:lang w:val="uk-UA"/>
        </w:rPr>
        <w:t xml:space="preserve">т з впровадженням </w:t>
      </w:r>
      <w:proofErr w:type="spellStart"/>
      <w:r w:rsidR="00394740">
        <w:rPr>
          <w:rFonts w:ascii="Times New Roman" w:hAnsi="Times New Roman" w:cs="Times New Roman"/>
          <w:sz w:val="28"/>
          <w:szCs w:val="28"/>
          <w:lang w:val="uk-UA"/>
        </w:rPr>
        <w:t>медіоосвіти</w:t>
      </w:r>
      <w:proofErr w:type="spellEnd"/>
      <w:r w:rsidR="003947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4FA2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підтриманий Національною академією педагогічних наук та МОН.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такого документа стало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революційним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медіаосвіті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зафіксована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 на державному </w:t>
      </w:r>
      <w:proofErr w:type="spellStart"/>
      <w:r w:rsidR="00A64359" w:rsidRPr="0039474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A64359" w:rsidRPr="003947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FA2" w:rsidRPr="00394740" w:rsidRDefault="00254FA2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740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розроблені програми, підручники та методичні посібники, робочі зошити для учнів.</w:t>
      </w:r>
    </w:p>
    <w:p w:rsidR="00A64359" w:rsidRPr="00394740" w:rsidRDefault="00A64359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872">
        <w:rPr>
          <w:rFonts w:ascii="Times New Roman" w:hAnsi="Times New Roman" w:cs="Times New Roman"/>
          <w:sz w:val="28"/>
          <w:szCs w:val="28"/>
          <w:lang w:val="uk-UA"/>
        </w:rPr>
        <w:t>Завд</w:t>
      </w:r>
      <w:r w:rsidR="00394740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медіоосвіти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можна сформулювати так:</w:t>
      </w:r>
      <w:r w:rsidR="00711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>навчити розум</w:t>
      </w:r>
      <w:r w:rsidR="00711872">
        <w:rPr>
          <w:rFonts w:ascii="Times New Roman" w:hAnsi="Times New Roman" w:cs="Times New Roman"/>
          <w:sz w:val="28"/>
          <w:szCs w:val="28"/>
          <w:lang w:val="uk-UA"/>
        </w:rPr>
        <w:t xml:space="preserve">іти природу медійної інформації, захистити від маніпулювання,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711872">
        <w:rPr>
          <w:rFonts w:ascii="Times New Roman" w:hAnsi="Times New Roman" w:cs="Times New Roman"/>
          <w:sz w:val="28"/>
          <w:szCs w:val="28"/>
          <w:lang w:val="uk-UA"/>
        </w:rPr>
        <w:t xml:space="preserve">ти можливість власної творчості,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>допомогти у свідомому виборі професії.</w:t>
      </w:r>
    </w:p>
    <w:p w:rsidR="00B155E7" w:rsidRPr="00394740" w:rsidRDefault="00B155E7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медіаосвіта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формує</w:t>
      </w:r>
      <w:r w:rsidR="004D66D1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359" w:rsidRPr="00394740">
        <w:rPr>
          <w:rFonts w:ascii="Times New Roman" w:hAnsi="Times New Roman" w:cs="Times New Roman"/>
          <w:sz w:val="28"/>
          <w:szCs w:val="28"/>
          <w:lang w:val="uk-UA"/>
        </w:rPr>
        <w:t>критичність мислення та здатність пр</w:t>
      </w:r>
      <w:r w:rsidR="00450C39" w:rsidRPr="00394740">
        <w:rPr>
          <w:rFonts w:ascii="Times New Roman" w:hAnsi="Times New Roman" w:cs="Times New Roman"/>
          <w:sz w:val="28"/>
          <w:szCs w:val="28"/>
          <w:lang w:val="uk-UA"/>
        </w:rPr>
        <w:t>отистояти інформаційній агресії;</w:t>
      </w:r>
      <w:r w:rsidR="004D66D1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C39" w:rsidRPr="00394740">
        <w:rPr>
          <w:rFonts w:ascii="Times New Roman" w:hAnsi="Times New Roman" w:cs="Times New Roman"/>
          <w:sz w:val="28"/>
          <w:szCs w:val="28"/>
          <w:lang w:val="uk-UA"/>
        </w:rPr>
        <w:t>дозволяє розпізнавати спроби маніпулювання в медіа і не піддаватися їм;</w:t>
      </w:r>
      <w:r w:rsidR="004D66D1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C39" w:rsidRPr="00394740">
        <w:rPr>
          <w:rFonts w:ascii="Times New Roman" w:hAnsi="Times New Roman" w:cs="Times New Roman"/>
          <w:sz w:val="28"/>
          <w:szCs w:val="28"/>
          <w:lang w:val="uk-UA"/>
        </w:rPr>
        <w:t>надає людині можлив</w:t>
      </w:r>
      <w:r w:rsidR="004D66D1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ість власної творчої діяльності;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підвищує мотивацію до навчання: бо це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близько,актуально,важливо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D66D1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>формує достатнє уявлення про професії в медіа: журналіст, редактор, фотограф, дизайнер тощо;</w:t>
      </w:r>
      <w:r w:rsidR="004D66D1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>надає можливість ще в школі випробувати себе в певних професіях і зробити усвідомлений вибір.</w:t>
      </w:r>
    </w:p>
    <w:p w:rsidR="00F96AB3" w:rsidRPr="00394740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740">
        <w:rPr>
          <w:rFonts w:ascii="Times New Roman" w:hAnsi="Times New Roman" w:cs="Times New Roman"/>
          <w:sz w:val="28"/>
          <w:szCs w:val="28"/>
          <w:lang w:val="uk-UA"/>
        </w:rPr>
        <w:t>Культурні та особистісні зміни, які відбуваються з підростаючим поколінням, багато в чому пов'язані з розвитком цивілізації, з інноваціями в галузі засобів масової комунікації. Особливе значення грамотна робота з інформацією має, коли йдеться про дітей та підлітків. У них відсутній достатній життєвий досвід, вони ще схильні до сліпого наслідування привабливих образів.</w:t>
      </w:r>
    </w:p>
    <w:p w:rsidR="00F96AB3" w:rsidRPr="00394740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медіа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потужно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суперечливо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впливають на освіту підростаючого покоління, часто перетворюючись на провідний чинник його соціалізації, стихійного соціального навчання. Відтак, постає гостра потреба в розвитку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, одне з головних завдань якої полягає в запобіганні вразливості людини до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медіанасильства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медіаманіпуляцій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, втечі від реальності в лабіринти віртуального світу, поширенню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медіазалежностей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394740">
        <w:rPr>
          <w:rFonts w:ascii="Times New Roman" w:hAnsi="Times New Roman" w:cs="Times New Roman"/>
          <w:sz w:val="28"/>
          <w:szCs w:val="28"/>
          <w:lang w:val="uk-UA"/>
        </w:rPr>
        <w:t>, с. 24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96AB3" w:rsidRPr="00394740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Особливо актуальними ці питання стають коли йдеться про формування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="00CC6AEA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Тому, сьогодні є необхідним розробити таку модель впровадження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навчально-виховний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процес, яка б стала одним з провідних чинників соціалізації дитини, сприяла всебічній підготовці особистості </w:t>
      </w:r>
      <w:r w:rsidR="00CC6AEA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гімназистів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до безпечної та ефективної взаємодії із сучасною системою медіа, формувала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медіаобізнаність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медіаграмотність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медіакомпетентність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AB3" w:rsidRPr="00394740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740">
        <w:rPr>
          <w:rFonts w:ascii="Times New Roman" w:hAnsi="Times New Roman" w:cs="Times New Roman"/>
          <w:sz w:val="28"/>
          <w:szCs w:val="28"/>
          <w:lang w:val="uk-UA"/>
        </w:rPr>
        <w:t>При розробці м</w:t>
      </w:r>
      <w:r w:rsidR="00711872">
        <w:rPr>
          <w:rFonts w:ascii="Times New Roman" w:hAnsi="Times New Roman" w:cs="Times New Roman"/>
          <w:sz w:val="28"/>
          <w:szCs w:val="28"/>
          <w:lang w:val="uk-UA"/>
        </w:rPr>
        <w:t xml:space="preserve">оделі впровадження </w:t>
      </w:r>
      <w:proofErr w:type="spellStart"/>
      <w:r w:rsidR="00711872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="00711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в навчально-виховний процес </w:t>
      </w:r>
      <w:r w:rsidR="00711872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ставилися такі завдання:</w:t>
      </w:r>
    </w:p>
    <w:p w:rsidR="00F96AB3" w:rsidRPr="00C3074C" w:rsidRDefault="00F96AB3" w:rsidP="0071187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74C">
        <w:rPr>
          <w:rFonts w:ascii="Times New Roman" w:hAnsi="Times New Roman" w:cs="Times New Roman"/>
          <w:sz w:val="28"/>
          <w:szCs w:val="28"/>
          <w:lang w:val="uk-UA"/>
        </w:rPr>
        <w:t>сформувати медіа-імунітет особистості;</w:t>
      </w:r>
    </w:p>
    <w:p w:rsidR="00F96AB3" w:rsidRPr="00C3074C" w:rsidRDefault="00F96AB3" w:rsidP="0071187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сприяти формуванню критичного мислення, яке забезпечить свідоме споживання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медіапродукції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ефективного орієнтування в медіапросторі та осмислення власних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медіапотреб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6AB3" w:rsidRPr="00C3074C" w:rsidRDefault="00F96AB3" w:rsidP="0071187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медіатворчість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спеціалізованими засобами медіа-культури [3</w:t>
      </w:r>
      <w:r w:rsidR="00C3074C">
        <w:rPr>
          <w:rFonts w:ascii="Times New Roman" w:hAnsi="Times New Roman" w:cs="Times New Roman"/>
          <w:sz w:val="28"/>
          <w:szCs w:val="28"/>
          <w:lang w:val="uk-UA"/>
        </w:rPr>
        <w:t>, с. 45</w:t>
      </w:r>
      <w:r w:rsidRPr="00C3074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96AB3" w:rsidRPr="00394740" w:rsidRDefault="00B4709A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740">
        <w:rPr>
          <w:rFonts w:ascii="Times New Roman" w:hAnsi="Times New Roman" w:cs="Times New Roman"/>
          <w:sz w:val="28"/>
          <w:szCs w:val="28"/>
          <w:lang w:val="uk-UA"/>
        </w:rPr>
        <w:t>В гімназії визначили</w:t>
      </w:r>
      <w:r w:rsidR="00F96AB3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 такі напрями реалізації моделі: робота з педагогами, робота з учнями, робота з батьками.</w:t>
      </w:r>
    </w:p>
    <w:p w:rsidR="00F96AB3" w:rsidRPr="00394740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у педагогічних працівників знань та умінь з основ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медіапедагогіки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>, та аудіо-візуальної грамотності щодо вирішення сучасних медіа педагогічних проблем, розуміння ролі та значення медійного світу, пропонується проводити наступний комплекс заходів:</w:t>
      </w:r>
      <w:r w:rsidR="00C3074C">
        <w:rPr>
          <w:rFonts w:ascii="Times New Roman" w:hAnsi="Times New Roman" w:cs="Times New Roman"/>
          <w:sz w:val="28"/>
          <w:szCs w:val="28"/>
          <w:lang w:val="uk-UA"/>
        </w:rPr>
        <w:t xml:space="preserve"> тренінги та навчальні семінари,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тематичні педради </w:t>
      </w:r>
      <w:r w:rsidR="00C3074C">
        <w:rPr>
          <w:rFonts w:ascii="Times New Roman" w:hAnsi="Times New Roman" w:cs="Times New Roman"/>
          <w:sz w:val="28"/>
          <w:szCs w:val="28"/>
          <w:lang w:val="uk-UA"/>
        </w:rPr>
        <w:t xml:space="preserve">та шкільні методичні об’єднання,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>проходження педагогами ди</w:t>
      </w:r>
      <w:r w:rsidR="00C3074C">
        <w:rPr>
          <w:rFonts w:ascii="Times New Roman" w:hAnsi="Times New Roman" w:cs="Times New Roman"/>
          <w:sz w:val="28"/>
          <w:szCs w:val="28"/>
          <w:lang w:val="uk-UA"/>
        </w:rPr>
        <w:t xml:space="preserve">станційних курсів з </w:t>
      </w:r>
      <w:proofErr w:type="spellStart"/>
      <w:r w:rsidR="00C3074C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="00C307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>ство</w:t>
      </w:r>
      <w:r w:rsidR="00C3074C">
        <w:rPr>
          <w:rFonts w:ascii="Times New Roman" w:hAnsi="Times New Roman" w:cs="Times New Roman"/>
          <w:sz w:val="28"/>
          <w:szCs w:val="28"/>
          <w:lang w:val="uk-UA"/>
        </w:rPr>
        <w:t xml:space="preserve">рення шкільної медіа-відео-теки,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міжшкільні конференції педагогів з обміну досвідом по впровадженню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AB3" w:rsidRPr="00394740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критичного мислення, комунікаційної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медіакомпетентності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медіаобізнаності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94740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394740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C3074C">
        <w:rPr>
          <w:rFonts w:ascii="Times New Roman" w:hAnsi="Times New Roman" w:cs="Times New Roman"/>
          <w:sz w:val="28"/>
          <w:szCs w:val="28"/>
          <w:lang w:val="uk-UA"/>
        </w:rPr>
        <w:t xml:space="preserve">озвиток творчого самовираження </w:t>
      </w:r>
      <w:r w:rsidR="00B4709A" w:rsidRPr="00394740">
        <w:rPr>
          <w:rFonts w:ascii="Times New Roman" w:hAnsi="Times New Roman" w:cs="Times New Roman"/>
          <w:sz w:val="28"/>
          <w:szCs w:val="28"/>
          <w:lang w:val="uk-UA"/>
        </w:rPr>
        <w:t xml:space="preserve">гімназистів </w:t>
      </w:r>
      <w:r w:rsidRPr="00394740">
        <w:rPr>
          <w:rFonts w:ascii="Times New Roman" w:hAnsi="Times New Roman" w:cs="Times New Roman"/>
          <w:sz w:val="28"/>
          <w:szCs w:val="28"/>
          <w:lang w:val="uk-UA"/>
        </w:rPr>
        <w:t>проводиться в двох напрямках: урочна та позаурочна.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7245"/>
      </w:tblGrid>
      <w:tr w:rsidR="00F96AB3" w:rsidRPr="00C3074C" w:rsidTr="00F96AB3">
        <w:trPr>
          <w:trHeight w:val="180"/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Урочна форма діяльності</w:t>
            </w:r>
          </w:p>
        </w:tc>
      </w:tr>
      <w:tr w:rsidR="00F96AB3" w:rsidRPr="00C3074C" w:rsidTr="00F96AB3">
        <w:trPr>
          <w:trHeight w:val="285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Тематика заходу</w:t>
            </w:r>
          </w:p>
        </w:tc>
      </w:tr>
      <w:tr w:rsidR="00F96AB3" w:rsidRPr="00C3074C" w:rsidTr="00F96AB3">
        <w:trPr>
          <w:trHeight w:val="135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Курси за програмою </w:t>
            </w:r>
            <w:proofErr w:type="spellStart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</w:t>
            </w:r>
            <w:proofErr w:type="spellEnd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«Шлях до успіху»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для школярів середньої та старшої школи курсів, що дозволять опанувати комп'ютерну грамотність, навчитися критично мислити і співпрацювати.</w:t>
            </w:r>
          </w:p>
        </w:tc>
      </w:tr>
      <w:tr w:rsidR="00F96AB3" w:rsidRPr="00C3074C" w:rsidTr="00C8684B">
        <w:trPr>
          <w:trHeight w:val="1808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Дистанційне навчання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учням можливості самостійно отримувати необхідні знання, користуючись розвинутими інформаційними ресурсами, забезпечуваними сучасними інформаційними технологіями.</w:t>
            </w:r>
          </w:p>
        </w:tc>
      </w:tr>
      <w:tr w:rsidR="00F96AB3" w:rsidRPr="00C3074C" w:rsidTr="00711872">
        <w:trPr>
          <w:trHeight w:val="2905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Уроки з елементами </w:t>
            </w:r>
            <w:proofErr w:type="spellStart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медіаосвіти</w:t>
            </w:r>
            <w:proofErr w:type="spellEnd"/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 традиційних завдань у спеціальній формі (робота з текстами, підготовка повідомлень, доповідей, аналіз інформації, розробка опорних схем і малюнків, мультимедійних презентацій);</w:t>
            </w:r>
          </w:p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навчальної діяльності з електронними словниками, енциклопедіями, Ін</w:t>
            </w:r>
            <w:r w:rsidR="007118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тернет-порталами</w:t>
            </w:r>
          </w:p>
        </w:tc>
      </w:tr>
      <w:tr w:rsidR="00F96AB3" w:rsidRPr="00C3074C" w:rsidTr="00F96AB3">
        <w:trPr>
          <w:trHeight w:val="165"/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Позаурочна форма діяльності</w:t>
            </w:r>
          </w:p>
        </w:tc>
      </w:tr>
      <w:tr w:rsidR="00F96AB3" w:rsidRPr="00C3074C" w:rsidTr="00F96AB3">
        <w:trPr>
          <w:trHeight w:val="780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Відеопроекти</w:t>
            </w:r>
            <w:proofErr w:type="spellEnd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Зйомка учнями відеороликів на різні теми з метою виховання медіа грамотності та формування </w:t>
            </w:r>
            <w:proofErr w:type="spellStart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медіакомпетентностей</w:t>
            </w:r>
            <w:proofErr w:type="spellEnd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96AB3" w:rsidRPr="00C3074C" w:rsidTr="00F96AB3">
        <w:trPr>
          <w:trHeight w:val="150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Шкільне телебачення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проекту «Шкільне телебачення», як можливість максимального розкриття творчого </w:t>
            </w:r>
            <w:r w:rsidR="00B4709A"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потенціалу гімназистами</w:t>
            </w: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Робота над створенням телевізійних програм, дозволяє проявити себе оптимальним чином індивідуально або в групі, спробувати свої сили в самому широкому спектрі людської діяльності - від гуманітарного до технічного. І показати публічно результати своєї роботи.</w:t>
            </w:r>
          </w:p>
        </w:tc>
      </w:tr>
      <w:tr w:rsidR="00F96AB3" w:rsidRPr="00711872" w:rsidTr="00F96AB3">
        <w:trPr>
          <w:trHeight w:val="1110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4D66D1" w:rsidP="007118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Кіноклуб, </w:t>
            </w:r>
            <w:proofErr w:type="spellStart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відеодайджести</w:t>
            </w:r>
            <w:proofErr w:type="spellEnd"/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Трансляція дітям відеороликів та кіно-, мультиплікаційні фільми з метою формування у них </w:t>
            </w:r>
            <w:proofErr w:type="spellStart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медіакультури</w:t>
            </w:r>
            <w:proofErr w:type="spellEnd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96AB3" w:rsidRPr="00C3074C" w:rsidTr="00711872">
        <w:trPr>
          <w:trHeight w:val="1255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Бесіди, виховні години, години спілкування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Включення в план виховної роботи заходів з формування </w:t>
            </w:r>
            <w:proofErr w:type="spellStart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медіакомпетентностей</w:t>
            </w:r>
            <w:proofErr w:type="spellEnd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</w:p>
        </w:tc>
      </w:tr>
      <w:tr w:rsidR="00F96AB3" w:rsidRPr="00C3074C" w:rsidTr="00711872">
        <w:trPr>
          <w:trHeight w:val="1383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Внутрішньошкільні</w:t>
            </w:r>
            <w:proofErr w:type="spellEnd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міжшкільні учнівські конференції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B3" w:rsidRPr="00C3074C" w:rsidRDefault="00F96AB3" w:rsidP="00711872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конференцій з розгляду актуальних питань </w:t>
            </w:r>
            <w:proofErr w:type="spellStart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C3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особистості в умовах навчально-виховного процесу, обміну досвідом.</w:t>
            </w:r>
          </w:p>
        </w:tc>
      </w:tr>
    </w:tbl>
    <w:p w:rsidR="00F96AB3" w:rsidRPr="00C3074C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74C">
        <w:rPr>
          <w:rFonts w:ascii="Times New Roman" w:hAnsi="Times New Roman" w:cs="Times New Roman"/>
          <w:sz w:val="28"/>
          <w:szCs w:val="28"/>
          <w:lang w:val="uk-UA"/>
        </w:rPr>
        <w:t>Однією з перспективних складов</w:t>
      </w:r>
      <w:r w:rsidR="00B52218" w:rsidRPr="00C3074C">
        <w:rPr>
          <w:rFonts w:ascii="Times New Roman" w:hAnsi="Times New Roman" w:cs="Times New Roman"/>
          <w:sz w:val="28"/>
          <w:szCs w:val="28"/>
          <w:lang w:val="uk-UA"/>
        </w:rPr>
        <w:t>их роботи з гімназистами</w:t>
      </w:r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по впровадженню моделі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навчально-виховний процес – це створення шкільного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медіаклубу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>, що включає в себе випуск шкільної газети</w:t>
      </w:r>
      <w:r w:rsidR="00B4709A"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 «Четвертий вимір »</w:t>
      </w:r>
      <w:r w:rsidRPr="00C3074C">
        <w:rPr>
          <w:rFonts w:ascii="Times New Roman" w:hAnsi="Times New Roman" w:cs="Times New Roman"/>
          <w:sz w:val="28"/>
          <w:szCs w:val="28"/>
          <w:lang w:val="uk-UA"/>
        </w:rPr>
        <w:t>, розробку структурованого сайту</w:t>
      </w:r>
      <w:r w:rsidR="00B4709A"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організацію роботи радіо, створення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відеоканалу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Youtube</w:t>
      </w:r>
      <w:r w:rsidR="004D66D1" w:rsidRPr="00C3074C">
        <w:rPr>
          <w:rFonts w:ascii="Times New Roman" w:hAnsi="Times New Roman" w:cs="Times New Roman"/>
          <w:sz w:val="28"/>
          <w:szCs w:val="28"/>
          <w:lang w:val="uk-UA"/>
        </w:rPr>
        <w:t>,зйомки</w:t>
      </w:r>
      <w:proofErr w:type="spellEnd"/>
      <w:r w:rsidR="004D66D1"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фільмів на шкільну тематику, останнім був фільм «</w:t>
      </w:r>
      <w:proofErr w:type="spellStart"/>
      <w:r w:rsidR="004D66D1" w:rsidRPr="00C3074C">
        <w:rPr>
          <w:rFonts w:ascii="Times New Roman" w:hAnsi="Times New Roman" w:cs="Times New Roman"/>
          <w:sz w:val="28"/>
          <w:szCs w:val="28"/>
          <w:lang w:val="uk-UA"/>
        </w:rPr>
        <w:t>Реформа»,що</w:t>
      </w:r>
      <w:proofErr w:type="spellEnd"/>
      <w:r w:rsidR="004D66D1"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отримав перше місце в місті.</w:t>
      </w:r>
    </w:p>
    <w:p w:rsidR="00F96AB3" w:rsidRPr="00C3074C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медіакультури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родини, як частини цілісної системи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, провідного чинника ранньої соціалізації дитини, відбувається через впровадження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в родинне середовище. В даному напрямку пропонується організовувати: батьківські конференції, майстер класи «Діти-дорослим», анкетування батьків, тематичні батьківські збори, психолого-консультаційну допомогу батькам з питань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медіагігієни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[5,с.344-348].</w:t>
      </w:r>
    </w:p>
    <w:p w:rsidR="00F96AB3" w:rsidRPr="00C3074C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Розробка і практична реалізація в навчальному процесі загальноосвітніх шкіл програм з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медіаосвіти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і основ аудіовізуальної грамотності стане важливим чинником у соціальній адаптації учнівської молоді до викликів сучасного інформаційного світу.</w:t>
      </w:r>
    </w:p>
    <w:p w:rsidR="00F96AB3" w:rsidRPr="00C3074C" w:rsidRDefault="00F96AB3" w:rsidP="00711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медіаосвіта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3074C">
        <w:rPr>
          <w:rFonts w:ascii="Times New Roman" w:hAnsi="Times New Roman" w:cs="Times New Roman"/>
          <w:sz w:val="28"/>
          <w:szCs w:val="28"/>
          <w:lang w:val="uk-UA"/>
        </w:rPr>
        <w:t>медіаграмотність</w:t>
      </w:r>
      <w:proofErr w:type="spellEnd"/>
      <w:r w:rsidRPr="00C3074C">
        <w:rPr>
          <w:rFonts w:ascii="Times New Roman" w:hAnsi="Times New Roman" w:cs="Times New Roman"/>
          <w:sz w:val="28"/>
          <w:szCs w:val="28"/>
          <w:lang w:val="uk-UA"/>
        </w:rPr>
        <w:t>) поряд з педагогікою повинні дати знання та практичні вміння підростаючому поколінню, які стануть підґрунтям для їх успішної соціалізації в умовах навколишнього середовища.</w:t>
      </w:r>
    </w:p>
    <w:p w:rsidR="00711872" w:rsidRDefault="00711872" w:rsidP="00711872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AB3" w:rsidRPr="00C8684B" w:rsidRDefault="00F96AB3" w:rsidP="00711872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8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F96AB3" w:rsidRPr="00C8684B" w:rsidRDefault="00F96AB3" w:rsidP="00711872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Гнатюк С. Сучасний розвиток Національного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медіасередовища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(аудіовізуальні ЗМІ) [Електронний ресурс]. Режим доступу: </w:t>
      </w:r>
      <w:hyperlink r:id="rId6" w:history="1">
        <w:r w:rsidRPr="00C8684B">
          <w:rPr>
            <w:rFonts w:ascii="Times New Roman" w:hAnsi="Times New Roman" w:cs="Times New Roman"/>
            <w:sz w:val="28"/>
            <w:szCs w:val="28"/>
            <w:lang w:val="uk-UA"/>
          </w:rPr>
          <w:t>http://old.niss.gov.ua/Monitor/November/12.htm</w:t>
        </w:r>
      </w:hyperlink>
    </w:p>
    <w:p w:rsidR="00F96AB3" w:rsidRPr="00C8684B" w:rsidRDefault="00F96AB3" w:rsidP="00711872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Гудилина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С.И.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Медиаобразование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грамотность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и зрительская культура: Образовательные технологии XXI века.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одинадцатой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городской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научно-практической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конференции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/ под ред.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Гудилиной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С.И.,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Тихомировой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К.М., Рудаковой Д.Т., Васильевой Н.И.,- М., 2011. – С. 14-19.</w:t>
      </w:r>
    </w:p>
    <w:p w:rsidR="00C8684B" w:rsidRDefault="00F96AB3" w:rsidP="00711872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84B">
        <w:rPr>
          <w:rFonts w:ascii="Times New Roman" w:hAnsi="Times New Roman" w:cs="Times New Roman"/>
          <w:sz w:val="28"/>
          <w:szCs w:val="28"/>
          <w:lang w:val="uk-UA"/>
        </w:rPr>
        <w:t>Державне регулювання медіа-простору: Світовий досвід для України (на прикладі аудіовізуальних ЗМК) [Електронний ресурс].</w:t>
      </w:r>
    </w:p>
    <w:p w:rsidR="00F96AB3" w:rsidRPr="00C8684B" w:rsidRDefault="00F96AB3" w:rsidP="00711872">
      <w:pPr>
        <w:pStyle w:val="a9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84B">
        <w:rPr>
          <w:rFonts w:ascii="Times New Roman" w:hAnsi="Times New Roman" w:cs="Times New Roman"/>
          <w:sz w:val="28"/>
          <w:szCs w:val="28"/>
          <w:lang w:val="uk-UA"/>
        </w:rPr>
        <w:t>Режим доступу: </w:t>
      </w:r>
      <w:hyperlink r:id="rId7" w:history="1">
        <w:r w:rsidRPr="00C8684B">
          <w:rPr>
            <w:rFonts w:ascii="Times New Roman" w:hAnsi="Times New Roman" w:cs="Times New Roman"/>
            <w:sz w:val="28"/>
            <w:szCs w:val="28"/>
            <w:lang w:val="uk-UA"/>
          </w:rPr>
          <w:t>http://old.niss.gov.ua/Monitor/Marrch/07.htm</w:t>
        </w:r>
      </w:hyperlink>
    </w:p>
    <w:p w:rsidR="00F96AB3" w:rsidRPr="00C8684B" w:rsidRDefault="00F96AB3" w:rsidP="00711872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Зазнобина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 xml:space="preserve"> Л.С. Стандарт </w:t>
      </w:r>
      <w:proofErr w:type="spellStart"/>
      <w:r w:rsidRPr="00C8684B">
        <w:rPr>
          <w:rFonts w:ascii="Times New Roman" w:hAnsi="Times New Roman" w:cs="Times New Roman"/>
          <w:sz w:val="28"/>
          <w:szCs w:val="28"/>
          <w:lang w:val="uk-UA"/>
        </w:rPr>
        <w:t>медиаобразования</w:t>
      </w:r>
      <w:proofErr w:type="spellEnd"/>
      <w:r w:rsidRPr="00C8684B">
        <w:rPr>
          <w:rFonts w:ascii="Times New Roman" w:hAnsi="Times New Roman" w:cs="Times New Roman"/>
          <w:sz w:val="28"/>
          <w:szCs w:val="28"/>
          <w:lang w:val="uk-UA"/>
        </w:rPr>
        <w:t>, интегрированного с различными школьными дисциплинами // Стандарты и мониторинг в образовании. 1998. №3. C.26-34.</w:t>
      </w:r>
    </w:p>
    <w:p w:rsidR="00B155E7" w:rsidRPr="00711872" w:rsidRDefault="00B155E7" w:rsidP="0071187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155E7" w:rsidRPr="00711872" w:rsidSect="003947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EC5"/>
    <w:multiLevelType w:val="hybridMultilevel"/>
    <w:tmpl w:val="DF4E348A"/>
    <w:lvl w:ilvl="0" w:tplc="82C2DB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1F5EFA"/>
    <w:multiLevelType w:val="multilevel"/>
    <w:tmpl w:val="E6C00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774B8"/>
    <w:multiLevelType w:val="hybridMultilevel"/>
    <w:tmpl w:val="9A4E5158"/>
    <w:lvl w:ilvl="0" w:tplc="7994A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A629E3"/>
    <w:multiLevelType w:val="multilevel"/>
    <w:tmpl w:val="31784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361C5"/>
    <w:multiLevelType w:val="multilevel"/>
    <w:tmpl w:val="2A36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450"/>
    <w:rsid w:val="000C6F50"/>
    <w:rsid w:val="00140A69"/>
    <w:rsid w:val="001B5E71"/>
    <w:rsid w:val="00254FA2"/>
    <w:rsid w:val="00374A8B"/>
    <w:rsid w:val="00394740"/>
    <w:rsid w:val="00450C39"/>
    <w:rsid w:val="004A3883"/>
    <w:rsid w:val="004D66D1"/>
    <w:rsid w:val="005900D8"/>
    <w:rsid w:val="005A215D"/>
    <w:rsid w:val="006925B2"/>
    <w:rsid w:val="00711872"/>
    <w:rsid w:val="00733859"/>
    <w:rsid w:val="0078451C"/>
    <w:rsid w:val="007C4AEE"/>
    <w:rsid w:val="007E317B"/>
    <w:rsid w:val="00A370E9"/>
    <w:rsid w:val="00A64359"/>
    <w:rsid w:val="00A73DF3"/>
    <w:rsid w:val="00AB4450"/>
    <w:rsid w:val="00AB6458"/>
    <w:rsid w:val="00B155E7"/>
    <w:rsid w:val="00B4709A"/>
    <w:rsid w:val="00B52218"/>
    <w:rsid w:val="00B67A25"/>
    <w:rsid w:val="00BE1A60"/>
    <w:rsid w:val="00C3074C"/>
    <w:rsid w:val="00C323C5"/>
    <w:rsid w:val="00C82B65"/>
    <w:rsid w:val="00C8684B"/>
    <w:rsid w:val="00CC6AEA"/>
    <w:rsid w:val="00DB314F"/>
    <w:rsid w:val="00E36E10"/>
    <w:rsid w:val="00EB5187"/>
    <w:rsid w:val="00F02BCA"/>
    <w:rsid w:val="00F96AB3"/>
    <w:rsid w:val="00F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F096"/>
  <w15:docId w15:val="{69137BB8-4A27-4CE4-ADE7-F99473C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6AB3"/>
    <w:rPr>
      <w:b/>
      <w:bCs/>
    </w:rPr>
  </w:style>
  <w:style w:type="character" w:styleId="a7">
    <w:name w:val="Hyperlink"/>
    <w:basedOn w:val="a0"/>
    <w:uiPriority w:val="99"/>
    <w:semiHidden/>
    <w:unhideWhenUsed/>
    <w:rsid w:val="00F96AB3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BE1A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39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d.niss.gov.ua/Monitor/Marrch/0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.niss.gov.ua/Monitor/November/1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8F99-D777-4FE7-89ED-722CF5B9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16</cp:revision>
  <dcterms:created xsi:type="dcterms:W3CDTF">2017-10-25T18:33:00Z</dcterms:created>
  <dcterms:modified xsi:type="dcterms:W3CDTF">2017-11-01T10:17:00Z</dcterms:modified>
</cp:coreProperties>
</file>