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D3" w:rsidRPr="002A43D3" w:rsidRDefault="002A43D3" w:rsidP="002A43D3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A43D3">
        <w:rPr>
          <w:rFonts w:ascii="Times New Roman" w:hAnsi="Times New Roman"/>
          <w:b/>
          <w:sz w:val="24"/>
          <w:szCs w:val="24"/>
          <w:lang w:val="uk-UA"/>
        </w:rPr>
        <w:t xml:space="preserve">Практична робота </w:t>
      </w:r>
    </w:p>
    <w:p w:rsidR="002A43D3" w:rsidRPr="002A43D3" w:rsidRDefault="002A43D3" w:rsidP="002A43D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b/>
          <w:sz w:val="24"/>
          <w:szCs w:val="24"/>
          <w:lang w:val="uk-UA"/>
        </w:rPr>
        <w:t>Тема: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«Розрахунок</w:t>
      </w:r>
      <w:r w:rsidRPr="002A4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3D3">
        <w:rPr>
          <w:rFonts w:ascii="Times New Roman" w:hAnsi="Times New Roman"/>
          <w:sz w:val="24"/>
          <w:szCs w:val="24"/>
        </w:rPr>
        <w:t>суми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витрат на матеріали першої та другої групи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для видобувної дільниці гірничого підприємства</w:t>
      </w:r>
      <w:r w:rsidRPr="002A43D3">
        <w:rPr>
          <w:rFonts w:ascii="Times New Roman" w:hAnsi="Times New Roman"/>
          <w:sz w:val="24"/>
          <w:szCs w:val="24"/>
          <w:lang w:val="uk-UA"/>
        </w:rPr>
        <w:t>».</w:t>
      </w:r>
    </w:p>
    <w:p w:rsidR="002A43D3" w:rsidRPr="002A43D3" w:rsidRDefault="002A43D3" w:rsidP="002A43D3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>Мета заняття:</w:t>
      </w:r>
    </w:p>
    <w:p w:rsidR="002A43D3" w:rsidRPr="002A43D3" w:rsidRDefault="002A43D3" w:rsidP="002A43D3">
      <w:pPr>
        <w:spacing w:after="0" w:line="360" w:lineRule="auto"/>
        <w:jc w:val="both"/>
        <w:rPr>
          <w:rStyle w:val="FontStyle11"/>
          <w:b w:val="0"/>
          <w:bCs w:val="0"/>
          <w:sz w:val="24"/>
          <w:szCs w:val="24"/>
          <w:lang w:val="uk-UA"/>
        </w:rPr>
      </w:pPr>
      <w:r w:rsidRPr="002A43D3">
        <w:rPr>
          <w:rFonts w:ascii="Times New Roman" w:hAnsi="Times New Roman"/>
          <w:b/>
          <w:sz w:val="24"/>
          <w:szCs w:val="24"/>
          <w:lang w:val="uk-UA"/>
        </w:rPr>
        <w:t>Навчаюча: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A43D3">
        <w:rPr>
          <w:rFonts w:ascii="Times New Roman" w:hAnsi="Times New Roman"/>
          <w:color w:val="000000"/>
          <w:sz w:val="24"/>
          <w:szCs w:val="24"/>
          <w:lang w:val="uk-UA"/>
        </w:rPr>
        <w:t xml:space="preserve">сформувати уміння застосовувати знання в комплексі; </w:t>
      </w:r>
      <w:r w:rsidRPr="002A43D3">
        <w:rPr>
          <w:rStyle w:val="FontStyle13"/>
          <w:b w:val="0"/>
          <w:sz w:val="24"/>
          <w:szCs w:val="24"/>
          <w:lang w:val="uk-UA"/>
        </w:rPr>
        <w:t xml:space="preserve">сформувати навички при визначенні </w:t>
      </w:r>
      <w:r w:rsidRPr="002A43D3">
        <w:rPr>
          <w:rStyle w:val="FontStyle35"/>
          <w:lang w:val="uk-UA"/>
        </w:rPr>
        <w:t>витрат на матеріали першої та другої груп</w:t>
      </w:r>
    </w:p>
    <w:p w:rsidR="002A43D3" w:rsidRPr="002A43D3" w:rsidRDefault="002A43D3" w:rsidP="002A43D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b/>
          <w:sz w:val="24"/>
          <w:szCs w:val="24"/>
          <w:lang w:val="uk-UA"/>
        </w:rPr>
        <w:t>Розвиваюча: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розвивати логічне мислення, вміння та практичні навички при розрахунках </w:t>
      </w:r>
    </w:p>
    <w:p w:rsidR="002A43D3" w:rsidRPr="002A43D3" w:rsidRDefault="002A43D3" w:rsidP="002A43D3">
      <w:pPr>
        <w:pStyle w:val="Style1"/>
        <w:widowControl/>
        <w:spacing w:line="360" w:lineRule="auto"/>
        <w:jc w:val="both"/>
        <w:rPr>
          <w:bCs/>
          <w:lang w:val="uk-UA"/>
        </w:rPr>
      </w:pPr>
      <w:r w:rsidRPr="002A43D3">
        <w:rPr>
          <w:b/>
          <w:lang w:val="uk-UA"/>
        </w:rPr>
        <w:t>Виховна:</w:t>
      </w:r>
      <w:r w:rsidRPr="002A43D3">
        <w:rPr>
          <w:lang w:val="uk-UA"/>
        </w:rPr>
        <w:t xml:space="preserve"> завершити вивчення теми «Оборотні фонди вугільної промисловості</w:t>
      </w:r>
      <w:r w:rsidRPr="002A43D3">
        <w:rPr>
          <w:rStyle w:val="FontStyle12"/>
          <w:b w:val="0"/>
          <w:sz w:val="24"/>
          <w:szCs w:val="24"/>
          <w:lang w:val="uk-UA"/>
        </w:rPr>
        <w:t>»;</w:t>
      </w:r>
      <w:r w:rsidRPr="002A43D3">
        <w:rPr>
          <w:lang w:val="uk-UA"/>
        </w:rPr>
        <w:t xml:space="preserve"> оцінити навички та вміння набутих теоретичних знань</w:t>
      </w:r>
    </w:p>
    <w:p w:rsidR="002A43D3" w:rsidRPr="002A43D3" w:rsidRDefault="002A43D3" w:rsidP="002A43D3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2A43D3">
        <w:rPr>
          <w:rFonts w:ascii="Times New Roman" w:hAnsi="Times New Roman"/>
          <w:b/>
          <w:sz w:val="24"/>
          <w:szCs w:val="24"/>
          <w:lang w:val="uk-UA"/>
        </w:rPr>
        <w:t>Міжпредметні зв’язки:</w:t>
      </w:r>
    </w:p>
    <w:p w:rsidR="002A43D3" w:rsidRPr="002A43D3" w:rsidRDefault="002A43D3" w:rsidP="002A43D3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i/>
          <w:sz w:val="24"/>
          <w:szCs w:val="24"/>
          <w:lang w:val="uk-UA"/>
        </w:rPr>
        <w:t>Забезпечуючи: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«Основи економічної теорії», «Основи технічного нормування»</w:t>
      </w:r>
    </w:p>
    <w:p w:rsidR="002A43D3" w:rsidRPr="002A43D3" w:rsidRDefault="002A43D3" w:rsidP="002A43D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i/>
          <w:sz w:val="24"/>
          <w:szCs w:val="24"/>
          <w:lang w:val="uk-UA"/>
        </w:rPr>
        <w:t>Забезпечувані: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курсовий проект з дисципліни «Економіка, організація та планування виробництва», економічна частина дипломного проекту</w:t>
      </w:r>
    </w:p>
    <w:p w:rsidR="002A43D3" w:rsidRPr="002A43D3" w:rsidRDefault="002A43D3" w:rsidP="002A43D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i/>
          <w:sz w:val="24"/>
          <w:szCs w:val="24"/>
          <w:lang w:val="uk-UA"/>
        </w:rPr>
        <w:t>Забезпечення заняття: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методичні вказівки з виконання практичних робіт з дисципліні «Економіка, організація та планування виробництва»</w:t>
      </w:r>
    </w:p>
    <w:p w:rsidR="002A43D3" w:rsidRPr="002A43D3" w:rsidRDefault="002A43D3" w:rsidP="002A43D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b/>
          <w:sz w:val="24"/>
          <w:szCs w:val="24"/>
          <w:lang w:val="uk-UA"/>
        </w:rPr>
        <w:t>Література: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Беда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Ф.П. Економіка, організація та планування діяльності вугільних підприємств – Львів: Магнолія, 2007.</w:t>
      </w:r>
    </w:p>
    <w:p w:rsidR="002A43D3" w:rsidRPr="002A43D3" w:rsidRDefault="002A43D3" w:rsidP="002A43D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Бойко В.В.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Экономика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предприятий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Украины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. –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Днепропетровск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>: Пороги, 1997.</w:t>
      </w:r>
    </w:p>
    <w:p w:rsidR="002A43D3" w:rsidRPr="002A43D3" w:rsidRDefault="002A43D3" w:rsidP="002A43D3">
      <w:pPr>
        <w:widowControl w:val="0"/>
        <w:tabs>
          <w:tab w:val="num" w:pos="15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Должиков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П.М., Величко Н.М.,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Должикова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А.П.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Основы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экономики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управления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горным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предприятием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Учебное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пособие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. -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Донецк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>: Норд-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пресс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>, 2009.</w:t>
      </w:r>
    </w:p>
    <w:p w:rsidR="002A43D3" w:rsidRPr="002A43D3" w:rsidRDefault="002A43D3" w:rsidP="002A43D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>Методичні вказівки з виконання практичних робіт з дисципліни «Економіка, організація та планування виробництва» для підготовки молодших спеціалістів за спеціальністю 5.05030102 «Підземна розробка корисних копалин».</w:t>
      </w:r>
    </w:p>
    <w:p w:rsidR="002A43D3" w:rsidRPr="002A43D3" w:rsidRDefault="002A43D3" w:rsidP="002A43D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A43D3">
        <w:rPr>
          <w:rFonts w:ascii="Times New Roman" w:hAnsi="Times New Roman"/>
          <w:b/>
          <w:sz w:val="24"/>
          <w:szCs w:val="24"/>
          <w:lang w:val="uk-UA"/>
        </w:rPr>
        <w:t>Основні теоретичні відомості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>Підприємство для нормальної виробничої діяльності повинне мати у своєму розпорядженні поряд з знаряддями праці й предмети праці (сировина, матеріали, паливо тощо). На відміну від знарядь праці предмети праці споживаються у своїй натуральній формі в кожному виробничому циклі й свою вартість повністю переносять на готову продукцію. Деякі предмети праці (сировина, основні матеріали) входять у готову продукцію, інші (допоміжні матеріали, паливо) не входять до готової продукції, але необхідні при її виготовленні.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>Предмети праці вимагають свого відтворення в натуральній формі після кожного циклу виробництва.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>Оборотними коштами називається сума коштів, за рахунок якої підприємство підготовляє процес виробництва, здійснює його, займається випуском і реалізацією продукції.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lastRenderedPageBreak/>
        <w:t>Оборотні кошти підприємства розміщаються рівномірно в сфері виробництва й у сфері обігу. Та частина оборотних коштів, за рахунок якої підприємство підготовляє процес виробництва й здійснює його, тобто перебуває в сфері виробництва, називається оборотними фондами. Інша частина оборотних коштів, за рахунок якої підприємство підготовляє стадію реалізації й здійснює її, тобто перебуває в сфері обігу, називається фондами обігу.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>Економічна сутність оборотних коштів складається в забезпеченні необхідними фінансовими ресурсами процесу виробництва й обігу, у виявленні резервів їхнього кращого застосування.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>За економічними, виробничими й іншими ознаками оборотні кошти підприємств діляться: залежно від розміщення - на оборотні виробничі фонди та фонди обігу; залежно від джерел утворення - на власні та позикові; залежно від способів планування - на нормовані та ненормовані.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>Оборотні виробничі фонди - це насамперед предмети праці: сировина, основні й допоміжні матеріали, покупні напівфабрикати, незакінчена виробництвом продукція, паливо, тара, запасні частини, малоцінні й швидкозношувані предмети, витрати майбутніх періодів і напівфабрикати власного виготовлення. Для забезпечення ритмічності й безперервності гірничого виробництва вугільне підприємство повинне мати певний запас кріпильних матеріалів (дерев'яного, металевого й залізобетонного кріплення), вентиляційних труб, кабелю, канатів й інших матеріалів, а також спеціального одягу, спеціального взуття й інструментів, запасних частин для машин й устаткування. Наявність всіх цих матеріальних цінностей на будь-яку дату в грошовій оцінці показує, яка сума коштів авансована підприємством в оборотні виробничі фонди, що беруть участь у процесі виробництва.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>На відміну від основних фондів, що неодноразово обслуговують процес виробництва й зношуються поступово, оборотні фонди беруть участь, як правило, тільки в одному виробничому циклі й повністю включають свою вартість у добуту з їхньою допомогою або знову створену готову продукцію, що виготовляється з них.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>Одна з характерних рис видобувних галузей промисловості, у тому числі й вугільної, заключається в тім, що шахти у своїй виробничо-господарській діяльності не споживають сировини в її економічному змісті. Тому всі матеріали, що витрачають шахтами, незалежно від їхньої важливості, класифікуються як допоміжні.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>При плануванні й обліку матеріали вугільних шахт діляться на групи: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>- перша група - матеріали, які плануються й ураховуються в натуральному й грошовому вираженні й повністю списуються на собівартість вугілля поточного місяця по мірі відпустку їх зі складу на дільниці. Це лісові матеріали, вибухові речовини, електродетонатори, різці й коронки вугільні й породні, мастила, запасні частини та інші матеріали;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lastRenderedPageBreak/>
        <w:t xml:space="preserve">- друга група - матеріали тривалого використання, вартість яких погашається протягом планового строку їхньої служби рівномірними місячними частками по рахунку «Витрати майбутніх періодів». Це металеве індивідуальне кріплення для очисних вибоїв, металеве й залізобетонне кріплення для підготовчих виробок, вентиляційні труби, гнучкий кабель для дистанційного керування гірничими машинами й устаткуванням, риштаки й ланцюги для конвеєрів, сталевий канат великого діаметра й значної довжини, шланги зрошувальний і повітряні й ряд інших матеріалів. Плануються витрати всіх матеріалів, необхідних очисному вибою для виконання плану видобутку вугілля, а також для забезпечення нормальної експлуатації машин, механізмів й устаткування, з обліком можливого повторного використання окремих видів матеріалів. Розрахунок витрат матеріалів, які спожиті в очисному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вибої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>, провадиться на підставі питомих норм витрати матеріалів на 1000 т добового видобутку, місячного обсягу видобутку вугілля, паспорта кріплення лави, планових оптових цін на матеріали й терміну служби матеріалів. При цьому враховуються витрати за основними видами матеріалів (кріпильним, вибуховим, зубкам, гнучким кабелям, індивідуального кріплення тощо).</w:t>
      </w:r>
    </w:p>
    <w:p w:rsidR="002A43D3" w:rsidRPr="002A43D3" w:rsidRDefault="002A43D3" w:rsidP="002A43D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A43D3">
        <w:rPr>
          <w:rFonts w:ascii="Times New Roman" w:hAnsi="Times New Roman"/>
          <w:b/>
          <w:sz w:val="24"/>
          <w:szCs w:val="24"/>
          <w:lang w:val="uk-UA"/>
        </w:rPr>
        <w:t>Хід роботи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>Розрахувати суму витрат на матеріали першої та другої групи у лаві довжиною Х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1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м, з потужністю пласта 1,05 м, кількістю циклів за добу Х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шт., добутком за місяць Х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тонн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>.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Вихідні дані по варіантах наведені в таблиці </w:t>
      </w:r>
      <w:r w:rsidR="00D52CB0">
        <w:rPr>
          <w:rFonts w:ascii="Times New Roman" w:hAnsi="Times New Roman"/>
          <w:sz w:val="24"/>
          <w:szCs w:val="24"/>
          <w:lang w:val="uk-UA"/>
        </w:rPr>
        <w:t>1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додатку </w:t>
      </w:r>
      <w:r w:rsidR="00D52CB0">
        <w:rPr>
          <w:rFonts w:ascii="Times New Roman" w:hAnsi="Times New Roman"/>
          <w:sz w:val="24"/>
          <w:szCs w:val="24"/>
          <w:lang w:val="uk-UA"/>
        </w:rPr>
        <w:t>1</w:t>
      </w:r>
      <w:r w:rsidRPr="002A43D3">
        <w:rPr>
          <w:rFonts w:ascii="Times New Roman" w:hAnsi="Times New Roman"/>
          <w:sz w:val="24"/>
          <w:szCs w:val="24"/>
          <w:lang w:val="uk-UA"/>
        </w:rPr>
        <w:t>.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>1. Розрахунок витрати матеріалів першої групи.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>Витрата зубків для видобувних комбайнів визначається за питомими нормами витрат на 1000 т добового видобутку й місячним обсягом видобутку вугілля з обліком повторного їхнього використання за формулою:</w:t>
      </w:r>
    </w:p>
    <w:p w:rsidR="002A43D3" w:rsidRPr="002A43D3" w:rsidRDefault="002A43D3" w:rsidP="002A43D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2A43D3">
        <w:rPr>
          <w:rFonts w:ascii="Times New Roman" w:hAnsi="Times New Roman"/>
          <w:position w:val="-14"/>
          <w:sz w:val="24"/>
          <w:szCs w:val="24"/>
          <w:lang w:val="uk-UA"/>
        </w:rPr>
        <w:object w:dxaOrig="242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2pt;height:26.45pt" o:ole="" fillcolor="window">
            <v:imagedata r:id="rId4" o:title=""/>
          </v:shape>
          <o:OLEObject Type="Embed" ProgID="Equation.3" ShapeID="_x0000_i1025" DrawAspect="Content" ObjectID="_1572794370" r:id="rId5"/>
        </w:objec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   (</w:t>
      </w:r>
      <w:r w:rsidR="000B5DF3">
        <w:rPr>
          <w:rFonts w:ascii="Times New Roman" w:hAnsi="Times New Roman"/>
          <w:sz w:val="24"/>
          <w:szCs w:val="24"/>
          <w:lang w:val="uk-UA"/>
        </w:rPr>
        <w:t>1</w:t>
      </w:r>
      <w:r w:rsidRPr="002A43D3">
        <w:rPr>
          <w:rFonts w:ascii="Times New Roman" w:hAnsi="Times New Roman"/>
          <w:sz w:val="24"/>
          <w:szCs w:val="24"/>
          <w:lang w:val="uk-UA"/>
        </w:rPr>
        <w:t>)</w:t>
      </w:r>
    </w:p>
    <w:p w:rsidR="002A43D3" w:rsidRPr="002A43D3" w:rsidRDefault="002A43D3" w:rsidP="002A43D3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>де Z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- питома норма витрати зубків на 1000 т видобутку; (6 шт.)</w:t>
      </w:r>
    </w:p>
    <w:p w:rsidR="002A43D3" w:rsidRPr="002A43D3" w:rsidRDefault="002A43D3" w:rsidP="002A43D3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>0,7 - коефіцієнт, що враховує 30 % повторного використання зубків.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Витрата присадки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Фімітол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Р87АФ для емульсії розраховується за формулою: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2A43D3">
        <w:rPr>
          <w:rFonts w:ascii="Times New Roman" w:hAnsi="Times New Roman"/>
          <w:position w:val="-24"/>
          <w:sz w:val="24"/>
          <w:szCs w:val="24"/>
          <w:lang w:val="uk-UA"/>
        </w:rPr>
        <w:object w:dxaOrig="2400" w:dyaOrig="700">
          <v:shape id="_x0000_i1026" type="#_x0000_t75" style="width:120.3pt;height:34.65pt" o:ole="" fillcolor="window">
            <v:imagedata r:id="rId6" o:title=""/>
          </v:shape>
          <o:OLEObject Type="Embed" ProgID="Equation.3" ShapeID="_x0000_i1026" DrawAspect="Content" ObjectID="_1572794371" r:id="rId7"/>
        </w:objec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кг,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                      (</w:t>
      </w:r>
      <w:r w:rsidR="000B5DF3">
        <w:rPr>
          <w:rFonts w:ascii="Times New Roman" w:hAnsi="Times New Roman"/>
          <w:sz w:val="24"/>
          <w:szCs w:val="24"/>
          <w:lang w:val="uk-UA"/>
        </w:rPr>
        <w:t>2</w:t>
      </w:r>
      <w:r w:rsidRPr="002A43D3">
        <w:rPr>
          <w:rFonts w:ascii="Times New Roman" w:hAnsi="Times New Roman"/>
          <w:sz w:val="24"/>
          <w:szCs w:val="24"/>
          <w:lang w:val="uk-UA"/>
        </w:rPr>
        <w:t>)</w:t>
      </w:r>
    </w:p>
    <w:p w:rsidR="002A43D3" w:rsidRPr="002A43D3" w:rsidRDefault="002A43D3" w:rsidP="002A43D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>де Zпp - 25-27 кг/1000 т видобутку - питома норма присадки, кг.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>Витрата лісових матеріалів (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стійок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для викладення багать, органного кріплення, випереджального дерев'яного кріплення) розраховується за формулою: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2A43D3">
        <w:rPr>
          <w:rFonts w:ascii="Times New Roman" w:hAnsi="Times New Roman"/>
          <w:position w:val="-52"/>
          <w:sz w:val="24"/>
          <w:szCs w:val="24"/>
          <w:lang w:val="uk-UA"/>
        </w:rPr>
        <w:object w:dxaOrig="4260" w:dyaOrig="960">
          <v:shape id="_x0000_i1027" type="#_x0000_t75" style="width:213.25pt;height:48.3pt" o:ole="" fillcolor="window">
            <v:imagedata r:id="rId8" o:title=""/>
          </v:shape>
          <o:OLEObject Type="Embed" ProgID="Equation.3" ShapeID="_x0000_i1027" DrawAspect="Content" ObjectID="_1572794372" r:id="rId9"/>
        </w:objec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               (</w:t>
      </w:r>
      <w:r w:rsidR="000B5DF3">
        <w:rPr>
          <w:rFonts w:ascii="Times New Roman" w:hAnsi="Times New Roman"/>
          <w:sz w:val="24"/>
          <w:szCs w:val="24"/>
          <w:lang w:val="uk-UA"/>
        </w:rPr>
        <w:t>3</w:t>
      </w:r>
      <w:r w:rsidRPr="002A43D3">
        <w:rPr>
          <w:rFonts w:ascii="Times New Roman" w:hAnsi="Times New Roman"/>
          <w:sz w:val="24"/>
          <w:szCs w:val="24"/>
          <w:lang w:val="uk-UA"/>
        </w:rPr>
        <w:t>)</w:t>
      </w:r>
    </w:p>
    <w:p w:rsidR="002A43D3" w:rsidRPr="002A43D3" w:rsidRDefault="002A43D3" w:rsidP="002A43D3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lastRenderedPageBreak/>
        <w:t xml:space="preserve">де d - діаметр стійки, м; </w:t>
      </w:r>
    </w:p>
    <w:p w:rsidR="002A43D3" w:rsidRPr="002A43D3" w:rsidRDefault="002A43D3" w:rsidP="002A43D3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>L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ст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- довжина стійкі, м;</w:t>
      </w:r>
    </w:p>
    <w:p w:rsidR="002A43D3" w:rsidRPr="002A43D3" w:rsidRDefault="002A43D3" w:rsidP="002A43D3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>N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cт. б. 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- витрата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стійок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для викладення багать на один цикл, шт.,</w:t>
      </w:r>
    </w:p>
    <w:p w:rsidR="002A43D3" w:rsidRPr="002A43D3" w:rsidRDefault="002A43D3" w:rsidP="002A43D3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fldChar w:fldCharType="begin"/>
      </w:r>
      <w:r w:rsidRPr="002A43D3">
        <w:rPr>
          <w:rFonts w:ascii="Times New Roman" w:hAnsi="Times New Roman"/>
          <w:sz w:val="24"/>
          <w:szCs w:val="24"/>
          <w:lang w:val="uk-UA"/>
        </w:rPr>
        <w:instrText xml:space="preserve"> QUOTE </w:instrText>
      </w:r>
      <m:oMath>
        <m:r>
          <m:rPr>
            <m:scr m:val="script"/>
          </m:rPr>
          <w:rPr>
            <w:rFonts w:ascii="Cambria Math" w:eastAsia="Times New Roman" w:hAnsi="Cambria Math"/>
            <w:spacing w:val="-4"/>
            <w:w w:val="89"/>
            <w:sz w:val="24"/>
            <w:szCs w:val="24"/>
            <w:lang w:val="uk-UA"/>
          </w:rPr>
          <m:t>n</m:t>
        </m:r>
      </m:oMath>
      <w:r w:rsidRPr="002A43D3">
        <w:rPr>
          <w:rFonts w:ascii="Times New Roman" w:hAnsi="Times New Roman"/>
          <w:sz w:val="24"/>
          <w:szCs w:val="24"/>
          <w:lang w:val="uk-UA"/>
        </w:rPr>
        <w:instrText xml:space="preserve"> </w:instrText>
      </w:r>
      <w:r w:rsidRPr="002A43D3">
        <w:rPr>
          <w:rFonts w:ascii="Times New Roman" w:hAnsi="Times New Roman"/>
          <w:sz w:val="24"/>
          <w:szCs w:val="24"/>
          <w:lang w:val="uk-UA"/>
        </w:rPr>
        <w:fldChar w:fldCharType="separate"/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n</w:t>
      </w:r>
      <w:r w:rsidRPr="002A43D3">
        <w:rPr>
          <w:rFonts w:ascii="Times New Roman" w:hAnsi="Times New Roman"/>
          <w:sz w:val="24"/>
          <w:szCs w:val="24"/>
          <w:lang w:val="uk-UA"/>
        </w:rPr>
        <w:fldChar w:fldCharType="end"/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ц</w:t>
      </w:r>
      <w:proofErr w:type="spellEnd"/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 </w:t>
      </w:r>
      <w:proofErr w:type="spellStart"/>
      <w:r w:rsidRPr="002A43D3">
        <w:rPr>
          <w:rFonts w:ascii="Times New Roman" w:hAnsi="Times New Roman"/>
          <w:sz w:val="24"/>
          <w:szCs w:val="24"/>
          <w:vertAlign w:val="superscript"/>
          <w:lang w:val="uk-UA"/>
        </w:rPr>
        <w:t>пр</w:t>
      </w:r>
      <w:proofErr w:type="spellEnd"/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 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- число циклів за добу, цикл; </w:t>
      </w:r>
    </w:p>
    <w:p w:rsidR="002A43D3" w:rsidRPr="002A43D3" w:rsidRDefault="002A43D3" w:rsidP="002A43D3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fldChar w:fldCharType="begin"/>
      </w:r>
      <w:r w:rsidRPr="002A43D3">
        <w:rPr>
          <w:rFonts w:ascii="Times New Roman" w:hAnsi="Times New Roman"/>
          <w:sz w:val="24"/>
          <w:szCs w:val="24"/>
          <w:lang w:val="uk-UA"/>
        </w:rPr>
        <w:instrText xml:space="preserve"> QUOTE </w:instrText>
      </w:r>
      <m:oMath>
        <m:r>
          <m:rPr>
            <m:scr m:val="script"/>
          </m:rPr>
          <w:rPr>
            <w:rFonts w:ascii="Cambria Math" w:eastAsia="Times New Roman" w:hAnsi="Cambria Math"/>
            <w:spacing w:val="-4"/>
            <w:w w:val="89"/>
            <w:sz w:val="24"/>
            <w:szCs w:val="24"/>
            <w:lang w:val="uk-UA"/>
          </w:rPr>
          <m:t>n</m:t>
        </m:r>
      </m:oMath>
      <w:r w:rsidRPr="002A43D3">
        <w:rPr>
          <w:rFonts w:ascii="Times New Roman" w:hAnsi="Times New Roman"/>
          <w:sz w:val="24"/>
          <w:szCs w:val="24"/>
          <w:lang w:val="uk-UA"/>
        </w:rPr>
        <w:instrText xml:space="preserve"> </w:instrText>
      </w:r>
      <w:r w:rsidRPr="002A43D3">
        <w:rPr>
          <w:rFonts w:ascii="Times New Roman" w:hAnsi="Times New Roman"/>
          <w:sz w:val="24"/>
          <w:szCs w:val="24"/>
          <w:lang w:val="uk-UA"/>
        </w:rPr>
        <w:fldChar w:fldCharType="separate"/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n</w:t>
      </w:r>
      <w:r w:rsidRPr="002A43D3">
        <w:rPr>
          <w:rFonts w:ascii="Times New Roman" w:hAnsi="Times New Roman"/>
          <w:sz w:val="24"/>
          <w:szCs w:val="24"/>
          <w:lang w:val="uk-UA"/>
        </w:rPr>
        <w:fldChar w:fldCharType="end"/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fldChar w:fldCharType="begin"/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instrText xml:space="preserve"> QUOTE </w:instrText>
      </w:r>
      <m:oMath>
        <m:r>
          <m:rPr>
            <m:scr m:val="script"/>
          </m:rPr>
          <w:rPr>
            <w:rFonts w:ascii="Cambria Math" w:eastAsia="Times New Roman" w:hAnsi="Cambria Math"/>
            <w:spacing w:val="-4"/>
            <w:w w:val="89"/>
            <w:sz w:val="24"/>
            <w:szCs w:val="24"/>
            <w:lang w:val="uk-UA"/>
          </w:rPr>
          <m:t>n</m:t>
        </m:r>
      </m:oMath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instrText xml:space="preserve"> </w:instrTex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fldChar w:fldCharType="separate"/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fldChar w:fldCharType="end"/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рд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- число робочих днів за місяць, </w:t>
      </w:r>
      <w:r w:rsidRPr="002A43D3">
        <w:rPr>
          <w:rFonts w:ascii="Times New Roman" w:hAnsi="Times New Roman"/>
          <w:sz w:val="24"/>
          <w:szCs w:val="24"/>
          <w:lang w:val="uk-UA"/>
        </w:rPr>
        <w:fldChar w:fldCharType="begin"/>
      </w:r>
      <w:r w:rsidRPr="002A43D3">
        <w:rPr>
          <w:rFonts w:ascii="Times New Roman" w:hAnsi="Times New Roman"/>
          <w:sz w:val="24"/>
          <w:szCs w:val="24"/>
          <w:lang w:val="uk-UA"/>
        </w:rPr>
        <w:instrText xml:space="preserve"> QUOTE </w:instrText>
      </w:r>
      <m:oMath>
        <m:r>
          <m:rPr>
            <m:scr m:val="script"/>
          </m:rPr>
          <w:rPr>
            <w:rFonts w:ascii="Cambria Math" w:eastAsia="Times New Roman" w:hAnsi="Cambria Math"/>
            <w:spacing w:val="-4"/>
            <w:w w:val="89"/>
            <w:sz w:val="24"/>
            <w:szCs w:val="24"/>
            <w:lang w:val="uk-UA"/>
          </w:rPr>
          <m:t>n</m:t>
        </m:r>
      </m:oMath>
      <w:r w:rsidRPr="002A43D3">
        <w:rPr>
          <w:rFonts w:ascii="Times New Roman" w:hAnsi="Times New Roman"/>
          <w:sz w:val="24"/>
          <w:szCs w:val="24"/>
          <w:lang w:val="uk-UA"/>
        </w:rPr>
        <w:instrText xml:space="preserve"> </w:instrText>
      </w:r>
      <w:r w:rsidRPr="002A43D3">
        <w:rPr>
          <w:rFonts w:ascii="Times New Roman" w:hAnsi="Times New Roman"/>
          <w:sz w:val="24"/>
          <w:szCs w:val="24"/>
          <w:lang w:val="uk-UA"/>
        </w:rPr>
        <w:fldChar w:fldCharType="separate"/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n</w:t>
      </w:r>
      <w:r w:rsidRPr="002A43D3">
        <w:rPr>
          <w:rFonts w:ascii="Times New Roman" w:hAnsi="Times New Roman"/>
          <w:sz w:val="24"/>
          <w:szCs w:val="24"/>
          <w:lang w:val="uk-UA"/>
        </w:rPr>
        <w:fldChar w:fldCharType="end"/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fldChar w:fldCharType="begin"/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instrText xml:space="preserve"> QUOTE </w:instrText>
      </w:r>
      <m:oMath>
        <m:r>
          <m:rPr>
            <m:scr m:val="script"/>
          </m:rPr>
          <w:rPr>
            <w:rFonts w:ascii="Cambria Math" w:eastAsia="Times New Roman" w:hAnsi="Cambria Math"/>
            <w:spacing w:val="-4"/>
            <w:w w:val="89"/>
            <w:sz w:val="24"/>
            <w:szCs w:val="24"/>
            <w:lang w:val="uk-UA"/>
          </w:rPr>
          <m:t>n</m:t>
        </m:r>
      </m:oMath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instrText xml:space="preserve"> </w:instrTex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fldChar w:fldCharType="separate"/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fldChar w:fldCharType="end"/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рд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= 30. 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Необхідна кількість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стійок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для кладки багать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N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ст.б</w:t>
      </w:r>
      <w:proofErr w:type="spellEnd"/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. </w:t>
      </w:r>
      <w:r w:rsidRPr="002A43D3">
        <w:rPr>
          <w:rFonts w:ascii="Times New Roman" w:hAnsi="Times New Roman"/>
          <w:sz w:val="24"/>
          <w:szCs w:val="24"/>
          <w:lang w:val="uk-UA"/>
        </w:rPr>
        <w:t>розраховується: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2A43D3">
        <w:rPr>
          <w:rFonts w:ascii="Times New Roman" w:hAnsi="Times New Roman"/>
          <w:position w:val="-24"/>
          <w:sz w:val="24"/>
          <w:szCs w:val="24"/>
          <w:lang w:val="uk-UA"/>
        </w:rPr>
        <w:object w:dxaOrig="1900" w:dyaOrig="620">
          <v:shape id="_x0000_i1028" type="#_x0000_t75" style="width:94.8pt;height:31pt" o:ole="" fillcolor="window">
            <v:imagedata r:id="rId10" o:title=""/>
          </v:shape>
          <o:OLEObject Type="Embed" ProgID="Equation.3" ShapeID="_x0000_i1028" DrawAspect="Content" ObjectID="_1572794373" r:id="rId11"/>
        </w:object>
      </w:r>
      <w:r w:rsidRPr="002A43D3">
        <w:rPr>
          <w:rFonts w:ascii="Times New Roman" w:hAnsi="Times New Roman"/>
          <w:sz w:val="24"/>
          <w:szCs w:val="24"/>
          <w:lang w:val="uk-UA"/>
        </w:rPr>
        <w:t>шт.,                                                  (</w:t>
      </w:r>
      <w:r w:rsidR="000B5DF3">
        <w:rPr>
          <w:rFonts w:ascii="Times New Roman" w:hAnsi="Times New Roman"/>
          <w:sz w:val="24"/>
          <w:szCs w:val="24"/>
          <w:lang w:val="uk-UA"/>
        </w:rPr>
        <w:t>4</w:t>
      </w:r>
      <w:r w:rsidRPr="002A43D3">
        <w:rPr>
          <w:rFonts w:ascii="Times New Roman" w:hAnsi="Times New Roman"/>
          <w:sz w:val="24"/>
          <w:szCs w:val="24"/>
          <w:lang w:val="uk-UA"/>
        </w:rPr>
        <w:t>)</w:t>
      </w:r>
    </w:p>
    <w:p w:rsidR="002A43D3" w:rsidRPr="002A43D3" w:rsidRDefault="002A43D3" w:rsidP="002A43D3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>де  m – виймальна потужність пласта, м;</w:t>
      </w:r>
    </w:p>
    <w:p w:rsidR="002A43D3" w:rsidRPr="002A43D3" w:rsidRDefault="002A43D3" w:rsidP="002A43D3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d - діаметр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стійок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для багать, м, (0,12м);</w:t>
      </w:r>
    </w:p>
    <w:p w:rsidR="002A43D3" w:rsidRPr="002A43D3" w:rsidRDefault="002A43D3" w:rsidP="002A43D3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2 - число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стійок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у ряді багаття, шт.;</w:t>
      </w:r>
    </w:p>
    <w:p w:rsidR="002A43D3" w:rsidRPr="002A43D3" w:rsidRDefault="002A43D3" w:rsidP="002A43D3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N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баг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- обсяг робіт на 1 цикл по викладенню дерев'яних багать за лавою на сполученні з відкаточним і бортовим штреком, 1-2 шт.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Діаметр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стійок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для випереджального кріплення дорівнює 0,18 м, для органного кріплення - 0,12 м. Довжина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стійок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для випереджального кріплення приймається 3,5 м, для органного - 1,2 м.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Крім того, лісові матеріали витрачаються на кріплення брівки. Для цього використовуються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рудстійки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діаметром d = 0,12 м, довжиною рівної потужності пласту, по 2 штуки в комплекті. Їхня витрата в добу дорівнює: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2A43D3">
        <w:rPr>
          <w:rFonts w:ascii="Times New Roman" w:hAnsi="Times New Roman"/>
          <w:position w:val="-30"/>
          <w:sz w:val="24"/>
          <w:szCs w:val="24"/>
          <w:lang w:val="uk-UA"/>
        </w:rPr>
        <w:object w:dxaOrig="4380" w:dyaOrig="740">
          <v:shape id="_x0000_i1029" type="#_x0000_t75" style="width:219.65pt;height:37.35pt" o:ole="" fillcolor="window">
            <v:imagedata r:id="rId12" o:title=""/>
          </v:shape>
          <o:OLEObject Type="Embed" ProgID="Equation.3" ShapeID="_x0000_i1029" DrawAspect="Content" ObjectID="_1572794374" r:id="rId13"/>
        </w:object>
      </w:r>
      <w:r w:rsidRPr="002A43D3">
        <w:rPr>
          <w:rFonts w:ascii="Times New Roman" w:hAnsi="Times New Roman"/>
          <w:sz w:val="24"/>
          <w:szCs w:val="24"/>
          <w:lang w:val="uk-UA"/>
        </w:rPr>
        <w:t>м</w:t>
      </w:r>
      <w:r w:rsidRPr="002A43D3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,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               (</w:t>
      </w:r>
      <w:r w:rsidR="000B5DF3">
        <w:rPr>
          <w:rFonts w:ascii="Times New Roman" w:hAnsi="Times New Roman"/>
          <w:sz w:val="24"/>
          <w:szCs w:val="24"/>
          <w:lang w:val="uk-UA"/>
        </w:rPr>
        <w:t>5</w:t>
      </w:r>
      <w:r w:rsidRPr="002A43D3">
        <w:rPr>
          <w:rFonts w:ascii="Times New Roman" w:hAnsi="Times New Roman"/>
          <w:sz w:val="24"/>
          <w:szCs w:val="24"/>
          <w:lang w:val="uk-UA"/>
        </w:rPr>
        <w:t>)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де </w:t>
      </w:r>
      <w:r w:rsidRPr="002A43D3">
        <w:rPr>
          <w:rFonts w:ascii="Times New Roman" w:hAnsi="Times New Roman"/>
          <w:position w:val="-18"/>
          <w:sz w:val="24"/>
          <w:szCs w:val="24"/>
          <w:lang w:val="uk-UA"/>
        </w:rPr>
        <w:object w:dxaOrig="620" w:dyaOrig="420">
          <v:shape id="_x0000_i1030" type="#_x0000_t75" style="width:31pt;height:20.95pt" o:ole="">
            <v:imagedata r:id="rId14" o:title=""/>
          </v:shape>
          <o:OLEObject Type="Embed" ProgID="Equation.3" ShapeID="_x0000_i1030" DrawAspect="Content" ObjectID="_1572794375" r:id="rId15"/>
        </w:objec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- кількість комплектів для кріплення брівки, 2 або 4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компл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>.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>Витрата брусу для кріплення брівки дорівнює:</w:t>
      </w:r>
      <w:r w:rsidRPr="002A43D3">
        <w:rPr>
          <w:rFonts w:ascii="Times New Roman" w:hAnsi="Times New Roman"/>
          <w:sz w:val="24"/>
          <w:szCs w:val="24"/>
          <w:lang w:val="uk-UA"/>
        </w:rPr>
        <w:tab/>
      </w:r>
    </w:p>
    <w:p w:rsidR="002A43D3" w:rsidRPr="002A43D3" w:rsidRDefault="002A43D3" w:rsidP="002A43D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         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Р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бр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= 0,02592 * i *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n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ц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A43D3">
        <w:rPr>
          <w:rFonts w:ascii="Times New Roman" w:hAnsi="Times New Roman"/>
          <w:sz w:val="24"/>
          <w:szCs w:val="24"/>
          <w:vertAlign w:val="superscript"/>
          <w:lang w:val="uk-UA"/>
        </w:rPr>
        <w:t>пр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*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n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рд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>, м</w:t>
      </w:r>
      <w:r w:rsidRPr="002A43D3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Pr="002A43D3">
        <w:rPr>
          <w:rFonts w:ascii="Times New Roman" w:hAnsi="Times New Roman"/>
          <w:sz w:val="24"/>
          <w:szCs w:val="24"/>
          <w:lang w:val="uk-UA"/>
        </w:rPr>
        <w:t>,                                              (</w:t>
      </w:r>
      <w:r w:rsidR="000B5DF3">
        <w:rPr>
          <w:rFonts w:ascii="Times New Roman" w:hAnsi="Times New Roman"/>
          <w:sz w:val="24"/>
          <w:szCs w:val="24"/>
          <w:lang w:val="uk-UA"/>
        </w:rPr>
        <w:t>6</w:t>
      </w:r>
      <w:r w:rsidRPr="002A43D3">
        <w:rPr>
          <w:rFonts w:ascii="Times New Roman" w:hAnsi="Times New Roman"/>
          <w:sz w:val="24"/>
          <w:szCs w:val="24"/>
          <w:lang w:val="uk-UA"/>
        </w:rPr>
        <w:t>)</w:t>
      </w:r>
    </w:p>
    <w:p w:rsidR="002A43D3" w:rsidRPr="002A43D3" w:rsidRDefault="002A43D3" w:rsidP="002A43D3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>де 0,02592 - обсяг брусу на 1 комплект кріплення брівки довжиною 1,8 м, товщиною 0,08 м, шириною 0,18 м: 1,8 х 0,08 х 0,18 = 0,02592 м</w:t>
      </w:r>
      <w:r w:rsidRPr="002A43D3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Pr="002A43D3">
        <w:rPr>
          <w:rFonts w:ascii="Times New Roman" w:hAnsi="Times New Roman"/>
          <w:sz w:val="24"/>
          <w:szCs w:val="24"/>
          <w:lang w:val="uk-UA"/>
        </w:rPr>
        <w:t>;</w:t>
      </w:r>
    </w:p>
    <w:p w:rsidR="002A43D3" w:rsidRPr="002A43D3" w:rsidRDefault="002A43D3" w:rsidP="002A43D3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>i - кількість рядів кріплення на брівку за паспортом підтримання штреків, 1-2 шт.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Витрата каната для підтримуючої лебідки приймаємо рівним довжині лави й 2-3 нитка на барабані (рівної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канатоємкості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барабану, але не менш):</w:t>
      </w:r>
    </w:p>
    <w:p w:rsidR="002A43D3" w:rsidRPr="002A43D3" w:rsidRDefault="002A43D3" w:rsidP="002A43D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Р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к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= (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L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л</w:t>
      </w:r>
      <w:proofErr w:type="spellEnd"/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 </w:t>
      </w:r>
      <w:r w:rsidRPr="002A43D3">
        <w:rPr>
          <w:rFonts w:ascii="Times New Roman" w:hAnsi="Times New Roman"/>
          <w:sz w:val="24"/>
          <w:szCs w:val="24"/>
          <w:lang w:val="uk-UA"/>
        </w:rPr>
        <w:t>+ 10)*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М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канату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, т ,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             (</w:t>
      </w:r>
      <w:r w:rsidR="000B5DF3">
        <w:rPr>
          <w:rFonts w:ascii="Times New Roman" w:hAnsi="Times New Roman"/>
          <w:sz w:val="24"/>
          <w:szCs w:val="24"/>
          <w:lang w:val="uk-UA"/>
        </w:rPr>
        <w:t>7</w:t>
      </w:r>
      <w:r w:rsidRPr="002A43D3">
        <w:rPr>
          <w:rFonts w:ascii="Times New Roman" w:hAnsi="Times New Roman"/>
          <w:sz w:val="24"/>
          <w:szCs w:val="24"/>
          <w:lang w:val="uk-UA"/>
        </w:rPr>
        <w:t>)</w:t>
      </w:r>
    </w:p>
    <w:p w:rsidR="002A43D3" w:rsidRPr="002A43D3" w:rsidRDefault="002A43D3" w:rsidP="002A43D3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де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М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канату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- маса 1 метра канату (приймаємо діаметр каната 12 мм,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М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канату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= 6 кг).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Витрата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шланга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зрошення приймаємо рівним довжині лави: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     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Р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шл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=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L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л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, м.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</w:t>
      </w:r>
      <w:r w:rsidR="000B5DF3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     (</w:t>
      </w:r>
      <w:r w:rsidR="000B5DF3">
        <w:rPr>
          <w:rFonts w:ascii="Times New Roman" w:hAnsi="Times New Roman"/>
          <w:sz w:val="24"/>
          <w:szCs w:val="24"/>
          <w:lang w:val="uk-UA"/>
        </w:rPr>
        <w:t>8</w:t>
      </w:r>
      <w:r w:rsidRPr="002A43D3">
        <w:rPr>
          <w:rFonts w:ascii="Times New Roman" w:hAnsi="Times New Roman"/>
          <w:sz w:val="24"/>
          <w:szCs w:val="24"/>
          <w:lang w:val="uk-UA"/>
        </w:rPr>
        <w:t>)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>Розрахунок витрати мастильних матеріалів на шахті провадиться по картах змащення.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lastRenderedPageBreak/>
        <w:t xml:space="preserve">Інші невраховані матеріали приймаємо 10-15 % від суми неврахованих матеріалів першої групи. Запасні частини приймаємо в сумі 80000 грн. Розрахунок витрат за матеріалами 1 групи проводимо в таблиці </w:t>
      </w:r>
      <w:r w:rsidR="000B5DF3">
        <w:rPr>
          <w:rFonts w:ascii="Times New Roman" w:hAnsi="Times New Roman"/>
          <w:sz w:val="24"/>
          <w:szCs w:val="24"/>
          <w:lang w:val="uk-UA"/>
        </w:rPr>
        <w:t>2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, що наведена в додатку </w:t>
      </w:r>
      <w:r w:rsidR="000B5DF3">
        <w:rPr>
          <w:rFonts w:ascii="Times New Roman" w:hAnsi="Times New Roman"/>
          <w:sz w:val="24"/>
          <w:szCs w:val="24"/>
          <w:lang w:val="uk-UA"/>
        </w:rPr>
        <w:t>1</w:t>
      </w:r>
      <w:r w:rsidRPr="002A43D3">
        <w:rPr>
          <w:rFonts w:ascii="Times New Roman" w:hAnsi="Times New Roman"/>
          <w:sz w:val="24"/>
          <w:szCs w:val="24"/>
          <w:lang w:val="uk-UA"/>
        </w:rPr>
        <w:t>.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Оптові ціни наведені в таблиці </w:t>
      </w:r>
      <w:r w:rsidR="000B5DF3">
        <w:rPr>
          <w:rFonts w:ascii="Times New Roman" w:hAnsi="Times New Roman"/>
          <w:sz w:val="24"/>
          <w:szCs w:val="24"/>
          <w:lang w:val="uk-UA"/>
        </w:rPr>
        <w:t>4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в додатку </w:t>
      </w:r>
      <w:r w:rsidR="000B5DF3">
        <w:rPr>
          <w:rFonts w:ascii="Times New Roman" w:hAnsi="Times New Roman"/>
          <w:sz w:val="24"/>
          <w:szCs w:val="24"/>
          <w:lang w:val="uk-UA"/>
        </w:rPr>
        <w:t>1</w:t>
      </w:r>
      <w:r w:rsidRPr="002A43D3">
        <w:rPr>
          <w:rFonts w:ascii="Times New Roman" w:hAnsi="Times New Roman"/>
          <w:sz w:val="24"/>
          <w:szCs w:val="24"/>
          <w:lang w:val="uk-UA"/>
        </w:rPr>
        <w:t>.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>2. Розрахунок витрати матеріалів другої групи.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Витрата кабелів для механізмів, розташованих у лаві, визначаємо виходячи з довжини лави, максимальної відстані до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распредпункту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з урахуванням провисання.</w:t>
      </w:r>
    </w:p>
    <w:p w:rsidR="002A43D3" w:rsidRPr="002A43D3" w:rsidRDefault="002A43D3" w:rsidP="002A43D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  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Р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каб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= (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L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л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+50) * 1,1, м,                                                 </w:t>
      </w:r>
      <w:r w:rsidR="000B5DF3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    (</w:t>
      </w:r>
      <w:r w:rsidR="000B5DF3">
        <w:rPr>
          <w:rFonts w:ascii="Times New Roman" w:hAnsi="Times New Roman"/>
          <w:sz w:val="24"/>
          <w:szCs w:val="24"/>
          <w:lang w:val="uk-UA"/>
        </w:rPr>
        <w:t>9</w:t>
      </w:r>
      <w:r w:rsidRPr="002A43D3">
        <w:rPr>
          <w:rFonts w:ascii="Times New Roman" w:hAnsi="Times New Roman"/>
          <w:sz w:val="24"/>
          <w:szCs w:val="24"/>
          <w:lang w:val="uk-UA"/>
        </w:rPr>
        <w:t>)</w:t>
      </w:r>
    </w:p>
    <w:p w:rsidR="002A43D3" w:rsidRPr="002A43D3" w:rsidRDefault="002A43D3" w:rsidP="002A43D3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де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L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л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- довжина лави, м;</w:t>
      </w:r>
    </w:p>
    <w:p w:rsidR="002A43D3" w:rsidRPr="002A43D3" w:rsidRDefault="002A43D3" w:rsidP="002A43D3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1,1 - ураховується запас на провисання. 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Для механізмів, розташованих на відкаточному й бортовому штреках, довжину кабелів приймаємо приблизно 40- 90 м. 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>Витрата риштаків конвеєра:</w:t>
      </w:r>
    </w:p>
    <w:p w:rsidR="002A43D3" w:rsidRPr="002A43D3" w:rsidRDefault="002A43D3" w:rsidP="002A43D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       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Р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р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 = 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L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к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L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ришт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>., шт.,                                                 (1</w:t>
      </w:r>
      <w:r w:rsidR="000B5DF3">
        <w:rPr>
          <w:rFonts w:ascii="Times New Roman" w:hAnsi="Times New Roman"/>
          <w:sz w:val="24"/>
          <w:szCs w:val="24"/>
          <w:lang w:val="uk-UA"/>
        </w:rPr>
        <w:t>0</w:t>
      </w:r>
      <w:r w:rsidRPr="002A43D3">
        <w:rPr>
          <w:rFonts w:ascii="Times New Roman" w:hAnsi="Times New Roman"/>
          <w:sz w:val="24"/>
          <w:szCs w:val="24"/>
          <w:lang w:val="uk-UA"/>
        </w:rPr>
        <w:t>)</w:t>
      </w:r>
    </w:p>
    <w:p w:rsidR="002A43D3" w:rsidRPr="002A43D3" w:rsidRDefault="002A43D3" w:rsidP="002A43D3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де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L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к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- довжина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лавного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конвеєра, ПТК, м;</w:t>
      </w:r>
    </w:p>
    <w:p w:rsidR="002A43D3" w:rsidRPr="002A43D3" w:rsidRDefault="002A43D3" w:rsidP="002A43D3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L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ришт</w:t>
      </w:r>
      <w:proofErr w:type="spellEnd"/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.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- довжина риштака скребкового конвеєра, м, (існує 2 типорозміри довжиною 1,35 м й 1,5 м). 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Витрата ланцюга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лавного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конвеєра й перевантажувача:</w:t>
      </w:r>
    </w:p>
    <w:p w:rsidR="002A43D3" w:rsidRPr="002A43D3" w:rsidRDefault="002A43D3" w:rsidP="002A43D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Р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ланц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. = 2 *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L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к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>, м.                                                           (1</w:t>
      </w:r>
      <w:r w:rsidR="000B5DF3">
        <w:rPr>
          <w:rFonts w:ascii="Times New Roman" w:hAnsi="Times New Roman"/>
          <w:sz w:val="24"/>
          <w:szCs w:val="24"/>
          <w:lang w:val="uk-UA"/>
        </w:rPr>
        <w:t>1</w:t>
      </w:r>
      <w:r w:rsidRPr="002A43D3">
        <w:rPr>
          <w:rFonts w:ascii="Times New Roman" w:hAnsi="Times New Roman"/>
          <w:sz w:val="24"/>
          <w:szCs w:val="24"/>
          <w:lang w:val="uk-UA"/>
        </w:rPr>
        <w:t>)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Розрахунок витрат на матеріали другої групи провадимо в таблиці </w:t>
      </w:r>
      <w:r w:rsidR="000B5DF3">
        <w:rPr>
          <w:rFonts w:ascii="Times New Roman" w:hAnsi="Times New Roman"/>
          <w:sz w:val="24"/>
          <w:szCs w:val="24"/>
          <w:lang w:val="uk-UA"/>
        </w:rPr>
        <w:t>3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, що наведена в додатку </w:t>
      </w:r>
      <w:r w:rsidR="000B5DF3">
        <w:rPr>
          <w:rFonts w:ascii="Times New Roman" w:hAnsi="Times New Roman"/>
          <w:sz w:val="24"/>
          <w:szCs w:val="24"/>
          <w:lang w:val="uk-UA"/>
        </w:rPr>
        <w:t>1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>Сума погашення витрат по кожному виду матеріалів тривалого користування (другої групи) визначається за формулою:</w:t>
      </w:r>
    </w:p>
    <w:p w:rsidR="002A43D3" w:rsidRPr="002A43D3" w:rsidRDefault="002A43D3" w:rsidP="002A43D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        З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м2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= Ц 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опт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/Т </w:t>
      </w:r>
      <w:proofErr w:type="spellStart"/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сл</w:t>
      </w:r>
      <w:proofErr w:type="spellEnd"/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.</w:t>
      </w:r>
      <w:r w:rsidRPr="002A43D3">
        <w:rPr>
          <w:rFonts w:ascii="Times New Roman" w:hAnsi="Times New Roman"/>
          <w:sz w:val="24"/>
          <w:szCs w:val="24"/>
          <w:lang w:val="uk-UA"/>
        </w:rPr>
        <w:t>, грн.,                                                    (1</w:t>
      </w:r>
      <w:r w:rsidR="000B5DF3">
        <w:rPr>
          <w:rFonts w:ascii="Times New Roman" w:hAnsi="Times New Roman"/>
          <w:sz w:val="24"/>
          <w:szCs w:val="24"/>
          <w:lang w:val="uk-UA"/>
        </w:rPr>
        <w:t>2</w:t>
      </w:r>
      <w:r w:rsidRPr="002A43D3">
        <w:rPr>
          <w:rFonts w:ascii="Times New Roman" w:hAnsi="Times New Roman"/>
          <w:sz w:val="24"/>
          <w:szCs w:val="24"/>
          <w:lang w:val="uk-UA"/>
        </w:rPr>
        <w:t>)</w:t>
      </w:r>
    </w:p>
    <w:p w:rsidR="002A43D3" w:rsidRPr="002A43D3" w:rsidRDefault="002A43D3" w:rsidP="002A43D3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>де З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м2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- сума погашення витрат за місяць кожного виду матеріалів другої групи, грн.;</w:t>
      </w:r>
    </w:p>
    <w:p w:rsidR="002A43D3" w:rsidRPr="002A43D3" w:rsidRDefault="002A43D3" w:rsidP="002A43D3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Ц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опт</w:t>
      </w:r>
      <w:proofErr w:type="spellEnd"/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 </w:t>
      </w:r>
      <w:r w:rsidRPr="002A43D3">
        <w:rPr>
          <w:rFonts w:ascii="Times New Roman" w:hAnsi="Times New Roman"/>
          <w:sz w:val="24"/>
          <w:szCs w:val="24"/>
          <w:lang w:val="uk-UA"/>
        </w:rPr>
        <w:t>- сума витрат (оптова ціна загальна) по кожному виду матеріалів, (графа 4);</w:t>
      </w:r>
    </w:p>
    <w:p w:rsidR="002A43D3" w:rsidRPr="002A43D3" w:rsidRDefault="002A43D3" w:rsidP="002A43D3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Т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сл</w:t>
      </w:r>
      <w:proofErr w:type="spellEnd"/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.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- термін служби матеріалів, міс.</w:t>
      </w:r>
    </w:p>
    <w:p w:rsidR="002A43D3" w:rsidRPr="002A43D3" w:rsidRDefault="002A43D3" w:rsidP="002A43D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>Загальна сума витрат за матеріалами дорівнює сумі матеріалів першої групи й сумі погашення за місяць матеріалів другої групи з урахуванням транспортних витрат, 5%:</w:t>
      </w:r>
    </w:p>
    <w:p w:rsidR="002A43D3" w:rsidRPr="002A43D3" w:rsidRDefault="002A43D3" w:rsidP="002A43D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A43D3">
        <w:rPr>
          <w:rFonts w:ascii="Times New Roman" w:hAnsi="Times New Roman"/>
          <w:sz w:val="24"/>
          <w:szCs w:val="24"/>
          <w:lang w:val="uk-UA"/>
        </w:rPr>
        <w:t xml:space="preserve">                                      </w:t>
      </w:r>
      <w:r w:rsidR="000B5DF3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    ∑ </w:t>
      </w:r>
      <w:proofErr w:type="spellStart"/>
      <w:r w:rsidRPr="002A43D3">
        <w:rPr>
          <w:rFonts w:ascii="Times New Roman" w:hAnsi="Times New Roman"/>
          <w:sz w:val="24"/>
          <w:szCs w:val="24"/>
          <w:lang w:val="uk-UA"/>
        </w:rPr>
        <w:t>З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м</w:t>
      </w:r>
      <w:proofErr w:type="spellEnd"/>
      <w:r w:rsidRPr="002A43D3">
        <w:rPr>
          <w:rFonts w:ascii="Times New Roman" w:hAnsi="Times New Roman"/>
          <w:sz w:val="24"/>
          <w:szCs w:val="24"/>
          <w:lang w:val="uk-UA"/>
        </w:rPr>
        <w:t xml:space="preserve"> = (∑ З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м1</w:t>
      </w:r>
      <w:r w:rsidRPr="002A43D3">
        <w:rPr>
          <w:rFonts w:ascii="Times New Roman" w:hAnsi="Times New Roman"/>
          <w:sz w:val="24"/>
          <w:szCs w:val="24"/>
          <w:lang w:val="uk-UA"/>
        </w:rPr>
        <w:t xml:space="preserve"> +∑ З</w:t>
      </w:r>
      <w:r w:rsidRPr="002A43D3">
        <w:rPr>
          <w:rFonts w:ascii="Times New Roman" w:hAnsi="Times New Roman"/>
          <w:sz w:val="24"/>
          <w:szCs w:val="24"/>
          <w:vertAlign w:val="subscript"/>
          <w:lang w:val="uk-UA"/>
        </w:rPr>
        <w:t>м2</w:t>
      </w:r>
      <w:r w:rsidRPr="002A43D3">
        <w:rPr>
          <w:rFonts w:ascii="Times New Roman" w:hAnsi="Times New Roman"/>
          <w:sz w:val="24"/>
          <w:szCs w:val="24"/>
          <w:lang w:val="uk-UA"/>
        </w:rPr>
        <w:t>) * 1,05, грн.                                       (1</w:t>
      </w:r>
      <w:r w:rsidR="000B5DF3">
        <w:rPr>
          <w:rFonts w:ascii="Times New Roman" w:hAnsi="Times New Roman"/>
          <w:sz w:val="24"/>
          <w:szCs w:val="24"/>
          <w:lang w:val="uk-UA"/>
        </w:rPr>
        <w:t>3</w:t>
      </w:r>
      <w:r w:rsidRPr="002A43D3">
        <w:rPr>
          <w:rFonts w:ascii="Times New Roman" w:hAnsi="Times New Roman"/>
          <w:sz w:val="24"/>
          <w:szCs w:val="24"/>
          <w:lang w:val="uk-UA"/>
        </w:rPr>
        <w:t>)</w:t>
      </w:r>
    </w:p>
    <w:p w:rsidR="00802118" w:rsidRDefault="00802118" w:rsidP="00D52CB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02118" w:rsidRDefault="00802118" w:rsidP="00D52CB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02118" w:rsidRDefault="00802118" w:rsidP="00D52CB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02118" w:rsidRDefault="00802118" w:rsidP="00D52CB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02118" w:rsidRDefault="00802118" w:rsidP="00D52CB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02118" w:rsidRDefault="00802118" w:rsidP="00D52CB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02118" w:rsidRDefault="00802118" w:rsidP="00D52CB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D52CB0" w:rsidRPr="00D52CB0" w:rsidRDefault="00D52CB0" w:rsidP="00802118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D52CB0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/>
          <w:sz w:val="24"/>
          <w:szCs w:val="24"/>
          <w:lang w:val="uk-UA"/>
        </w:rPr>
        <w:t>1</w:t>
      </w:r>
    </w:p>
    <w:p w:rsidR="00D52CB0" w:rsidRPr="00D52CB0" w:rsidRDefault="00D52CB0" w:rsidP="00802118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D52CB0">
        <w:rPr>
          <w:rFonts w:ascii="Times New Roman" w:hAnsi="Times New Roman"/>
          <w:sz w:val="24"/>
          <w:szCs w:val="24"/>
          <w:lang w:val="uk-UA"/>
        </w:rPr>
        <w:t xml:space="preserve">Таблиця </w:t>
      </w:r>
      <w:r>
        <w:rPr>
          <w:rFonts w:ascii="Times New Roman" w:hAnsi="Times New Roman"/>
          <w:sz w:val="24"/>
          <w:szCs w:val="24"/>
          <w:lang w:val="uk-UA"/>
        </w:rPr>
        <w:t>1</w:t>
      </w:r>
    </w:p>
    <w:p w:rsidR="00D52CB0" w:rsidRPr="00D52CB0" w:rsidRDefault="00D52CB0" w:rsidP="00802118">
      <w:pPr>
        <w:spacing w:after="0" w:line="360" w:lineRule="auto"/>
        <w:ind w:right="28"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D52CB0">
        <w:rPr>
          <w:rFonts w:ascii="Times New Roman" w:hAnsi="Times New Roman"/>
          <w:sz w:val="24"/>
          <w:szCs w:val="24"/>
          <w:lang w:val="uk-UA"/>
        </w:rPr>
        <w:t xml:space="preserve">Вихідні дані для </w:t>
      </w:r>
      <w:r w:rsidR="000B5DF3">
        <w:rPr>
          <w:rFonts w:ascii="Times New Roman" w:hAnsi="Times New Roman"/>
          <w:sz w:val="24"/>
          <w:szCs w:val="24"/>
          <w:lang w:val="uk-UA"/>
        </w:rPr>
        <w:t>розрахунку практичної роботи</w:t>
      </w:r>
    </w:p>
    <w:tbl>
      <w:tblPr>
        <w:tblW w:w="8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1186"/>
        <w:gridCol w:w="956"/>
        <w:gridCol w:w="903"/>
        <w:gridCol w:w="877"/>
        <w:gridCol w:w="889"/>
      </w:tblGrid>
      <w:tr w:rsidR="00D52CB0" w:rsidRPr="00D52CB0" w:rsidTr="00802118">
        <w:trPr>
          <w:jc w:val="center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:rsidR="00D52CB0" w:rsidRPr="00D52CB0" w:rsidRDefault="00D52CB0" w:rsidP="006E34D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Найменування показників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D52CB0" w:rsidRPr="00D52CB0" w:rsidRDefault="00D52CB0" w:rsidP="006E34D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3625" w:type="dxa"/>
            <w:gridSpan w:val="4"/>
            <w:shd w:val="clear" w:color="auto" w:fill="auto"/>
            <w:vAlign w:val="center"/>
          </w:tcPr>
          <w:p w:rsidR="00D52CB0" w:rsidRPr="00D52CB0" w:rsidRDefault="00D52CB0" w:rsidP="006E34D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Варіанти</w:t>
            </w:r>
          </w:p>
        </w:tc>
      </w:tr>
      <w:tr w:rsidR="00D52CB0" w:rsidRPr="00D52CB0" w:rsidTr="00802118">
        <w:trPr>
          <w:jc w:val="center"/>
        </w:trPr>
        <w:tc>
          <w:tcPr>
            <w:tcW w:w="3397" w:type="dxa"/>
            <w:vMerge/>
            <w:shd w:val="clear" w:color="auto" w:fill="auto"/>
            <w:vAlign w:val="center"/>
          </w:tcPr>
          <w:p w:rsidR="00D52CB0" w:rsidRPr="00D52CB0" w:rsidRDefault="00D52CB0" w:rsidP="006E34DB">
            <w:pPr>
              <w:spacing w:after="0" w:line="240" w:lineRule="auto"/>
              <w:ind w:right="2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D52CB0" w:rsidRPr="00D52CB0" w:rsidRDefault="00D52CB0" w:rsidP="006E34D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D52CB0" w:rsidRPr="00D52CB0" w:rsidRDefault="00D52CB0" w:rsidP="006E34D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52CB0" w:rsidRPr="00D52CB0" w:rsidRDefault="00D52CB0" w:rsidP="006E34D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D52CB0" w:rsidRPr="00D52CB0" w:rsidRDefault="00D52CB0" w:rsidP="006E34D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D52CB0" w:rsidRPr="00D52CB0" w:rsidRDefault="00D52CB0" w:rsidP="006E34D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52CB0" w:rsidRPr="00D52CB0" w:rsidTr="00802118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52CB0" w:rsidRPr="00D52CB0" w:rsidRDefault="00D52CB0" w:rsidP="006E34DB">
            <w:pPr>
              <w:spacing w:after="0" w:line="240" w:lineRule="auto"/>
              <w:ind w:right="2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Довжина лави (Х</w:t>
            </w:r>
            <w:r w:rsidRPr="00D52CB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uk-UA"/>
              </w:rPr>
              <w:t>1</w:t>
            </w:r>
            <w:r w:rsidRPr="00D52C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2CB0" w:rsidRPr="00D52CB0" w:rsidRDefault="00D52CB0" w:rsidP="006E34D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2CB0" w:rsidRPr="00D52CB0" w:rsidRDefault="00D52CB0" w:rsidP="006E34D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52CB0" w:rsidRPr="00D52CB0" w:rsidRDefault="00D52CB0" w:rsidP="006E34D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230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D52CB0" w:rsidRPr="00D52CB0" w:rsidRDefault="00D52CB0" w:rsidP="006E34D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D52CB0" w:rsidRPr="00D52CB0" w:rsidRDefault="00D52CB0" w:rsidP="006E34D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240</w:t>
            </w:r>
          </w:p>
        </w:tc>
      </w:tr>
      <w:tr w:rsidR="00D52CB0" w:rsidRPr="00D52CB0" w:rsidTr="00802118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52CB0" w:rsidRPr="00D52CB0" w:rsidRDefault="00D52CB0" w:rsidP="006E34DB">
            <w:pPr>
              <w:spacing w:after="0" w:line="240" w:lineRule="auto"/>
              <w:ind w:right="2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Кількість циклів за добу (Х</w:t>
            </w:r>
            <w:r w:rsidRPr="00D52CB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D52C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</w:t>
            </w:r>
            <w:bookmarkStart w:id="0" w:name="_GoBack"/>
            <w:bookmarkEnd w:id="0"/>
          </w:p>
        </w:tc>
        <w:tc>
          <w:tcPr>
            <w:tcW w:w="1186" w:type="dxa"/>
            <w:shd w:val="clear" w:color="auto" w:fill="auto"/>
            <w:vAlign w:val="center"/>
          </w:tcPr>
          <w:p w:rsidR="00D52CB0" w:rsidRPr="00D52CB0" w:rsidRDefault="00D52CB0" w:rsidP="006E34D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52CB0" w:rsidRPr="00D52CB0" w:rsidRDefault="00D52CB0" w:rsidP="006E34D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52CB0" w:rsidRPr="00D52CB0" w:rsidRDefault="00D52CB0" w:rsidP="006E34D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D52CB0" w:rsidRPr="00D52CB0" w:rsidRDefault="00D52CB0" w:rsidP="006E34D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D52CB0" w:rsidRPr="00D52CB0" w:rsidRDefault="00D52CB0" w:rsidP="006E34D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52CB0" w:rsidRPr="00D52CB0" w:rsidTr="00802118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52CB0" w:rsidRPr="00D52CB0" w:rsidRDefault="00D52CB0" w:rsidP="006E34DB">
            <w:pPr>
              <w:spacing w:after="0" w:line="240" w:lineRule="auto"/>
              <w:ind w:right="2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Добуток за місяць (Х</w:t>
            </w:r>
            <w:r w:rsidRPr="00D52CB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uk-UA"/>
              </w:rPr>
              <w:t>3</w:t>
            </w:r>
            <w:r w:rsidRPr="00D52C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2CB0" w:rsidRPr="00D52CB0" w:rsidRDefault="00D52CB0" w:rsidP="006E34D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52C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тонн</w:t>
            </w:r>
            <w:proofErr w:type="spellEnd"/>
          </w:p>
        </w:tc>
        <w:tc>
          <w:tcPr>
            <w:tcW w:w="956" w:type="dxa"/>
            <w:shd w:val="clear" w:color="auto" w:fill="auto"/>
            <w:vAlign w:val="center"/>
          </w:tcPr>
          <w:p w:rsidR="00D52CB0" w:rsidRPr="00D52CB0" w:rsidRDefault="00D52CB0" w:rsidP="006E34D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57300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52CB0" w:rsidRPr="00D52CB0" w:rsidRDefault="00D52CB0" w:rsidP="006E34D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56500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D52CB0" w:rsidRPr="00D52CB0" w:rsidRDefault="00D52CB0" w:rsidP="006E34D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61400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D52CB0" w:rsidRPr="00D52CB0" w:rsidRDefault="00D52CB0" w:rsidP="006E34D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59000</w:t>
            </w:r>
          </w:p>
        </w:tc>
      </w:tr>
    </w:tbl>
    <w:p w:rsidR="00D52CB0" w:rsidRPr="00D52CB0" w:rsidRDefault="00D52CB0" w:rsidP="00D52CB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D52CB0" w:rsidRPr="00D52CB0" w:rsidRDefault="00D52CB0" w:rsidP="00802118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D52CB0">
        <w:rPr>
          <w:rFonts w:ascii="Times New Roman" w:hAnsi="Times New Roman"/>
          <w:sz w:val="24"/>
          <w:szCs w:val="24"/>
          <w:lang w:val="uk-UA"/>
        </w:rPr>
        <w:t xml:space="preserve">Таблиця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D52CB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52CB0" w:rsidRPr="00D52CB0" w:rsidRDefault="00D52CB0" w:rsidP="00802118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D52CB0">
        <w:rPr>
          <w:rFonts w:ascii="Times New Roman" w:hAnsi="Times New Roman"/>
          <w:sz w:val="24"/>
          <w:szCs w:val="24"/>
          <w:lang w:val="uk-UA"/>
        </w:rPr>
        <w:t>Розрахунок суми витрат за місяць на матеріали першої групи</w:t>
      </w:r>
    </w:p>
    <w:tbl>
      <w:tblPr>
        <w:tblW w:w="790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1"/>
        <w:gridCol w:w="1134"/>
        <w:gridCol w:w="992"/>
        <w:gridCol w:w="1360"/>
        <w:gridCol w:w="1303"/>
      </w:tblGrid>
      <w:tr w:rsidR="00D52CB0" w:rsidRPr="00D52CB0" w:rsidTr="00802118">
        <w:trPr>
          <w:trHeight w:hRule="exact" w:val="922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матеріалів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Витрата за місяць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Оптова ціна за</w:t>
            </w:r>
          </w:p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одиницю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Сума витрат за місяць, грн.</w:t>
            </w:r>
          </w:p>
        </w:tc>
      </w:tr>
      <w:tr w:rsidR="00D52CB0" w:rsidRPr="00D52CB0" w:rsidTr="00802118">
        <w:trPr>
          <w:trHeight w:hRule="exact" w:val="304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Зубки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2CB0" w:rsidRPr="00D52CB0" w:rsidTr="00802118">
        <w:trPr>
          <w:trHeight w:val="359"/>
          <w:jc w:val="center"/>
        </w:trPr>
        <w:tc>
          <w:tcPr>
            <w:tcW w:w="31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Лісові матеріали:</w:t>
            </w:r>
          </w:p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руд. стійка Ø 0,12м</w:t>
            </w:r>
          </w:p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ремонтина</w:t>
            </w:r>
            <w:proofErr w:type="spellEnd"/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Ø 0,18м</w:t>
            </w:r>
          </w:p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брус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52CB0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2CB0" w:rsidRPr="00D52CB0" w:rsidTr="00802118">
        <w:trPr>
          <w:trHeight w:val="330"/>
          <w:jc w:val="center"/>
        </w:trPr>
        <w:tc>
          <w:tcPr>
            <w:tcW w:w="31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52CB0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2CB0" w:rsidRPr="00D52CB0" w:rsidTr="00802118">
        <w:trPr>
          <w:trHeight w:val="119"/>
          <w:jc w:val="center"/>
        </w:trPr>
        <w:tc>
          <w:tcPr>
            <w:tcW w:w="31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52CB0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2CB0" w:rsidRPr="00D52CB0" w:rsidTr="00802118">
        <w:trPr>
          <w:trHeight w:hRule="exact" w:val="343"/>
          <w:jc w:val="center"/>
        </w:trPr>
        <w:tc>
          <w:tcPr>
            <w:tcW w:w="3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Присадка </w:t>
            </w:r>
            <w:proofErr w:type="spellStart"/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Фімітол</w:t>
            </w:r>
            <w:proofErr w:type="spellEnd"/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Р87АФ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2CB0" w:rsidRPr="00D52CB0" w:rsidTr="00802118">
        <w:trPr>
          <w:trHeight w:hRule="exact" w:val="304"/>
          <w:jc w:val="center"/>
        </w:trPr>
        <w:tc>
          <w:tcPr>
            <w:tcW w:w="3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Шланг зрошення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2CB0" w:rsidRPr="00D52CB0" w:rsidTr="00802118">
        <w:trPr>
          <w:trHeight w:val="259"/>
          <w:jc w:val="center"/>
        </w:trPr>
        <w:tc>
          <w:tcPr>
            <w:tcW w:w="3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Канат для лебідки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2CB0" w:rsidRPr="00D52CB0" w:rsidTr="00802118">
        <w:trPr>
          <w:trHeight w:hRule="exact" w:val="290"/>
          <w:jc w:val="center"/>
        </w:trPr>
        <w:tc>
          <w:tcPr>
            <w:tcW w:w="3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Запасні частини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2CB0" w:rsidRPr="00D52CB0" w:rsidTr="00802118">
        <w:trPr>
          <w:trHeight w:hRule="exact" w:val="279"/>
          <w:jc w:val="center"/>
        </w:trPr>
        <w:tc>
          <w:tcPr>
            <w:tcW w:w="3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2CB0" w:rsidRPr="00D52CB0" w:rsidTr="00802118">
        <w:trPr>
          <w:trHeight w:val="497"/>
          <w:jc w:val="center"/>
        </w:trPr>
        <w:tc>
          <w:tcPr>
            <w:tcW w:w="3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Інші невраховані</w:t>
            </w:r>
          </w:p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матеріали (10-15%)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2CB0" w:rsidRPr="00D52CB0" w:rsidTr="00802118">
        <w:trPr>
          <w:trHeight w:hRule="exact" w:val="364"/>
          <w:jc w:val="center"/>
        </w:trPr>
        <w:tc>
          <w:tcPr>
            <w:tcW w:w="3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ΣЗ</w:t>
            </w:r>
            <w:r w:rsidRPr="00D52CB0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м1</w:t>
            </w: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=</w:t>
            </w:r>
          </w:p>
        </w:tc>
      </w:tr>
    </w:tbl>
    <w:p w:rsidR="00D52CB0" w:rsidRPr="00D52CB0" w:rsidRDefault="00D52CB0" w:rsidP="00D52CB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D52CB0" w:rsidRPr="00D52CB0" w:rsidRDefault="00D52CB0" w:rsidP="00802118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D52CB0">
        <w:rPr>
          <w:rFonts w:ascii="Times New Roman" w:hAnsi="Times New Roman"/>
          <w:sz w:val="24"/>
          <w:szCs w:val="24"/>
          <w:lang w:val="uk-UA"/>
        </w:rPr>
        <w:t xml:space="preserve">Таблиця 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D52CB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52CB0" w:rsidRPr="00D52CB0" w:rsidRDefault="00D52CB0" w:rsidP="00802118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D52CB0">
        <w:rPr>
          <w:rFonts w:ascii="Times New Roman" w:hAnsi="Times New Roman"/>
          <w:sz w:val="24"/>
          <w:szCs w:val="24"/>
          <w:lang w:val="uk-UA"/>
        </w:rPr>
        <w:t>Розрахунок витрат за місяць матеріалів другої групи</w:t>
      </w:r>
    </w:p>
    <w:tbl>
      <w:tblPr>
        <w:tblW w:w="813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9"/>
        <w:gridCol w:w="992"/>
        <w:gridCol w:w="709"/>
        <w:gridCol w:w="836"/>
        <w:gridCol w:w="851"/>
        <w:gridCol w:w="1206"/>
      </w:tblGrid>
      <w:tr w:rsidR="00D52CB0" w:rsidRPr="00D52CB0" w:rsidTr="000B5DF3">
        <w:trPr>
          <w:cantSplit/>
          <w:trHeight w:val="46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матеріалу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Витрата по паспорту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Оптова ціна, грн.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Строк</w:t>
            </w:r>
          </w:p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служби, міс.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Сума погашення за місяць, грн.</w:t>
            </w:r>
          </w:p>
        </w:tc>
      </w:tr>
      <w:tr w:rsidR="00D52CB0" w:rsidRPr="00D52CB0" w:rsidTr="000B5DF3">
        <w:trPr>
          <w:cantSplit/>
          <w:trHeight w:val="460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за оди-</w:t>
            </w:r>
            <w:proofErr w:type="spellStart"/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ницю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загаль</w:t>
            </w:r>
            <w:proofErr w:type="spellEnd"/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-на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2CB0" w:rsidRPr="00D52CB0" w:rsidTr="000B5DF3">
        <w:trPr>
          <w:cantSplit/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Гнучкий кабель КГЕШ 3х95,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2CB0" w:rsidRPr="00D52CB0" w:rsidTr="000B5DF3">
        <w:trPr>
          <w:cantSplit/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Гнучкий кабель КГЕШ 3х50,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2CB0" w:rsidRPr="00D52CB0" w:rsidTr="000B5DF3">
        <w:trPr>
          <w:cantSplit/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Гнучкий кабель КГЕШ 3х35,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2CB0" w:rsidRPr="00D52CB0" w:rsidTr="000B5DF3">
        <w:trPr>
          <w:cantSplit/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Гнучкий кабель КВВГ 10х1,5,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2CB0" w:rsidRPr="00D52CB0" w:rsidTr="000B5DF3">
        <w:trPr>
          <w:cantSplit/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Риштаки конвеєра,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2CB0" w:rsidRPr="00D52CB0" w:rsidTr="000B5DF3">
        <w:trPr>
          <w:cantSplit/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Ланцюг конвеєра,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2CB0" w:rsidRPr="00D52CB0" w:rsidTr="000B5DF3">
        <w:trPr>
          <w:cantSplit/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ΣЗ</w:t>
            </w:r>
            <w:r w:rsidRPr="00D52CB0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м2</w:t>
            </w: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=</w:t>
            </w:r>
          </w:p>
        </w:tc>
      </w:tr>
    </w:tbl>
    <w:p w:rsidR="00D52CB0" w:rsidRPr="00D52CB0" w:rsidRDefault="00D52CB0" w:rsidP="00D52CB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D52CB0" w:rsidRDefault="00D52CB0" w:rsidP="000B5D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02118" w:rsidRDefault="00802118" w:rsidP="00D52CB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D52CB0" w:rsidRPr="00D52CB0" w:rsidRDefault="00D52CB0" w:rsidP="00D52CB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D52CB0">
        <w:rPr>
          <w:rFonts w:ascii="Times New Roman" w:hAnsi="Times New Roman"/>
          <w:sz w:val="24"/>
          <w:szCs w:val="24"/>
          <w:lang w:val="uk-UA"/>
        </w:rPr>
        <w:lastRenderedPageBreak/>
        <w:t xml:space="preserve">Таблиця </w:t>
      </w:r>
      <w:r w:rsidR="000B5DF3">
        <w:rPr>
          <w:rFonts w:ascii="Times New Roman" w:hAnsi="Times New Roman"/>
          <w:sz w:val="24"/>
          <w:szCs w:val="24"/>
          <w:lang w:val="uk-UA"/>
        </w:rPr>
        <w:t>4</w:t>
      </w:r>
    </w:p>
    <w:p w:rsidR="00D52CB0" w:rsidRPr="000B5DF3" w:rsidRDefault="00D52CB0" w:rsidP="000B5DF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0B5DF3">
        <w:rPr>
          <w:rFonts w:ascii="Times New Roman" w:hAnsi="Times New Roman"/>
          <w:sz w:val="24"/>
          <w:szCs w:val="24"/>
          <w:lang w:val="uk-UA"/>
        </w:rPr>
        <w:t>Оптові ціни для розрахунку практичної роботи</w:t>
      </w:r>
    </w:p>
    <w:tbl>
      <w:tblPr>
        <w:tblpPr w:leftFromText="180" w:rightFromText="180" w:vertAnchor="page" w:horzAnchor="margin" w:tblpXSpec="center" w:tblpY="198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0"/>
        <w:gridCol w:w="1276"/>
        <w:gridCol w:w="1363"/>
      </w:tblGrid>
      <w:tr w:rsidR="00D52CB0" w:rsidRPr="00D52CB0" w:rsidTr="006E34DB">
        <w:trPr>
          <w:trHeight w:hRule="exact" w:val="867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матеріалів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Оптова ціна, грн.</w:t>
            </w:r>
          </w:p>
        </w:tc>
      </w:tr>
      <w:tr w:rsidR="00D52CB0" w:rsidRPr="00D52CB0" w:rsidTr="000B5DF3">
        <w:trPr>
          <w:trHeight w:val="354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Зубки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</w:tr>
      <w:tr w:rsidR="00D52CB0" w:rsidRPr="00D52CB0" w:rsidTr="000B5DF3">
        <w:trPr>
          <w:trHeight w:val="354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Лісові матеріали:</w:t>
            </w:r>
          </w:p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руд. стійка Ø 0,12м </w:t>
            </w:r>
          </w:p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ремонтина</w:t>
            </w:r>
            <w:proofErr w:type="spellEnd"/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Ø 0,18м </w:t>
            </w:r>
          </w:p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брус 0,08м * 0,18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52CB0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346</w:t>
            </w:r>
          </w:p>
        </w:tc>
      </w:tr>
      <w:tr w:rsidR="00D52CB0" w:rsidRPr="00D52CB0" w:rsidTr="000B5DF3">
        <w:trPr>
          <w:trHeight w:val="354"/>
        </w:trPr>
        <w:tc>
          <w:tcPr>
            <w:tcW w:w="3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52CB0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396</w:t>
            </w:r>
          </w:p>
        </w:tc>
      </w:tr>
      <w:tr w:rsidR="00D52CB0" w:rsidRPr="00D52CB0" w:rsidTr="000B5DF3">
        <w:trPr>
          <w:trHeight w:val="354"/>
        </w:trPr>
        <w:tc>
          <w:tcPr>
            <w:tcW w:w="3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52CB0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568,3</w:t>
            </w:r>
          </w:p>
        </w:tc>
      </w:tr>
      <w:tr w:rsidR="00D52CB0" w:rsidRPr="00D52CB0" w:rsidTr="000B5DF3">
        <w:trPr>
          <w:trHeight w:val="354"/>
        </w:trPr>
        <w:tc>
          <w:tcPr>
            <w:tcW w:w="3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Присадки </w:t>
            </w:r>
            <w:proofErr w:type="spellStart"/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Фімітол</w:t>
            </w:r>
            <w:proofErr w:type="spellEnd"/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Р87АФ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25,75</w:t>
            </w:r>
          </w:p>
        </w:tc>
      </w:tr>
      <w:tr w:rsidR="00D52CB0" w:rsidRPr="00D52CB0" w:rsidTr="000B5DF3">
        <w:trPr>
          <w:trHeight w:val="354"/>
        </w:trPr>
        <w:tc>
          <w:tcPr>
            <w:tcW w:w="3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Шланг зрошення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</w:tr>
      <w:tr w:rsidR="00D52CB0" w:rsidRPr="00D52CB0" w:rsidTr="000B5DF3">
        <w:trPr>
          <w:trHeight w:val="354"/>
        </w:trPr>
        <w:tc>
          <w:tcPr>
            <w:tcW w:w="3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Канат для лебідки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тонн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4053</w:t>
            </w:r>
          </w:p>
        </w:tc>
      </w:tr>
      <w:tr w:rsidR="00D52CB0" w:rsidRPr="00D52CB0" w:rsidTr="000B5DF3">
        <w:trPr>
          <w:trHeight w:val="354"/>
        </w:trPr>
        <w:tc>
          <w:tcPr>
            <w:tcW w:w="3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Риштаки конвеєра СП-251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6484</w:t>
            </w:r>
          </w:p>
        </w:tc>
      </w:tr>
      <w:tr w:rsidR="00D52CB0" w:rsidRPr="00D52CB0" w:rsidTr="000B5DF3">
        <w:trPr>
          <w:trHeight w:val="354"/>
        </w:trPr>
        <w:tc>
          <w:tcPr>
            <w:tcW w:w="3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Риштаки конвеєра СП-250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4622</w:t>
            </w:r>
          </w:p>
        </w:tc>
      </w:tr>
      <w:tr w:rsidR="00D52CB0" w:rsidRPr="00D52CB0" w:rsidTr="000B5DF3">
        <w:trPr>
          <w:trHeight w:val="354"/>
        </w:trPr>
        <w:tc>
          <w:tcPr>
            <w:tcW w:w="3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Риштаки конвеєра СП-271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5100</w:t>
            </w:r>
          </w:p>
        </w:tc>
      </w:tr>
      <w:tr w:rsidR="00D52CB0" w:rsidRPr="00D52CB0" w:rsidTr="000B5DF3">
        <w:trPr>
          <w:trHeight w:val="354"/>
        </w:trPr>
        <w:tc>
          <w:tcPr>
            <w:tcW w:w="3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Риштаки конвеєра СПЦ-163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5061</w:t>
            </w:r>
          </w:p>
        </w:tc>
      </w:tr>
      <w:tr w:rsidR="00D52CB0" w:rsidRPr="00D52CB0" w:rsidTr="000B5DF3">
        <w:trPr>
          <w:trHeight w:val="354"/>
        </w:trPr>
        <w:tc>
          <w:tcPr>
            <w:tcW w:w="3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Риштаки конвеєра СП-202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3837</w:t>
            </w:r>
          </w:p>
        </w:tc>
      </w:tr>
      <w:tr w:rsidR="00D52CB0" w:rsidRPr="00D52CB0" w:rsidTr="000B5DF3">
        <w:trPr>
          <w:trHeight w:val="354"/>
        </w:trPr>
        <w:tc>
          <w:tcPr>
            <w:tcW w:w="3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Ланцюг конвеєра СП-251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360</w:t>
            </w:r>
          </w:p>
        </w:tc>
      </w:tr>
      <w:tr w:rsidR="00D52CB0" w:rsidRPr="00D52CB0" w:rsidTr="000B5DF3">
        <w:trPr>
          <w:trHeight w:val="354"/>
        </w:trPr>
        <w:tc>
          <w:tcPr>
            <w:tcW w:w="3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Ланцюг конвеєра СП-202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560</w:t>
            </w:r>
          </w:p>
        </w:tc>
      </w:tr>
      <w:tr w:rsidR="00D52CB0" w:rsidRPr="00D52CB0" w:rsidTr="000B5DF3">
        <w:trPr>
          <w:trHeight w:val="354"/>
        </w:trPr>
        <w:tc>
          <w:tcPr>
            <w:tcW w:w="3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Кабель КГЕШ 3х95+1х10+3х4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251,505</w:t>
            </w:r>
          </w:p>
        </w:tc>
      </w:tr>
      <w:tr w:rsidR="00D52CB0" w:rsidRPr="00D52CB0" w:rsidTr="000B5DF3">
        <w:trPr>
          <w:trHeight w:val="354"/>
        </w:trPr>
        <w:tc>
          <w:tcPr>
            <w:tcW w:w="3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Кабель КГЕШ 3х70+1х10+3х4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199,934</w:t>
            </w:r>
          </w:p>
        </w:tc>
      </w:tr>
      <w:tr w:rsidR="00D52CB0" w:rsidRPr="00D52CB0" w:rsidTr="000B5DF3">
        <w:trPr>
          <w:trHeight w:val="354"/>
        </w:trPr>
        <w:tc>
          <w:tcPr>
            <w:tcW w:w="3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Кабель КГЕШ 3х50+1х10+3х4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158,359</w:t>
            </w:r>
          </w:p>
        </w:tc>
      </w:tr>
      <w:tr w:rsidR="00D52CB0" w:rsidRPr="00D52CB0" w:rsidTr="000B5DF3">
        <w:trPr>
          <w:trHeight w:val="354"/>
        </w:trPr>
        <w:tc>
          <w:tcPr>
            <w:tcW w:w="3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Кабель КГЕШ 3х35+1х10+3х4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126,479</w:t>
            </w:r>
          </w:p>
        </w:tc>
      </w:tr>
      <w:tr w:rsidR="00D52CB0" w:rsidRPr="00D52CB0" w:rsidTr="000B5DF3">
        <w:trPr>
          <w:trHeight w:val="354"/>
        </w:trPr>
        <w:tc>
          <w:tcPr>
            <w:tcW w:w="3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Кабель КГЕШ 3х25+1х10+3х4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94,810</w:t>
            </w:r>
          </w:p>
        </w:tc>
      </w:tr>
      <w:tr w:rsidR="00D52CB0" w:rsidRPr="00D52CB0" w:rsidTr="000B5DF3">
        <w:trPr>
          <w:trHeight w:val="354"/>
        </w:trPr>
        <w:tc>
          <w:tcPr>
            <w:tcW w:w="3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Кабель КГЕШ 3х16+1х10+3х4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70,107</w:t>
            </w:r>
          </w:p>
        </w:tc>
      </w:tr>
      <w:tr w:rsidR="00D52CB0" w:rsidRPr="00D52CB0" w:rsidTr="000B5DF3">
        <w:trPr>
          <w:trHeight w:val="354"/>
        </w:trPr>
        <w:tc>
          <w:tcPr>
            <w:tcW w:w="3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Кабель КГЕШ 3х10+1х10+3х4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61,314</w:t>
            </w:r>
          </w:p>
        </w:tc>
      </w:tr>
      <w:tr w:rsidR="00D52CB0" w:rsidRPr="00D52CB0" w:rsidTr="000B5DF3">
        <w:trPr>
          <w:trHeight w:val="354"/>
        </w:trPr>
        <w:tc>
          <w:tcPr>
            <w:tcW w:w="3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Кабель КГЕШ 3х6+1х10+3х4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50,165</w:t>
            </w:r>
          </w:p>
        </w:tc>
      </w:tr>
      <w:tr w:rsidR="00D52CB0" w:rsidRPr="00D52CB0" w:rsidTr="000B5DF3">
        <w:trPr>
          <w:trHeight w:val="354"/>
        </w:trPr>
        <w:tc>
          <w:tcPr>
            <w:tcW w:w="3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Кабель  КВВГ 10х1,5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7,104</w:t>
            </w:r>
          </w:p>
        </w:tc>
      </w:tr>
      <w:tr w:rsidR="00D52CB0" w:rsidRPr="00D52CB0" w:rsidTr="000B5DF3">
        <w:trPr>
          <w:trHeight w:val="354"/>
        </w:trPr>
        <w:tc>
          <w:tcPr>
            <w:tcW w:w="3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Кабель КОГВЕШ 3х6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28,329</w:t>
            </w:r>
          </w:p>
        </w:tc>
      </w:tr>
      <w:tr w:rsidR="00D52CB0" w:rsidRPr="00D52CB0" w:rsidTr="000B5DF3">
        <w:trPr>
          <w:trHeight w:val="354"/>
        </w:trPr>
        <w:tc>
          <w:tcPr>
            <w:tcW w:w="3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2CB0" w:rsidRPr="00D52CB0" w:rsidRDefault="00D52CB0" w:rsidP="006E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Кабель КОГВЕШ 3х4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CB0" w:rsidRPr="00D52CB0" w:rsidRDefault="00D52CB0" w:rsidP="006E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CB0">
              <w:rPr>
                <w:rFonts w:ascii="Times New Roman" w:hAnsi="Times New Roman"/>
                <w:sz w:val="24"/>
                <w:szCs w:val="24"/>
                <w:lang w:val="uk-UA"/>
              </w:rPr>
              <w:t>22,944</w:t>
            </w:r>
          </w:p>
        </w:tc>
      </w:tr>
    </w:tbl>
    <w:p w:rsidR="00BF086B" w:rsidRPr="00D52CB0" w:rsidRDefault="00BF086B" w:rsidP="002A43D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BF086B" w:rsidRPr="00D52CB0" w:rsidSect="0080211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D3"/>
    <w:rsid w:val="000B5DF3"/>
    <w:rsid w:val="002A43D3"/>
    <w:rsid w:val="00802118"/>
    <w:rsid w:val="00BF086B"/>
    <w:rsid w:val="00D5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3D0E0-24D1-4DA7-906C-BAE13500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2A43D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uiPriority w:val="99"/>
    <w:rsid w:val="002A43D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2A4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A43D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5">
    <w:name w:val="Font Style35"/>
    <w:basedOn w:val="a0"/>
    <w:uiPriority w:val="99"/>
    <w:rsid w:val="002A43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2017-11-21T16:02:00Z</dcterms:created>
  <dcterms:modified xsi:type="dcterms:W3CDTF">2017-11-21T16:33:00Z</dcterms:modified>
</cp:coreProperties>
</file>