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80" w:rsidRDefault="001C5B80" w:rsidP="001C5B80">
      <w:pPr>
        <w:jc w:val="center"/>
        <w:rPr>
          <w:color w:val="7F7F7F"/>
          <w:sz w:val="32"/>
          <w:szCs w:val="32"/>
        </w:rPr>
      </w:pPr>
      <w:r w:rsidRPr="00BF6DB5">
        <w:rPr>
          <w:rFonts w:ascii="Times New Roman" w:hAnsi="Times New Roman"/>
          <w:b/>
          <w:color w:val="000000"/>
          <w:sz w:val="28"/>
          <w:szCs w:val="28"/>
        </w:rPr>
        <w:t>МІСЬКИЙ ВІДДІЛ ОСВІТИ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6DB5">
        <w:rPr>
          <w:rFonts w:ascii="Times New Roman" w:hAnsi="Times New Roman"/>
          <w:b/>
          <w:color w:val="000000"/>
          <w:sz w:val="28"/>
          <w:szCs w:val="28"/>
        </w:rPr>
        <w:t>ВИКОНАВЧОГО КОМІТЕТУ ПЕРШОТРАВЕНСЬКОЇ МІСЬКОЇ РАДИ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6DB5">
        <w:rPr>
          <w:rFonts w:ascii="Times New Roman" w:hAnsi="Times New Roman"/>
          <w:b/>
          <w:color w:val="000000"/>
          <w:sz w:val="28"/>
          <w:szCs w:val="28"/>
        </w:rPr>
        <w:t>КОМУНАЛЬНИЙ ДОШКІЛЬНИЙ НАВЧАЛЬНИЙ ЗАКЛАД «ЧЕРЕМШИНА»</w:t>
      </w:r>
    </w:p>
    <w:p w:rsidR="001C5B80" w:rsidRDefault="001C5B80" w:rsidP="001C5B80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1C5B80" w:rsidRDefault="00752CB1" w:rsidP="001C5B80">
      <w:pPr>
        <w:rPr>
          <w:rFonts w:ascii="Times New Roman" w:hAnsi="Times New Roman" w:cs="Times New Roman"/>
          <w:sz w:val="144"/>
          <w:szCs w:val="144"/>
          <w:lang w:val="uk-UA"/>
        </w:rPr>
      </w:pPr>
      <w:r w:rsidRPr="00752CB1">
        <w:rPr>
          <w:rFonts w:ascii="Times New Roman" w:hAnsi="Times New Roman" w:cs="Times New Roman"/>
          <w:sz w:val="144"/>
          <w:szCs w:val="14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4pt;height:190.2pt" fillcolor="#369" stroked="f">
            <v:shadow on="t" color="#b2b2b2" opacity="52429f" offset="3pt"/>
            <v:textpath style="font-family:&quot;Times New Roman&quot;;font-weight:bold;v-text-kern:t" trim="t" fitpath="t" string="Семінар для батьків&#10;по театралізованої діяльності&#10;"/>
          </v:shape>
        </w:pict>
      </w:r>
    </w:p>
    <w:p w:rsidR="001C5B80" w:rsidRDefault="001C5B80" w:rsidP="001C5B80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1C5B80" w:rsidRDefault="001C5B80" w:rsidP="001C5B80">
      <w:pPr>
        <w:spacing w:after="0" w:line="360" w:lineRule="auto"/>
        <w:jc w:val="right"/>
        <w:rPr>
          <w:rFonts w:ascii="Times New Roman" w:hAnsi="Times New Roman"/>
          <w:sz w:val="36"/>
          <w:szCs w:val="36"/>
          <w:lang w:val="uk-UA"/>
        </w:rPr>
      </w:pPr>
      <w:r w:rsidRPr="00AA4664">
        <w:rPr>
          <w:rFonts w:ascii="Times New Roman" w:hAnsi="Times New Roman"/>
          <w:b/>
          <w:sz w:val="36"/>
          <w:szCs w:val="36"/>
          <w:lang w:val="uk-UA"/>
        </w:rPr>
        <w:t xml:space="preserve">Укладач: </w:t>
      </w:r>
      <w:proofErr w:type="spellStart"/>
      <w:r>
        <w:rPr>
          <w:rFonts w:ascii="Times New Roman" w:hAnsi="Times New Roman"/>
          <w:sz w:val="36"/>
          <w:szCs w:val="36"/>
          <w:lang w:val="uk-UA"/>
        </w:rPr>
        <w:t>Плескачова</w:t>
      </w:r>
      <w:proofErr w:type="spellEnd"/>
      <w:r>
        <w:rPr>
          <w:rFonts w:ascii="Times New Roman" w:hAnsi="Times New Roman"/>
          <w:sz w:val="36"/>
          <w:szCs w:val="36"/>
          <w:lang w:val="uk-UA"/>
        </w:rPr>
        <w:t xml:space="preserve"> Надія Анатоліївна</w:t>
      </w:r>
    </w:p>
    <w:p w:rsidR="001C5B80" w:rsidRPr="00AA4664" w:rsidRDefault="001C5B80" w:rsidP="001C5B80">
      <w:pPr>
        <w:spacing w:after="0" w:line="360" w:lineRule="auto"/>
        <w:jc w:val="right"/>
        <w:rPr>
          <w:rFonts w:ascii="Times New Roman" w:hAnsi="Times New Roman"/>
          <w:b/>
          <w:sz w:val="36"/>
          <w:szCs w:val="36"/>
          <w:lang w:val="uk-UA"/>
        </w:rPr>
      </w:pPr>
      <w:r w:rsidRPr="00AA4664">
        <w:rPr>
          <w:rFonts w:ascii="Times New Roman" w:hAnsi="Times New Roman"/>
          <w:sz w:val="36"/>
          <w:szCs w:val="36"/>
          <w:lang w:val="uk-UA"/>
        </w:rPr>
        <w:t>Вихователь КДНЗ «Черемшина»</w:t>
      </w:r>
    </w:p>
    <w:p w:rsidR="001C5B80" w:rsidRPr="00AA4664" w:rsidRDefault="001C5B80" w:rsidP="001C5B80">
      <w:pPr>
        <w:spacing w:after="0" w:line="360" w:lineRule="auto"/>
        <w:jc w:val="right"/>
        <w:rPr>
          <w:rFonts w:ascii="Times New Roman" w:hAnsi="Times New Roman"/>
          <w:sz w:val="36"/>
          <w:szCs w:val="36"/>
          <w:lang w:val="uk-UA"/>
        </w:rPr>
      </w:pPr>
    </w:p>
    <w:p w:rsidR="001C5B80" w:rsidRDefault="001C5B80" w:rsidP="001C5B80">
      <w:pPr>
        <w:jc w:val="right"/>
        <w:rPr>
          <w:lang w:val="uk-UA"/>
        </w:rPr>
      </w:pPr>
    </w:p>
    <w:p w:rsidR="001C5B80" w:rsidRDefault="001C5B80" w:rsidP="001C5B80">
      <w:pPr>
        <w:jc w:val="right"/>
        <w:rPr>
          <w:lang w:val="uk-UA"/>
        </w:rPr>
      </w:pPr>
    </w:p>
    <w:p w:rsidR="001C5B80" w:rsidRDefault="001C5B80" w:rsidP="001C5B80">
      <w:pPr>
        <w:jc w:val="right"/>
        <w:rPr>
          <w:lang w:val="uk-UA"/>
        </w:rPr>
      </w:pPr>
    </w:p>
    <w:p w:rsidR="001C5B80" w:rsidRDefault="001C5B80" w:rsidP="001C5B80">
      <w:pPr>
        <w:jc w:val="right"/>
        <w:rPr>
          <w:lang w:val="uk-UA"/>
        </w:rPr>
      </w:pPr>
    </w:p>
    <w:p w:rsidR="001C5B80" w:rsidRDefault="001C5B80" w:rsidP="001C5B80">
      <w:pPr>
        <w:jc w:val="right"/>
        <w:rPr>
          <w:lang w:val="uk-UA"/>
        </w:rPr>
      </w:pPr>
    </w:p>
    <w:p w:rsidR="001C5B80" w:rsidRPr="001C5B80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1C5B80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поглибити  знання  батьків  щодо особливостей </w:t>
      </w:r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>театральної діяльності дітей дошкільного віку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                                                                                  </w:t>
      </w:r>
      <w:r w:rsidRPr="001C5B80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Матеріали: </w:t>
      </w:r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презентація «Види театрів», матеріал для майстер-класу з виготовлення </w:t>
      </w:r>
      <w:proofErr w:type="spellStart"/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>тетра</w:t>
      </w:r>
      <w:proofErr w:type="spellEnd"/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своїми руками,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папір, маркери, маски, диски</w:t>
      </w:r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>, назва ролей для театру - експромту.</w:t>
      </w:r>
      <w:r w:rsidRPr="005B169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proofErr w:type="spellStart"/>
      <w:r w:rsidRPr="001C5B80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Хід</w:t>
      </w:r>
      <w:proofErr w:type="spellEnd"/>
      <w:r w:rsidRPr="001C5B80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1C5B80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проведення</w:t>
      </w:r>
      <w:proofErr w:type="spellEnd"/>
      <w:r w:rsidRPr="001C5B80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:</w:t>
      </w:r>
    </w:p>
    <w:p w:rsidR="001C5B80" w:rsidRPr="005B1693" w:rsidRDefault="001C5B80" w:rsidP="001C5B80">
      <w:pPr>
        <w:pStyle w:val="a5"/>
        <w:spacing w:line="36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F95808">
        <w:rPr>
          <w:rFonts w:ascii="Times New Roman" w:hAnsi="Times New Roman"/>
          <w:b/>
          <w:i/>
          <w:color w:val="212121"/>
          <w:sz w:val="28"/>
          <w:szCs w:val="28"/>
          <w:shd w:val="clear" w:color="auto" w:fill="FFFFFF"/>
          <w:lang w:val="uk-UA"/>
        </w:rPr>
        <w:t>І.</w:t>
      </w:r>
      <w:proofErr w:type="spellStart"/>
      <w:r w:rsidRPr="00F95808">
        <w:rPr>
          <w:rFonts w:ascii="Times New Roman" w:hAnsi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Організційний</w:t>
      </w:r>
      <w:proofErr w:type="spellEnd"/>
      <w:r w:rsidRPr="00F95808">
        <w:rPr>
          <w:rFonts w:ascii="Times New Roman" w:hAnsi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момент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>.</w:t>
      </w:r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Звучить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весела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музика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вс</w:t>
      </w:r>
      <w:proofErr w:type="gram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іх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учасників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театрального рингу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зустрічає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«</w:t>
      </w:r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директор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»</w:t>
      </w:r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театр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у. -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Добрий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день,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шановні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батьки</w:t>
      </w:r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!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Сьогодні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ми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вами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зібралися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театральній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вітальні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поговорити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про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велику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силу театрального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мистецтва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У кожного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вас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є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елементи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костюмів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За </w:t>
      </w:r>
      <w:proofErr w:type="gram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такою</w:t>
      </w:r>
      <w:proofErr w:type="gram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ознакою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визначилися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наші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команди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для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участі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у нашому семінарі</w:t>
      </w:r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Прошу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коман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ди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зайняти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свої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місця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! (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Батьки</w:t>
      </w:r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розділилися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команди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по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елементам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костюмів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: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капелюшки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маски). - Для того,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було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зручно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звертатися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до команд,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пропоную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протягом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1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хвилини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порадитися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придумати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назву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команді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представити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її</w:t>
      </w:r>
      <w:proofErr w:type="spellEnd"/>
      <w:r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</w:p>
    <w:p w:rsidR="001C5B80" w:rsidRPr="001C5B80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</w:pPr>
      <w:r w:rsidRPr="001C5B80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 xml:space="preserve"> ІІ. Психоемоційна розминка «Казкові персонажі»</w:t>
      </w:r>
    </w:p>
    <w:p w:rsidR="001C5B80" w:rsidRPr="005B1693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C5B80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налаштувати учасників на роботу, підняти настрій,створити атмосферу психологічного комфорту.</w:t>
      </w:r>
    </w:p>
    <w:p w:rsidR="001C5B80" w:rsidRPr="001C5B80" w:rsidRDefault="001C5B80" w:rsidP="001C5B80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</w:pPr>
      <w:r w:rsidRPr="001C5B80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Хід вправи:</w:t>
      </w:r>
    </w:p>
    <w:p w:rsidR="001C5B80" w:rsidRPr="005B1693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Учасники по черзі  малюнки із зображенням певного казкового персонажа  з двох різних казок. Потім  представляються від імені свого казкового персонажа і висловлюють побажання на подальшу роботу.                                                 </w:t>
      </w:r>
      <w:proofErr w:type="spellStart"/>
      <w:r w:rsidRPr="001C5B80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ІІІ.Доповідь</w:t>
      </w:r>
      <w:proofErr w:type="spellEnd"/>
      <w:r w:rsidRPr="001C5B80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 xml:space="preserve"> вихователя.                                                                                                                   </w:t>
      </w:r>
    </w:p>
    <w:p w:rsidR="001C5B80" w:rsidRPr="005B1693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>Що таке театралізована гра?</w:t>
      </w:r>
    </w:p>
    <w:p w:rsidR="001C5B80" w:rsidRPr="005B1693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>Театралізована гра - найважливіший засіб розвитку у дітей здатності розпізнавати емоційний стан людини по міміці, жестах, інтонації, уміння ставити себе на його місце в різних ситуаціях, знаходити адекватні способи сприяння.</w:t>
      </w:r>
    </w:p>
    <w:p w:rsidR="001C5B80" w:rsidRPr="005B1693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Театралізована гра - це розігрування в особах літературних творів (казки, оповідання, спеціально написані інсценівки). Герої літературних творів </w:t>
      </w:r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>стають дійовими особами, а їх пригоди, події життя, змінені дитячої фантазією, сюжетом гри.</w:t>
      </w:r>
    </w:p>
    <w:p w:rsidR="001C5B80" w:rsidRPr="00F95808" w:rsidRDefault="00F95808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</w:pPr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І</w:t>
      </w:r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en-US"/>
        </w:rPr>
        <w:t>V</w:t>
      </w:r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.</w:t>
      </w:r>
      <w:r w:rsidR="001C5B80"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 xml:space="preserve">  Гра-імітація «Настрій»</w:t>
      </w:r>
    </w:p>
    <w:p w:rsidR="001C5B80" w:rsidRPr="005B1693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F95808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розвивати творчість,бажання проявляти позитивні емоції,гарний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настрий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1C5B80" w:rsidRPr="00D91000" w:rsidRDefault="001C5B80" w:rsidP="001C5B80">
      <w:pPr>
        <w:pStyle w:val="a5"/>
        <w:spacing w:line="36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Пропоную пограти ,як наші діти грають. Виховате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ль звертає увагу батьків на те,що дід і бабуся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сумні.А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чому вони такі сумні?Покажіть як вони сумують?</w:t>
      </w:r>
    </w:p>
    <w:p w:rsidR="001C5B80" w:rsidRPr="00852A74" w:rsidRDefault="001C5B80" w:rsidP="001C5B80">
      <w:pPr>
        <w:pStyle w:val="a5"/>
        <w:spacing w:line="36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(мімікою   показують,як сумні дід із бабою) Я бачу Ряба знесла як дід з бабою радіють. Молодці батьки усі завданням впоролись.       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F95808" w:rsidRPr="00F95808" w:rsidRDefault="001C5B80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</w:pPr>
      <w:r w:rsidRPr="00F95808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АНТРАКТ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  <w:t xml:space="preserve">Як відомо,у будь-якому театрі завжди  час для відпочинку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глядачів.І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він називається…(всі разом) антракт.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  <w:t xml:space="preserve">Я пропоную трішки відпочити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.Роздивиться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фотовиставку  «Наші вистави»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F95808"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en-US"/>
        </w:rPr>
        <w:t>V</w:t>
      </w:r>
      <w:r w:rsidR="00F95808" w:rsidRPr="00F95808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Майстер клас «Театр з дисків»</w:t>
      </w:r>
      <w:r w:rsidR="00F95808" w:rsidRPr="00F9580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95808" w:rsidRPr="00F95808">
        <w:rPr>
          <w:rFonts w:ascii="Times New Roman" w:hAnsi="Times New Roman" w:cs="Times New Roman"/>
          <w:i/>
          <w:color w:val="212121"/>
          <w:sz w:val="28"/>
          <w:szCs w:val="28"/>
        </w:rPr>
        <w:t>(</w:t>
      </w:r>
      <w:proofErr w:type="spellStart"/>
      <w:r w:rsidR="00F95808" w:rsidRPr="00F95808">
        <w:rPr>
          <w:rFonts w:ascii="Times New Roman" w:hAnsi="Times New Roman" w:cs="Times New Roman"/>
          <w:i/>
          <w:color w:val="212121"/>
          <w:sz w:val="28"/>
          <w:szCs w:val="28"/>
        </w:rPr>
        <w:t>додаток</w:t>
      </w:r>
      <w:proofErr w:type="spellEnd"/>
      <w:r w:rsidR="006E1F43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 xml:space="preserve"> </w:t>
      </w:r>
      <w:r w:rsidR="00F95808" w:rsidRPr="00F95808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 xml:space="preserve">) </w:t>
      </w:r>
    </w:p>
    <w:p w:rsidR="001C5B80" w:rsidRPr="005B1693" w:rsidRDefault="00F95808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en-US"/>
        </w:rPr>
        <w:t>V</w:t>
      </w:r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І</w:t>
      </w:r>
      <w:proofErr w:type="gramStart"/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.</w:t>
      </w:r>
      <w:r w:rsidR="001C5B80"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«</w:t>
      </w:r>
      <w:proofErr w:type="gramEnd"/>
      <w:r w:rsidR="001C5B80"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 xml:space="preserve">Казка на новий лад»                                                                                                       </w:t>
      </w:r>
      <w:r w:rsidR="001C5B80">
        <w:rPr>
          <w:rFonts w:ascii="Times New Roman" w:hAnsi="Times New Roman" w:cs="Times New Roman"/>
          <w:color w:val="212121"/>
          <w:sz w:val="28"/>
          <w:szCs w:val="28"/>
          <w:lang w:val="uk-UA"/>
        </w:rPr>
        <w:t>Шановні батьки,</w:t>
      </w:r>
      <w:proofErr w:type="spellStart"/>
      <w:r w:rsidR="001C5B80">
        <w:rPr>
          <w:rFonts w:ascii="Times New Roman" w:hAnsi="Times New Roman" w:cs="Times New Roman"/>
          <w:color w:val="212121"/>
          <w:sz w:val="28"/>
          <w:szCs w:val="28"/>
          <w:lang w:val="uk-UA"/>
        </w:rPr>
        <w:t>звернить</w:t>
      </w:r>
      <w:proofErr w:type="spellEnd"/>
      <w:r w:rsidR="001C5B8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увагу на персонажів своєї казки яких ви зробили з </w:t>
      </w:r>
      <w:proofErr w:type="spellStart"/>
      <w:r w:rsidR="001C5B80">
        <w:rPr>
          <w:rFonts w:ascii="Times New Roman" w:hAnsi="Times New Roman" w:cs="Times New Roman"/>
          <w:color w:val="212121"/>
          <w:sz w:val="28"/>
          <w:szCs w:val="28"/>
          <w:lang w:val="uk-UA"/>
        </w:rPr>
        <w:t>дисків.Якщо</w:t>
      </w:r>
      <w:proofErr w:type="spellEnd"/>
      <w:r w:rsidR="001C5B8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ви помітили,у ній не вистачає персонажів. Я пропоную вам зараз вигадати нову казку,без участі відсутнього героя,та обіграти її.</w:t>
      </w:r>
    </w:p>
    <w:p w:rsidR="001C5B80" w:rsidRPr="005B1693" w:rsidRDefault="00F95808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gramStart"/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en-US"/>
        </w:rPr>
        <w:t>V</w:t>
      </w:r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ІІ.</w:t>
      </w:r>
      <w:proofErr w:type="gramEnd"/>
      <w:r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 xml:space="preserve"> </w:t>
      </w:r>
      <w:r w:rsidR="001C5B80"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>Презентація «Види театрів.</w:t>
      </w:r>
      <w:r w:rsidR="001C5B80" w:rsidRPr="00F95808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br/>
      </w:r>
      <w:proofErr w:type="spellStart"/>
      <w:r w:rsidR="001C5B80" w:rsidRPr="00F95808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Фланелеграф</w:t>
      </w:r>
      <w:proofErr w:type="spellEnd"/>
      <w:r w:rsidR="001C5B80" w:rsidRPr="00F95808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.</w:t>
      </w:r>
      <w:r w:rsidR="001C5B80"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Картинки або персонажі виставляються на екран. Утримує їх фланель, якої затягнуті екран і зворотний бік картинки. Замість фланелі на картинки можна приклеювати шматочки оксамитової або наждачного паперу. Малюнки підбираються разом дітьми зі старих книг, журналів створюються самостійно.</w:t>
      </w:r>
    </w:p>
    <w:p w:rsidR="00F95808" w:rsidRDefault="001C5B80" w:rsidP="00F9580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5808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Тіньовий театр.</w:t>
      </w:r>
      <w:r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Для нього необхідно екран з напівпрозорого паперу, чорні площинні персонажі і я джерело світла за ними, завдяки якому персонажі відкидають на екран. Зображення можна отримати і за допомогою пальців рук. Показ супроводжується відповідним звучанням</w:t>
      </w:r>
    </w:p>
    <w:p w:rsidR="00F95808" w:rsidRDefault="001C5B80" w:rsidP="00F9580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95808">
        <w:rPr>
          <w:rFonts w:ascii="Times New Roman" w:hAnsi="Times New Roman"/>
          <w:i/>
          <w:sz w:val="28"/>
          <w:szCs w:val="28"/>
          <w:lang w:val="uk-UA"/>
        </w:rPr>
        <w:t>Пальчиковий театр.</w:t>
      </w:r>
    </w:p>
    <w:p w:rsidR="00F95808" w:rsidRDefault="00F95808" w:rsidP="00F9580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  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1C5B80" w:rsidRPr="00F95808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Ігри - драматизації засновані на власних діях виконавця ролі, який використовує ляльки або персонажі, надіті на пальці. Дитина в цьому випадку грає сам, використовуючи свої засоби виразності - інтонацію, міміку, пантоміма. Ігри-драматизації з </w:t>
      </w:r>
      <w:proofErr w:type="spellStart"/>
      <w:r w:rsidR="001C5B80" w:rsidRPr="00F95808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пальч</w:t>
      </w:r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иками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Атрибути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дитина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одягає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пальці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Він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«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грає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» за персонажа,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зображення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якого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знаходиться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руці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По ходу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розгортання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сюжету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діє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одним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декількома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пальцями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промовляючи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текст.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Можна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зображати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дії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перебуваючи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за ширмою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вільно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пересуваючись</w:t>
      </w:r>
      <w:proofErr w:type="spell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по</w:t>
      </w:r>
      <w:proofErr w:type="gramEnd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кімнаті</w:t>
      </w:r>
      <w:proofErr w:type="spellEnd"/>
    </w:p>
    <w:p w:rsidR="001C5B80" w:rsidRPr="00F95808" w:rsidRDefault="00F95808" w:rsidP="00F9580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Ігри-драматизації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ляльками</w:t>
      </w:r>
      <w:proofErr w:type="gram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бибабо. У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цих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іграх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пальці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надягають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ляльки</w:t>
      </w:r>
      <w:proofErr w:type="gram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бибабо. Вони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зазвичай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діють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proofErr w:type="gram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ширм</w:t>
      </w:r>
      <w:proofErr w:type="gram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за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якою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стоїть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ведучий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Таких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ляльок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можна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виготовити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самостійно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використовуючи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старі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іграшки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Імпровізація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розігрування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сюжету без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поп</w:t>
      </w:r>
      <w:r w:rsidR="001C5B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ередньої</w:t>
      </w:r>
      <w:proofErr w:type="spellEnd"/>
      <w:r w:rsidR="001C5B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C5B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proofErr w:type="gramEnd"/>
      <w:r w:rsidR="001C5B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ідготовки</w:t>
      </w:r>
      <w:proofErr w:type="spellEnd"/>
      <w:r w:rsidR="001C5B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здійснення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театралізованої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діяльності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ДНЗ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необхідні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ізні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види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театрів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одного боку,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здивувати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цікавою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іграшкою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привернути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його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увагу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грою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цікавим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сюжетом,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виразною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інтонацією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рухами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gram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gram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іншого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боку, для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головне -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отримати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радість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спілкування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дорослими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однолітками</w:t>
      </w:r>
      <w:proofErr w:type="spellEnd"/>
      <w:r w:rsidR="001C5B80" w:rsidRPr="005B1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1C5B80"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І сь</w:t>
      </w:r>
      <w:r w:rsidR="001C5B80">
        <w:rPr>
          <w:rFonts w:ascii="Times New Roman" w:hAnsi="Times New Roman" w:cs="Times New Roman"/>
          <w:color w:val="212121"/>
          <w:sz w:val="28"/>
          <w:szCs w:val="28"/>
          <w:lang w:val="uk-UA"/>
        </w:rPr>
        <w:t>огодні ми з вами, шановні батьки</w:t>
      </w:r>
      <w:r w:rsidR="001C5B80"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="001C5B8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ми теж  створювал</w:t>
      </w:r>
      <w:r w:rsidR="001C5B80"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>и один з видів театрів.</w:t>
      </w:r>
    </w:p>
    <w:p w:rsidR="001C5B80" w:rsidRPr="00F243C3" w:rsidRDefault="00F95808" w:rsidP="001C5B8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 w:rsidR="001C5B80">
        <w:rPr>
          <w:rFonts w:ascii="Times New Roman" w:hAnsi="Times New Roman" w:cs="Times New Roman"/>
          <w:color w:val="212121"/>
          <w:sz w:val="28"/>
          <w:szCs w:val="28"/>
          <w:lang w:val="uk-UA"/>
        </w:rPr>
        <w:t>- І закінчити наш семінар</w:t>
      </w:r>
      <w:r w:rsidR="001C5B80" w:rsidRPr="005B169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хочеться словами Л.С. Виготського: </w:t>
      </w:r>
      <w:r w:rsidR="001C5B80" w:rsidRPr="00F243C3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«Необхідно розширювати досвід дитини, якщо ми хочемо створити досить міцні основи його творчої діяльності».</w:t>
      </w:r>
    </w:p>
    <w:p w:rsidR="001C5B80" w:rsidRDefault="001C5B80" w:rsidP="001C5B80">
      <w:pPr>
        <w:jc w:val="center"/>
        <w:rPr>
          <w:lang w:val="uk-UA"/>
        </w:rPr>
      </w:pPr>
    </w:p>
    <w:p w:rsidR="001C5B80" w:rsidRDefault="001C5B80" w:rsidP="001C5B80">
      <w:pPr>
        <w:jc w:val="center"/>
        <w:rPr>
          <w:lang w:val="uk-UA"/>
        </w:rPr>
      </w:pPr>
    </w:p>
    <w:p w:rsidR="001C5B80" w:rsidRDefault="001C5B80" w:rsidP="001C5B80">
      <w:pPr>
        <w:jc w:val="center"/>
        <w:rPr>
          <w:lang w:val="uk-UA"/>
        </w:rPr>
      </w:pPr>
    </w:p>
    <w:p w:rsidR="0034254E" w:rsidRDefault="0034254E" w:rsidP="001C5B80">
      <w:pPr>
        <w:jc w:val="center"/>
        <w:rPr>
          <w:lang w:val="uk-UA"/>
        </w:rPr>
      </w:pPr>
    </w:p>
    <w:p w:rsidR="0034254E" w:rsidRDefault="0034254E" w:rsidP="001C5B80">
      <w:pPr>
        <w:jc w:val="center"/>
        <w:rPr>
          <w:lang w:val="uk-UA"/>
        </w:rPr>
      </w:pPr>
    </w:p>
    <w:p w:rsidR="0034254E" w:rsidRDefault="0034254E" w:rsidP="001C5B80">
      <w:pPr>
        <w:jc w:val="center"/>
        <w:rPr>
          <w:lang w:val="uk-UA"/>
        </w:rPr>
      </w:pPr>
    </w:p>
    <w:p w:rsidR="0034254E" w:rsidRDefault="0034254E" w:rsidP="001C5B80">
      <w:pPr>
        <w:jc w:val="center"/>
        <w:rPr>
          <w:lang w:val="uk-UA"/>
        </w:rPr>
      </w:pPr>
    </w:p>
    <w:p w:rsidR="0034254E" w:rsidRDefault="0034254E" w:rsidP="001C5B80">
      <w:pPr>
        <w:jc w:val="center"/>
        <w:rPr>
          <w:lang w:val="uk-UA"/>
        </w:rPr>
      </w:pPr>
    </w:p>
    <w:p w:rsidR="0034254E" w:rsidRDefault="0034254E" w:rsidP="0034254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Додаток</w:t>
      </w:r>
      <w:r w:rsidR="006E1F4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90170</wp:posOffset>
            </wp:positionV>
            <wp:extent cx="3248660" cy="2133600"/>
            <wp:effectExtent l="76200" t="57150" r="46990" b="19050"/>
            <wp:wrapThrough wrapText="bothSides">
              <wp:wrapPolygon edited="0">
                <wp:start x="-507" y="-579"/>
                <wp:lineTo x="-507" y="21793"/>
                <wp:lineTo x="21786" y="21793"/>
                <wp:lineTo x="21912" y="21793"/>
                <wp:lineTo x="21912" y="2507"/>
                <wp:lineTo x="21786" y="-386"/>
                <wp:lineTo x="21786" y="-579"/>
                <wp:lineTo x="-507" y="-579"/>
              </wp:wrapPolygon>
            </wp:wrapThrough>
            <wp:docPr id="1" name="Рисунок 4" descr="C:\Users\Владимировна\Desktop\конкурс кращого досвіду з організації просвіти батьків\фото собрания\20170420_080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4" name="Picture 2" descr="C:\Users\Владимировна\Desktop\конкурс кращого досвіду з організації просвіти батьків\фото собрания\20170420_080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90170</wp:posOffset>
            </wp:positionV>
            <wp:extent cx="2925445" cy="2183130"/>
            <wp:effectExtent l="76200" t="57150" r="65405" b="26670"/>
            <wp:wrapThrough wrapText="bothSides">
              <wp:wrapPolygon edited="0">
                <wp:start x="-563" y="-565"/>
                <wp:lineTo x="-563" y="21864"/>
                <wp:lineTo x="21942" y="21864"/>
                <wp:lineTo x="22083" y="20733"/>
                <wp:lineTo x="22083" y="2450"/>
                <wp:lineTo x="21942" y="-377"/>
                <wp:lineTo x="21942" y="-565"/>
                <wp:lineTo x="-563" y="-565"/>
              </wp:wrapPolygon>
            </wp:wrapThrough>
            <wp:docPr id="2" name="Рисунок 3" descr="C:\Users\Владимировна\Desktop\конкурс кращого досвіду з організації просвіти батьків\фото по театрализации\20170420_084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2" name="Picture 2" descr="C:\Users\Владимировна\Desktop\конкурс кращого досвіду з організації просвіти батьків\фото по театрализации\20170420_084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462" r="6334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183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34254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-4445</wp:posOffset>
            </wp:positionV>
            <wp:extent cx="3721735" cy="2238375"/>
            <wp:effectExtent l="76200" t="57150" r="50165" b="9525"/>
            <wp:wrapThrough wrapText="bothSides">
              <wp:wrapPolygon edited="0">
                <wp:start x="-442" y="-551"/>
                <wp:lineTo x="-442" y="21692"/>
                <wp:lineTo x="21781" y="21692"/>
                <wp:lineTo x="21891" y="20221"/>
                <wp:lineTo x="21891" y="2390"/>
                <wp:lineTo x="21781" y="-368"/>
                <wp:lineTo x="21781" y="-551"/>
                <wp:lineTo x="-442" y="-551"/>
              </wp:wrapPolygon>
            </wp:wrapThrough>
            <wp:docPr id="11" name="Рисунок 5" descr="C:\Users\Владимировна\Desktop\конкурс кращого досвіду з організації просвіти батьків\фото собрания\20170420_0813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8" name="Picture 2" descr="C:\Users\Владимировна\Desktop\конкурс кращого досвіду з організації просвіти батьків\фото собрания\20170420_081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2238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Default="0034254E" w:rsidP="0034254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4254E" w:rsidRPr="006E1F43" w:rsidRDefault="0034254E" w:rsidP="006E1F43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34254E" w:rsidRPr="006E1F43" w:rsidSect="00752C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B1" w:rsidRDefault="00752CB1" w:rsidP="00752CB1">
      <w:pPr>
        <w:spacing w:after="0" w:line="240" w:lineRule="auto"/>
      </w:pPr>
      <w:r>
        <w:separator/>
      </w:r>
    </w:p>
  </w:endnote>
  <w:endnote w:type="continuationSeparator" w:id="1">
    <w:p w:rsidR="00752CB1" w:rsidRDefault="00752CB1" w:rsidP="0075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80" w:rsidRDefault="00752CB1">
    <w:pPr>
      <w:pStyle w:val="a3"/>
      <w:jc w:val="center"/>
    </w:pPr>
    <w:fldSimple w:instr=" PAGE   \* MERGEFORMAT ">
      <w:r w:rsidR="006E1F43">
        <w:rPr>
          <w:noProof/>
        </w:rPr>
        <w:t>4</w:t>
      </w:r>
    </w:fldSimple>
  </w:p>
  <w:p w:rsidR="001C5B80" w:rsidRDefault="001C5B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B1" w:rsidRDefault="00752CB1" w:rsidP="00752CB1">
      <w:pPr>
        <w:spacing w:after="0" w:line="240" w:lineRule="auto"/>
      </w:pPr>
      <w:r>
        <w:separator/>
      </w:r>
    </w:p>
  </w:footnote>
  <w:footnote w:type="continuationSeparator" w:id="1">
    <w:p w:rsidR="00752CB1" w:rsidRDefault="00752CB1" w:rsidP="00752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B80"/>
    <w:rsid w:val="001C5B80"/>
    <w:rsid w:val="0034254E"/>
    <w:rsid w:val="006E1F43"/>
    <w:rsid w:val="00752CB1"/>
    <w:rsid w:val="00F243C3"/>
    <w:rsid w:val="00F9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5B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C5B80"/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1C5B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1C5B80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C5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5B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Черемшина</dc:creator>
  <cp:keywords/>
  <dc:description/>
  <cp:lastModifiedBy>Черемшина</cp:lastModifiedBy>
  <cp:revision>3</cp:revision>
  <dcterms:created xsi:type="dcterms:W3CDTF">2017-11-29T17:22:00Z</dcterms:created>
  <dcterms:modified xsi:type="dcterms:W3CDTF">2017-11-29T18:14:00Z</dcterms:modified>
</cp:coreProperties>
</file>