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C8" w:rsidRDefault="00F900F4" w:rsidP="00F900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6C08" w:rsidRPr="00CD6C08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CD6C08" w:rsidRPr="00CD6C08">
        <w:rPr>
          <w:rFonts w:ascii="Times New Roman" w:hAnsi="Times New Roman" w:cs="Times New Roman"/>
          <w:b/>
          <w:lang w:val="uk-UA"/>
        </w:rPr>
        <w:t>:</w:t>
      </w:r>
      <w:r w:rsidR="00CD6C08">
        <w:rPr>
          <w:rFonts w:ascii="Times New Roman" w:hAnsi="Times New Roman" w:cs="Times New Roman"/>
          <w:lang w:val="uk-UA"/>
        </w:rPr>
        <w:t xml:space="preserve">  </w:t>
      </w:r>
      <w:r w:rsidR="00CD6C08">
        <w:rPr>
          <w:rFonts w:ascii="Times New Roman" w:hAnsi="Times New Roman" w:cs="Times New Roman"/>
          <w:sz w:val="28"/>
          <w:szCs w:val="28"/>
          <w:lang w:val="uk-UA"/>
        </w:rPr>
        <w:t>Джон  Кітс  «Про  коника  та  цвіркуна».  Поетизація  образу</w:t>
      </w:r>
      <w:r w:rsidR="00062D0A">
        <w:rPr>
          <w:rFonts w:ascii="Times New Roman" w:hAnsi="Times New Roman" w:cs="Times New Roman"/>
          <w:sz w:val="28"/>
          <w:szCs w:val="28"/>
          <w:lang w:val="uk-UA"/>
        </w:rPr>
        <w:t xml:space="preserve">  природи  у  вірші,  його  ідея</w:t>
      </w:r>
      <w:r w:rsidR="00CD6C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C08" w:rsidRPr="00CD6C08" w:rsidRDefault="00CD6C08" w:rsidP="00F900F4">
      <w:pPr>
        <w:pStyle w:val="30"/>
        <w:shd w:val="clear" w:color="auto" w:fill="auto"/>
        <w:spacing w:before="0" w:line="360" w:lineRule="auto"/>
        <w:ind w:left="360" w:right="300"/>
        <w:rPr>
          <w:rFonts w:ascii="Times New Roman" w:hAnsi="Times New Roman" w:cs="Times New Roman"/>
          <w:sz w:val="28"/>
          <w:szCs w:val="28"/>
        </w:rPr>
      </w:pPr>
      <w:r w:rsidRPr="00CD6C08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D6C08">
        <w:t xml:space="preserve"> </w:t>
      </w:r>
      <w:r w:rsidRPr="00CD6C08">
        <w:rPr>
          <w:rStyle w:val="31"/>
          <w:rFonts w:ascii="Times New Roman" w:hAnsi="Times New Roman" w:cs="Times New Roman"/>
          <w:b/>
          <w:sz w:val="28"/>
          <w:szCs w:val="28"/>
          <w:u w:val="single"/>
        </w:rPr>
        <w:t>навчальна:</w:t>
      </w:r>
      <w:r w:rsidRPr="00CD6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ознайомити учнів із життям і творчістю відомого англійського поета; допомогти їм відкрити для себе красу поезії; </w:t>
      </w:r>
      <w:r w:rsidRPr="00CD6C08">
        <w:rPr>
          <w:rStyle w:val="31"/>
          <w:rFonts w:ascii="Times New Roman" w:hAnsi="Times New Roman" w:cs="Times New Roman"/>
          <w:b/>
          <w:sz w:val="28"/>
          <w:szCs w:val="28"/>
          <w:u w:val="single"/>
        </w:rPr>
        <w:t>розвивальна:</w:t>
      </w:r>
      <w:r w:rsidRPr="00CD6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формувати навички ро</w:t>
      </w:r>
      <w:r w:rsidRPr="00CD6C0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боти з підручником, виразного читання віршів, спостереження над поетичним те</w:t>
      </w:r>
      <w:r w:rsidRPr="00CD6C0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кстом, уміння висловлювати свої думки та враження; </w:t>
      </w:r>
      <w:r w:rsidRPr="00CD6C08">
        <w:rPr>
          <w:rStyle w:val="31"/>
          <w:rFonts w:ascii="Times New Roman" w:hAnsi="Times New Roman" w:cs="Times New Roman"/>
          <w:b/>
          <w:sz w:val="28"/>
          <w:szCs w:val="28"/>
          <w:u w:val="single"/>
        </w:rPr>
        <w:t>виховна:</w:t>
      </w:r>
      <w:r w:rsidRPr="00CD6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виховувати любов до природи, до поезії.</w:t>
      </w:r>
    </w:p>
    <w:p w:rsidR="00CD6C08" w:rsidRDefault="00CD6C08" w:rsidP="00F900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0F4">
        <w:rPr>
          <w:rFonts w:ascii="Times New Roman" w:hAnsi="Times New Roman" w:cs="Times New Roman"/>
          <w:b/>
          <w:sz w:val="28"/>
          <w:szCs w:val="28"/>
          <w:lang w:val="uk-UA"/>
        </w:rPr>
        <w:t>Теорія 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>:  вірш, пейзаж</w:t>
      </w:r>
      <w:r w:rsidR="00F900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00F4" w:rsidRDefault="00F900F4" w:rsidP="00F900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0F4">
        <w:rPr>
          <w:rFonts w:ascii="Times New Roman" w:hAnsi="Times New Roman" w:cs="Times New Roman"/>
          <w:b/>
          <w:sz w:val="28"/>
          <w:szCs w:val="28"/>
          <w:lang w:val="uk-UA"/>
        </w:rPr>
        <w:t>Тип 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  урок  вивчення  нового  матеріалу.</w:t>
      </w:r>
    </w:p>
    <w:p w:rsidR="00F900F4" w:rsidRDefault="003D11FB" w:rsidP="00F900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F900F4" w:rsidRPr="00F900F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F900F4">
        <w:rPr>
          <w:rFonts w:ascii="Times New Roman" w:hAnsi="Times New Roman" w:cs="Times New Roman"/>
          <w:sz w:val="28"/>
          <w:szCs w:val="28"/>
          <w:lang w:val="uk-UA"/>
        </w:rPr>
        <w:t xml:space="preserve">    портрет  письменника</w:t>
      </w:r>
      <w:r w:rsidR="007C25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0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2D0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072B7">
        <w:rPr>
          <w:rFonts w:ascii="Times New Roman" w:hAnsi="Times New Roman" w:cs="Times New Roman"/>
          <w:sz w:val="28"/>
          <w:szCs w:val="28"/>
          <w:lang w:val="uk-UA"/>
        </w:rPr>
        <w:t>дидактичний  матеріал</w:t>
      </w:r>
      <w:r w:rsidR="00F900F4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7C25AA">
        <w:rPr>
          <w:rFonts w:ascii="Times New Roman" w:hAnsi="Times New Roman" w:cs="Times New Roman"/>
          <w:sz w:val="28"/>
          <w:szCs w:val="28"/>
          <w:lang w:val="uk-UA"/>
        </w:rPr>
        <w:t xml:space="preserve"> асоціативний  кущ,</w:t>
      </w:r>
      <w:r w:rsidR="00F900F4">
        <w:rPr>
          <w:rFonts w:ascii="Times New Roman" w:hAnsi="Times New Roman" w:cs="Times New Roman"/>
          <w:sz w:val="28"/>
          <w:szCs w:val="28"/>
          <w:lang w:val="uk-UA"/>
        </w:rPr>
        <w:t xml:space="preserve"> слайд-шоу.</w:t>
      </w:r>
    </w:p>
    <w:p w:rsidR="00F900F4" w:rsidRDefault="00F900F4" w:rsidP="00F900F4">
      <w:pPr>
        <w:tabs>
          <w:tab w:val="left" w:pos="38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ХІД  УРОКУ</w:t>
      </w:r>
    </w:p>
    <w:p w:rsidR="00E60D9C" w:rsidRDefault="00E60D9C" w:rsidP="00F900F4">
      <w:pPr>
        <w:tabs>
          <w:tab w:val="left" w:pos="381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0D9C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 момент</w:t>
      </w:r>
    </w:p>
    <w:p w:rsidR="00207DC5" w:rsidRPr="00207DC5" w:rsidRDefault="00E60D9C" w:rsidP="00207DC5">
      <w:pPr>
        <w:tabs>
          <w:tab w:val="left" w:pos="38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Підготовка  до  сприйняття  навчальної  теми.</w:t>
      </w:r>
      <w:r w:rsidR="00E876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Оголошення  теми  і  мети  уроку.</w:t>
      </w:r>
    </w:p>
    <w:p w:rsidR="00207DC5" w:rsidRPr="00207DC5" w:rsidRDefault="00207DC5" w:rsidP="00207DC5">
      <w:pPr>
        <w:pStyle w:val="a3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7DC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лово учителя. Створення «</w:t>
      </w:r>
      <w:proofErr w:type="spellStart"/>
      <w:r w:rsidRPr="00207D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Асоціативного</w:t>
      </w:r>
      <w:proofErr w:type="spellEnd"/>
      <w:r w:rsidRPr="00207D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куща</w:t>
      </w:r>
      <w:r w:rsidRPr="00207DC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».</w:t>
      </w:r>
    </w:p>
    <w:p w:rsidR="00207DC5" w:rsidRPr="000961E7" w:rsidRDefault="00207DC5" w:rsidP="00D438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Людина народжується для щастя. У це вірить кожен із нас. А що таке щастя? Які асоціації у вас виникають, коли ви чуєте це слово?</w:t>
      </w:r>
    </w:p>
    <w:p w:rsidR="00D438EF" w:rsidRPr="00386AD4" w:rsidRDefault="000961E7" w:rsidP="00386A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4495" cy="1781092"/>
            <wp:effectExtent l="19050" t="0" r="0" b="0"/>
            <wp:docPr id="2" name="Рисунок 2" descr="G: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209" cy="1783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8EF" w:rsidRPr="00D438EF" w:rsidRDefault="00D438EF" w:rsidP="00D438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Нехай  ці  слова  надихають  нас  на  романтичний  настрій.</w:t>
      </w:r>
    </w:p>
    <w:p w:rsidR="00B53670" w:rsidRDefault="00B53670" w:rsidP="00B53670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Виразне читання вчителем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ірша 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Дж.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Кітса </w:t>
      </w:r>
    </w:p>
    <w:p w:rsidR="005B33EF" w:rsidRPr="005B33EF" w:rsidRDefault="005B33EF" w:rsidP="005B33E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B33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</w:t>
      </w:r>
      <w:r w:rsidR="007C2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ть   очі</w:t>
      </w:r>
      <w:r w:rsidR="000961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 уявіть  картину</w:t>
      </w:r>
    </w:p>
    <w:p w:rsidR="00386AD4" w:rsidRDefault="00386AD4" w:rsidP="00386A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Я лежу в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цю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квітучій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стримить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морського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глибу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трав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квітів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тіні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Мережать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тремтливо-змінні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 одного боку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похиливсь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овес,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піднявся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Нагадуючи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марною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пихою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Тих,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народам не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спокою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</w:t>
      </w:r>
      <w:proofErr w:type="spellStart"/>
      <w:proofErr w:type="gram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розіп'яв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жупан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Зелено-темно-синій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океан,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Там видно парус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стягу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перлову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кучерява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обвиває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праву.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Тут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жайворонок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ає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траву;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Там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чаєчка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морська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то на плаву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Танцює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над головою, —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невгавна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шум прибою.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proofErr w:type="gram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брата Джорджа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  <w:proofErr w:type="gramEnd"/>
    </w:p>
    <w:p w:rsidR="00386AD4" w:rsidRDefault="00386AD4" w:rsidP="00386AD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(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Переклад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В.Мисика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53670" w:rsidRPr="003D11F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53670" w:rsidRPr="00386AD4" w:rsidRDefault="00B53670" w:rsidP="00386A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AD4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Кожна людина, мабуть, пережила і відчула щось подібне, і рядки Кітса воскрешають її почуття і спогади, тільки яскравіше</w:t>
      </w:r>
      <w:r w:rsidRPr="003D11F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B53670" w:rsidRPr="0088232A" w:rsidRDefault="00D438EF" w:rsidP="00B53670">
      <w:pPr>
        <w:pStyle w:val="a3"/>
        <w:numPr>
          <w:ilvl w:val="0"/>
          <w:numId w:val="18"/>
        </w:num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 сподобалась  вам  поезія</w:t>
      </w:r>
      <w:r w:rsidR="0088232A" w:rsidRPr="00882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670" w:rsidRPr="0088232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92177" w:rsidRPr="005B33EF" w:rsidRDefault="00D438EF" w:rsidP="00F92177">
      <w:pPr>
        <w:pStyle w:val="a3"/>
        <w:numPr>
          <w:ilvl w:val="0"/>
          <w:numId w:val="18"/>
        </w:num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 настроєм  сповнений  вірш</w:t>
      </w:r>
      <w:r w:rsidR="00F92177" w:rsidRPr="003D11FB">
        <w:rPr>
          <w:rFonts w:ascii="Times New Roman" w:hAnsi="Times New Roman" w:cs="Times New Roman"/>
          <w:sz w:val="28"/>
          <w:szCs w:val="28"/>
        </w:rPr>
        <w:t>?</w:t>
      </w:r>
    </w:p>
    <w:p w:rsidR="005B33EF" w:rsidRPr="003D11FB" w:rsidRDefault="005B33EF" w:rsidP="00F92177">
      <w:pPr>
        <w:pStyle w:val="a3"/>
        <w:numPr>
          <w:ilvl w:val="0"/>
          <w:numId w:val="18"/>
        </w:num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 яких  кольорах  ви  побачили  поезію?</w:t>
      </w:r>
    </w:p>
    <w:p w:rsidR="00386AD4" w:rsidRPr="00386AD4" w:rsidRDefault="005B33EF" w:rsidP="00386AD4">
      <w:pPr>
        <w:pStyle w:val="a3"/>
        <w:numPr>
          <w:ilvl w:val="0"/>
          <w:numId w:val="18"/>
        </w:num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</w:t>
      </w:r>
      <w:r w:rsidR="0088232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цікаво  вам, хто  написав  ці  чудові  поетичні  рядки </w:t>
      </w:r>
      <w:r w:rsidR="0088232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B33EF" w:rsidRDefault="005B33EF" w:rsidP="005B33EF">
      <w:pPr>
        <w:tabs>
          <w:tab w:val="left" w:pos="381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знайомтеся  Джон  Кітс</w:t>
      </w:r>
      <w:r w:rsidR="009831BF">
        <w:rPr>
          <w:rFonts w:ascii="Times New Roman" w:hAnsi="Times New Roman" w:cs="Times New Roman"/>
          <w:sz w:val="28"/>
          <w:szCs w:val="28"/>
          <w:lang w:val="uk-UA"/>
        </w:rPr>
        <w:t xml:space="preserve"> – поет</w:t>
      </w:r>
      <w:r w:rsidR="00386AD4">
        <w:rPr>
          <w:rFonts w:ascii="Times New Roman" w:hAnsi="Times New Roman" w:cs="Times New Roman"/>
          <w:sz w:val="28"/>
          <w:szCs w:val="28"/>
          <w:lang w:val="uk-UA"/>
        </w:rPr>
        <w:t xml:space="preserve">,  для  якого  природа – </w:t>
      </w:r>
      <w:r w:rsidR="009831BF">
        <w:rPr>
          <w:rFonts w:ascii="Times New Roman" w:hAnsi="Times New Roman" w:cs="Times New Roman"/>
          <w:sz w:val="28"/>
          <w:szCs w:val="28"/>
          <w:lang w:val="uk-UA"/>
        </w:rPr>
        <w:t xml:space="preserve">  це  не  тільки  місце  відпочинку,  а  й  джерело  натхнення,  скарбниця  тем  і  сюжетів  для  творчості. </w:t>
      </w:r>
      <w:r w:rsidR="009831BF" w:rsidRPr="009831BF">
        <w:rPr>
          <w:rFonts w:ascii="Times New Roman" w:hAnsi="Times New Roman" w:cs="Times New Roman"/>
          <w:i/>
          <w:sz w:val="28"/>
          <w:szCs w:val="28"/>
          <w:lang w:val="uk-UA"/>
        </w:rPr>
        <w:t>(Презентація  портрета).</w:t>
      </w:r>
    </w:p>
    <w:p w:rsidR="00176434" w:rsidRPr="005B33EF" w:rsidRDefault="00176434" w:rsidP="00176434">
      <w:pPr>
        <w:tabs>
          <w:tab w:val="left" w:pos="38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643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760933" cy="3045350"/>
            <wp:effectExtent l="19050" t="0" r="1317" b="0"/>
            <wp:docPr id="14" name="Рисунок 35" descr="http://www.ukrlit.vn.ua/zaruba/biography/k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ukrlit.vn.ua/zaruba/biography/kit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336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77" w:rsidRDefault="00E60D9C" w:rsidP="00F9217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D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 xml:space="preserve">    </w:t>
      </w:r>
      <w:r w:rsidR="00D43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Тема </w:t>
      </w:r>
      <w:r w:rsidR="00F921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сьогоднішнього  уроку Джон  Кітс  </w:t>
      </w:r>
      <w:r w:rsidR="00F92177">
        <w:rPr>
          <w:rFonts w:ascii="Times New Roman" w:hAnsi="Times New Roman" w:cs="Times New Roman"/>
          <w:sz w:val="28"/>
          <w:szCs w:val="28"/>
          <w:lang w:val="uk-UA"/>
        </w:rPr>
        <w:t xml:space="preserve">«Про  коника  та  цвіркуна».  </w:t>
      </w:r>
    </w:p>
    <w:p w:rsidR="00651E7D" w:rsidRDefault="00F92177" w:rsidP="00F92177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А давайте разом визначимо завдання уроку:</w:t>
      </w:r>
    </w:p>
    <w:p w:rsidR="00F92177" w:rsidRDefault="00F92177" w:rsidP="00F92177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ознайомитися з біографією поета</w:t>
      </w:r>
      <w:r w:rsidR="00983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;</w:t>
      </w:r>
    </w:p>
    <w:p w:rsidR="00F92177" w:rsidRDefault="00386AD4" w:rsidP="00F92177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роз</w:t>
      </w:r>
      <w:r w:rsidR="00983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крити  для  себе  красу  поезії;</w:t>
      </w:r>
    </w:p>
    <w:p w:rsidR="009831BF" w:rsidRDefault="009831BF" w:rsidP="00F92177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виразно  читати;</w:t>
      </w:r>
    </w:p>
    <w:p w:rsidR="009831BF" w:rsidRDefault="009831BF" w:rsidP="00F92177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вести   спостереження  за  поетичним  текстом;</w:t>
      </w:r>
    </w:p>
    <w:p w:rsidR="009831BF" w:rsidRDefault="009831BF" w:rsidP="00F92177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висловлювати  свої  думки  та  враження.</w:t>
      </w:r>
    </w:p>
    <w:p w:rsidR="009831BF" w:rsidRDefault="009831BF" w:rsidP="009831BF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983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</w:t>
      </w:r>
      <w:r w:rsidR="00F92177" w:rsidRPr="00983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іні-підсумок</w:t>
      </w:r>
      <w:r w:rsidR="00F92177" w:rsidRPr="00983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: </w:t>
      </w:r>
    </w:p>
    <w:p w:rsidR="00F92177" w:rsidRDefault="00A74BAD" w:rsidP="00A74BAD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</w:t>
      </w:r>
      <w:r w:rsidR="009831BF" w:rsidRPr="00A74B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Отже, </w:t>
      </w:r>
      <w:r w:rsidR="00F92177" w:rsidRPr="00A74B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мета уроку</w:t>
      </w:r>
      <w:r w:rsidR="00F92177" w:rsidRPr="00A74BA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92177"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ознайомимось  із життям і творчістю відомого англійського поета</w:t>
      </w:r>
      <w:r w:rsidR="009831BF"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Джона  Кітса; відкрити</w:t>
      </w:r>
      <w:r w:rsidR="00F92177"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себе красу поезії; </w:t>
      </w:r>
      <w:r w:rsidR="00F92177" w:rsidRPr="00176434">
        <w:rPr>
          <w:rStyle w:val="31"/>
          <w:rFonts w:ascii="Times New Roman" w:hAnsi="Times New Roman" w:cs="Times New Roman"/>
          <w:i w:val="0"/>
          <w:sz w:val="28"/>
          <w:szCs w:val="28"/>
        </w:rPr>
        <w:t>будемо  продовжувати  вчитися</w:t>
      </w:r>
      <w:r w:rsidR="00F92177" w:rsidRPr="0017643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F92177" w:rsidRPr="00176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працювати з підручником, виразного читати вірші</w:t>
      </w:r>
      <w:r w:rsidR="00F92177"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спостерігати над поетичним те</w:t>
      </w:r>
      <w:r w:rsidR="00F92177"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кстом, уміти висловлювати свої</w:t>
      </w:r>
      <w:r w:rsidRPr="00A74B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думки та враження</w:t>
      </w:r>
      <w:r w:rsidRPr="00A74BAD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</w:p>
    <w:p w:rsidR="005326D2" w:rsidRPr="005326D2" w:rsidRDefault="005326D2" w:rsidP="005326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A02AA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A02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11B" w:rsidRPr="00416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AAE">
        <w:rPr>
          <w:rFonts w:ascii="Times New Roman" w:hAnsi="Times New Roman" w:cs="Times New Roman"/>
          <w:b/>
          <w:sz w:val="28"/>
          <w:szCs w:val="28"/>
          <w:lang w:val="uk-UA"/>
        </w:rPr>
        <w:t>Сприйняття  та  засвоєння  навчального  матеріалу.</w:t>
      </w:r>
    </w:p>
    <w:p w:rsidR="00F92177" w:rsidRPr="005326D2" w:rsidRDefault="00A74BAD" w:rsidP="00176434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A74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Р</w:t>
      </w:r>
      <w:r w:rsidR="00F92177" w:rsidRPr="00A74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обота з біографічною довідкою за технологією критичного мислен</w:t>
      </w:r>
      <w:r w:rsidR="001764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ня</w:t>
      </w:r>
    </w:p>
    <w:p w:rsidR="001D1824" w:rsidRDefault="00176434" w:rsidP="00386AD4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86AD4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Доля Джона Кітса, од</w:t>
      </w:r>
      <w:r w:rsid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86AD4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74BAD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найбільших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4BAD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ліричних поетів Англії, викликає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4BAD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 і співчуття не лише тому, що його життєвий шлях був такий короткий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A74BAD" w:rsidRP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 не дожив до свого двадцятишестиліття.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Болісно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вражає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випало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зазнати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короткий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термін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смертей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найближчих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людей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пережити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мало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радощів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цікавих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переживань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захоплюючих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подорожей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Єдину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велику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подорож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здійснив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Італії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вмерти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proofErr w:type="gram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невиліковної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Звичайно, як кожна людина, він мав свою неповторну біографію. Та її факти здебільшого буденні, прикрі, вона бідна на незвичні, бар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в</w:t>
      </w:r>
      <w:r w:rsidR="0038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исті, просто приємні події.</w:t>
      </w:r>
      <w:r w:rsidR="001D1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</w:p>
    <w:p w:rsidR="000E0B14" w:rsidRDefault="001D1824" w:rsidP="00386AD4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ародився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Джон Кітс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 жовтня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1795 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конюха,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згодом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досить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заможним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власником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кінного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двору.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итинство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обірвалося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раптово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трагічною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смертю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тька: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вбився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упавши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коли  хлопчикові  було  лише  вісім  років.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два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загибелі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батька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йшла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заміж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шлюб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невдалий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два роки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розпався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Разом  з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матір’</w:t>
      </w:r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spellStart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D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переїхала  до  бабусі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Однак  затишне  життя  тривало  недовго.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1810р.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Мати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померла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сухот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руках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Джона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цієї</w:t>
      </w:r>
      <w:proofErr w:type="spellEnd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успадкованої</w:t>
      </w:r>
      <w:proofErr w:type="spellEnd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0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="000E0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згас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BAD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proofErr w:type="spellStart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молодший</w:t>
      </w:r>
      <w:proofErr w:type="spellEnd"/>
      <w:r w:rsidR="00A74BAD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 Том.</w:t>
      </w:r>
      <w:r w:rsidR="00F7132B" w:rsidRPr="00F713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7132B" w:rsidRPr="00CB0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F7132B" w:rsidRPr="00386AD4" w:rsidRDefault="000E0B14" w:rsidP="00386AD4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приватній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закритій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добра школа, а голов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не —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власника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Кавден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Кларк —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вчитель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— став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старшим другом, прилучив до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поезії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пікуни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наполягали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тому,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Джон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учнем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хірурга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фармацевта в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Едмонтоні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авчання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успішним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</w:t>
      </w:r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 вже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удосконалю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вав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лондонському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шпиталі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Гая.</w:t>
      </w:r>
      <w:proofErr w:type="gram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ітку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1816 р.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фахові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іспити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осені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іг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практикувати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хірург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2B"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</w:t>
      </w:r>
      <w:proofErr w:type="spellEnd"/>
      <w:r w:rsidR="00F7132B"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вт.</w:t>
      </w:r>
    </w:p>
    <w:p w:rsidR="000E0B14" w:rsidRDefault="00176434" w:rsidP="001764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той час він вже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займався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поезією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Перша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публікація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сонет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самотності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- вийшла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друком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1816р.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мабуть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штовхнуло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вибору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літературного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шляху.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й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Джон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думав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більше 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залишилася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діда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надто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скромною,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жили вони досить бідно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азом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братами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оселився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авесні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1817р.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побачив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томик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поезій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названий просто </w:t>
      </w:r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Вірші</w:t>
      </w:r>
      <w:proofErr w:type="spellEnd"/>
      <w:r w:rsidRPr="00CB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4BAD" w:rsidRPr="000E0B14" w:rsidRDefault="000E0B14" w:rsidP="001764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хвороба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переслідува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. 1820 р. поет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змушений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рекомендацією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лишити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холодний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гуманний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Лондон,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пройти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Італії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друг, художник Д</w:t>
      </w:r>
      <w:r w:rsidR="00980534">
        <w:rPr>
          <w:rFonts w:ascii="Times New Roman" w:hAnsi="Times New Roman" w:cs="Times New Roman"/>
          <w:sz w:val="28"/>
          <w:szCs w:val="28"/>
        </w:rPr>
        <w:t xml:space="preserve">жозеф </w:t>
      </w:r>
      <w:proofErr w:type="spellStart"/>
      <w:r w:rsidR="00980534">
        <w:rPr>
          <w:rFonts w:ascii="Times New Roman" w:hAnsi="Times New Roman" w:cs="Times New Roman"/>
          <w:sz w:val="28"/>
          <w:szCs w:val="28"/>
        </w:rPr>
        <w:t>Северн</w:t>
      </w:r>
      <w:proofErr w:type="spellEnd"/>
      <w:r w:rsidR="009805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0534">
        <w:rPr>
          <w:rFonts w:ascii="Times New Roman" w:hAnsi="Times New Roman" w:cs="Times New Roman"/>
          <w:sz w:val="28"/>
          <w:szCs w:val="28"/>
        </w:rPr>
        <w:t>поїхав</w:t>
      </w:r>
      <w:proofErr w:type="spellEnd"/>
      <w:r w:rsidR="00980534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="0098053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980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534">
        <w:rPr>
          <w:rFonts w:ascii="Times New Roman" w:hAnsi="Times New Roman" w:cs="Times New Roman"/>
          <w:sz w:val="28"/>
          <w:szCs w:val="28"/>
        </w:rPr>
        <w:t>н</w:t>
      </w:r>
      <w:r w:rsidR="00980534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0B1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E0B14">
        <w:rPr>
          <w:rFonts w:ascii="Times New Roman" w:hAnsi="Times New Roman" w:cs="Times New Roman"/>
          <w:sz w:val="28"/>
          <w:szCs w:val="28"/>
        </w:rPr>
        <w:t xml:space="preserve"> Неаполь, а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— у Рим. Але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пое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не дала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ані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розради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ані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одужання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E0B1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помер 23 люто 1821 р. у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двадцятип’ятирічному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Римі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B14">
        <w:rPr>
          <w:rFonts w:ascii="Times New Roman" w:hAnsi="Times New Roman" w:cs="Times New Roman"/>
          <w:sz w:val="28"/>
          <w:szCs w:val="28"/>
        </w:rPr>
        <w:t>похований</w:t>
      </w:r>
      <w:proofErr w:type="spellEnd"/>
      <w:r w:rsidRPr="000E0B14">
        <w:rPr>
          <w:rFonts w:ascii="Times New Roman" w:hAnsi="Times New Roman" w:cs="Times New Roman"/>
          <w:sz w:val="28"/>
          <w:szCs w:val="28"/>
        </w:rPr>
        <w:t>.</w:t>
      </w:r>
      <w:r w:rsidR="00F7132B" w:rsidRPr="000E0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End"/>
    </w:p>
    <w:p w:rsidR="00176434" w:rsidRPr="0041611B" w:rsidRDefault="00176434" w:rsidP="0041611B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 вас  найбільше  вразило  в  біографії  поета?</w:t>
      </w:r>
    </w:p>
    <w:p w:rsidR="00176434" w:rsidRPr="0041611B" w:rsidRDefault="00176434" w:rsidP="00176434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 факти  з  біографії  викликали  співчуття?</w:t>
      </w:r>
    </w:p>
    <w:p w:rsidR="00176434" w:rsidRPr="0041611B" w:rsidRDefault="00176434" w:rsidP="0041611B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 події  з  життя  Джона  Кітса  можуть  б</w:t>
      </w:r>
      <w:r w:rsidR="00980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ути  прикладами  для  сучасного  покоління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41611B" w:rsidRDefault="0041611B" w:rsidP="0041611B">
      <w:pPr>
        <w:spacing w:before="100" w:beforeAutospacing="1" w:after="100" w:afterAutospacing="1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переважній більшості поезій Джона Кітса виплескується лірич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не почуття від споглядання картин природи і витворів мистецтва, нерозривно пов'язаних між собою.  Шедеври мистецтва - теж складова час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тина природи, бо вони наслідок духовних і фізичних зусиль, таланту і праці людей. Картини природи в Кітса спо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кійні, гарні, осяяні літнім сонцем.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луки,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ічки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Англії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уквітчаних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пагорбів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видно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синьо-зелений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океан,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безмежно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спокійний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квітка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свою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яскраву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ніжну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барву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Над ними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в'ються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бджоли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метелики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</w:t>
      </w:r>
      <w:proofErr w:type="gram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літають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ластівки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бринить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жайворон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Все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оповите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спокоєм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дихає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нічим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обмеженою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свободою </w:t>
      </w:r>
      <w:proofErr w:type="spellStart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1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миром.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Одним із найвідоміших творів ранньої поезії Кітса став прозоро-прос</w:t>
      </w:r>
      <w:r w:rsidRPr="00416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тий своїми образами й глибокий за думкою вірш </w:t>
      </w:r>
      <w:r w:rsidRPr="004161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коника та  цвіркуна».</w:t>
      </w:r>
    </w:p>
    <w:p w:rsidR="00C226AB" w:rsidRDefault="00C226AB" w:rsidP="00C226A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76EA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Словникова  робота</w:t>
      </w:r>
    </w:p>
    <w:p w:rsidR="00C226AB" w:rsidRPr="0013365C" w:rsidRDefault="00C226AB" w:rsidP="00C226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/>
        </w:rPr>
        <w:t>Вірш</w:t>
      </w:r>
      <w:r w:rsidRPr="001336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—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поняття, яке використовується в кількох значеннях:</w:t>
      </w:r>
    </w:p>
    <w:p w:rsidR="00C226AB" w:rsidRPr="0013365C" w:rsidRDefault="00C226AB" w:rsidP="00C226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рядок віршованого твору, 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характеризується ритміко-інто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наційною завершеністю, яка спричиняє обов’язкове відокремлення від іншого рядка кінцевою паузою;</w:t>
      </w:r>
    </w:p>
    <w:p w:rsidR="00C226AB" w:rsidRPr="0013365C" w:rsidRDefault="00C226AB" w:rsidP="00C226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цілісний текст — віршований твір;</w:t>
      </w:r>
    </w:p>
    <w:p w:rsidR="00C226AB" w:rsidRPr="0013365C" w:rsidRDefault="00C226AB" w:rsidP="00C226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антонім поняття «проза», синонім поняття «поезія» (хоча сло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во «поезія» може вживатися й у ширшому значенні — як сукупність віршованих творів, особливість художнього мовлення).</w:t>
      </w:r>
    </w:p>
    <w:p w:rsidR="00C226AB" w:rsidRDefault="00C226AB" w:rsidP="00C226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Найчастіше поняття «вірш» уживається в другому значенні — як цілісний текст. </w:t>
      </w:r>
      <w:r w:rsidRPr="001336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Його характерні ознаки: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C226AB" w:rsidRPr="0013365C" w:rsidRDefault="00C226AB" w:rsidP="00C226A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вираження людських почут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тів, настроїв, думок; </w:t>
      </w:r>
    </w:p>
    <w:p w:rsidR="00C226AB" w:rsidRPr="0013365C" w:rsidRDefault="00C226AB" w:rsidP="00C226A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невеликий або середній обсяг; </w:t>
      </w:r>
    </w:p>
    <w:p w:rsidR="00C226AB" w:rsidRPr="0013365C" w:rsidRDefault="00C226AB" w:rsidP="00C226A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єдність і непо</w:t>
      </w: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дільність змісту (неможливо сприйняти будь-яку частину вірша без урахування цілого); </w:t>
      </w:r>
    </w:p>
    <w:p w:rsidR="00C226AB" w:rsidRPr="0013365C" w:rsidRDefault="00C226AB" w:rsidP="00C226A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особлива організація (рядків, пауз тощо); </w:t>
      </w:r>
    </w:p>
    <w:p w:rsidR="00C226AB" w:rsidRPr="00C226AB" w:rsidRDefault="00C226AB" w:rsidP="00C226A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ритм (за рахунок чергування, упорядкованого руху складів, суголосся звуків).</w:t>
      </w:r>
    </w:p>
    <w:p w:rsidR="00C226AB" w:rsidRPr="00C226AB" w:rsidRDefault="00C226AB" w:rsidP="00C226AB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26AB" w:rsidRPr="00C226AB" w:rsidRDefault="00C226AB" w:rsidP="00C226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26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 вашу  думку,  якою  є  роль </w:t>
      </w:r>
      <w:r w:rsidR="00C85D3C" w:rsidRPr="00C85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пейзажу </w:t>
      </w:r>
      <w:r w:rsidRPr="00C226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 художньому  творі?  ( Опис  природи  місцевості,  де  відбувається  дія,  розповідь  про  рослинний  та  тваринний  світ  певних  регіонів  тощо). </w:t>
      </w:r>
    </w:p>
    <w:p w:rsidR="00C226AB" w:rsidRPr="00C226AB" w:rsidRDefault="00C226AB" w:rsidP="00C226AB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C226AB" w:rsidRDefault="00C226AB" w:rsidP="00C226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2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Пейзаж </w:t>
      </w:r>
      <w:r w:rsidRPr="00C226AB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— </w:t>
      </w:r>
      <w:r w:rsidRPr="00C226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опис природи будь-якого незамкненого простору зов</w:t>
      </w:r>
      <w:r w:rsidRPr="00C226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нішнього світу; види пейзажу різноманітні за змістом (лісові, сте</w:t>
      </w:r>
      <w:r w:rsidRPr="00C226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пові, морські, міські тощо) і призначенням у творі (утілення почуттів, думок, настроїв; розкриття образу; вираження позиції автора тощо</w:t>
      </w:r>
      <w:r w:rsidR="008E62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).</w:t>
      </w:r>
    </w:p>
    <w:p w:rsidR="00444CE8" w:rsidRDefault="008E6225" w:rsidP="00444CE8">
      <w:pPr>
        <w:pStyle w:val="a3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Назвіть  пейзаж</w:t>
      </w:r>
    </w:p>
    <w:p w:rsidR="008E6225" w:rsidRPr="00444CE8" w:rsidRDefault="00444CE8" w:rsidP="00444CE8">
      <w:pPr>
        <w:pStyle w:val="a3"/>
        <w:spacing w:after="0"/>
        <w:ind w:left="117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4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6225" w:rsidRPr="008E6225">
        <w:rPr>
          <w:noProof/>
          <w:lang w:eastAsia="ru-RU"/>
        </w:rPr>
        <w:drawing>
          <wp:inline distT="0" distB="0" distL="0" distR="0">
            <wp:extent cx="2087106" cy="1533590"/>
            <wp:effectExtent l="19050" t="0" r="8394" b="0"/>
            <wp:docPr id="21" name="popup_img" descr="http://go3.imgsmail.ru/imgpreview?key=http%3A//photo.carpathian-photo.com/2007-07/01/240.jpg&amp;mb=imgdb_preview_1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_img" descr="http://go3.imgsmail.ru/imgpreview?key=http%3A//photo.carpathian-photo.com/2007-07/01/240.jpg&amp;mb=imgdb_preview_13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339" cy="153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225" w:rsidRPr="00444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E6225" w:rsidRPr="008E6225">
        <w:rPr>
          <w:noProof/>
          <w:lang w:eastAsia="ru-RU"/>
        </w:rPr>
        <w:drawing>
          <wp:inline distT="0" distB="0" distL="0" distR="0">
            <wp:extent cx="1971924" cy="1534317"/>
            <wp:effectExtent l="19050" t="0" r="9276" b="0"/>
            <wp:docPr id="22" name="Рисунок 1" descr="Кие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Киев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299" cy="1539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674" w:rsidRDefault="00444CE8" w:rsidP="00E9267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textWrapping" w:clear="all"/>
      </w:r>
    </w:p>
    <w:p w:rsidR="00C226AB" w:rsidRDefault="00E92674" w:rsidP="00E9267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26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2084070</wp:posOffset>
            </wp:positionH>
            <wp:positionV relativeFrom="paragraph">
              <wp:align>top</wp:align>
            </wp:positionV>
            <wp:extent cx="1938020" cy="1828800"/>
            <wp:effectExtent l="19050" t="0" r="5080" b="0"/>
            <wp:wrapSquare wrapText="bothSides"/>
            <wp:docPr id="15" name="Рисунок 2" descr="Ліс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Ліс.jpg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225" w:rsidRDefault="008E6225" w:rsidP="0041611B">
      <w:pPr>
        <w:spacing w:before="100" w:beforeAutospacing="1" w:after="100" w:afterAutospacing="1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44CE8" w:rsidRDefault="00444CE8" w:rsidP="00E92674">
      <w:pPr>
        <w:spacing w:before="100" w:beforeAutospacing="1" w:after="100" w:afterAutospacing="1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7F37" w:rsidRDefault="00397F37" w:rsidP="00397F37">
      <w:pPr>
        <w:tabs>
          <w:tab w:val="left" w:pos="814"/>
          <w:tab w:val="left" w:pos="1490"/>
          <w:tab w:val="right" w:pos="5237"/>
        </w:tabs>
        <w:spacing w:before="100" w:beforeAutospacing="1" w:after="100" w:afterAutospacing="1"/>
        <w:ind w:left="43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Pr="00397F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6097" cy="1781092"/>
            <wp:effectExtent l="19050" t="0" r="0" b="0"/>
            <wp:docPr id="29" name="Рисунок 2" descr="&amp;Kcy;&amp;rcy;&amp;acy;&amp;scy;&amp;icy;&amp;vcy;&amp;ycy;&amp;iecy; &amp;scy;&amp;tcy;&amp;iecy;&amp;pcy;&amp;ncy;&amp;ycy;&amp;iecy; &amp;pcy;&amp;iecy;&amp;jcy;&amp;zcy;&amp;acy;&amp;zhcy;&amp;icy;. &amp;Fcy;&amp;ocy;&amp;tcy;&amp;o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Kcy;&amp;rcy;&amp;acy;&amp;scy;&amp;icy;&amp;vcy;&amp;ycy;&amp;iecy; &amp;scy;&amp;tcy;&amp;iecy;&amp;pcy;&amp;ncy;&amp;ycy;&amp;iecy; &amp;pcy;&amp;iecy;&amp;jcy;&amp;zcy;&amp;acy;&amp;zhcy;&amp;icy;. &amp;Fcy;&amp;ocy;&amp;tcy;&amp;ocy;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164" cy="179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E6225" w:rsidRPr="008E6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75120" cy="1836752"/>
            <wp:effectExtent l="19050" t="0" r="1380" b="0"/>
            <wp:wrapSquare wrapText="bothSides"/>
            <wp:docPr id="25" name="Рисунок 3" descr="117352787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11735278760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120" cy="183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E6225" w:rsidRPr="00397F37" w:rsidRDefault="008E6225" w:rsidP="00397F3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</w:p>
    <w:p w:rsidR="00D17859" w:rsidRPr="00D17859" w:rsidRDefault="00D17859" w:rsidP="00D17859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Виразне читання 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ірша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Дж. Кітса «Про коника та цвіркуна»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 учителем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.</w:t>
      </w:r>
    </w:p>
    <w:p w:rsidR="00D17859" w:rsidRDefault="00D17859" w:rsidP="00D178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Уявіть  картини  описані  автором </w:t>
      </w:r>
    </w:p>
    <w:p w:rsidR="00D17859" w:rsidRPr="008E6225" w:rsidRDefault="00D17859" w:rsidP="00D17859">
      <w:pPr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  <w:r w:rsidRPr="00D178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( Гай,  гори,  долини,  стерня  на  полях,  коник  в  траві,  стодола,  зима,  тепла  хата  з  каміном,  цвіркун,  трава і  сіножать)</w:t>
      </w:r>
    </w:p>
    <w:p w:rsidR="0041611B" w:rsidRPr="008E6225" w:rsidRDefault="0041611B" w:rsidP="00D178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62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 </w:t>
      </w:r>
    </w:p>
    <w:p w:rsidR="0083699E" w:rsidRDefault="0083699E" w:rsidP="0083699E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Словникова  робота</w:t>
      </w:r>
    </w:p>
    <w:p w:rsidR="0083699E" w:rsidRDefault="0083699E" w:rsidP="0083699E">
      <w:pPr>
        <w:pStyle w:val="a3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</w:p>
    <w:p w:rsidR="0083699E" w:rsidRDefault="0083699E" w:rsidP="0083699E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13365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 w:eastAsia="uk-UA"/>
        </w:rPr>
        <w:t>Доли</w:t>
      </w:r>
      <w:r w:rsidRPr="00133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— долини.</w:t>
      </w:r>
    </w:p>
    <w:p w:rsidR="0083699E" w:rsidRDefault="0083699E" w:rsidP="0083699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83699E" w:rsidRPr="0083699E" w:rsidRDefault="0083699E" w:rsidP="0098053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3699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29732" cy="1661823"/>
            <wp:effectExtent l="19050" t="0" r="0" b="0"/>
            <wp:docPr id="16" name="Рисунок 4" descr="http://dolina38.com/images/objects/77/v5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Содержимое 3" descr="http://dolina38.com/images/objects/77/v5_big.jpg"/>
                    <pic:cNvPicPr>
                      <a:picLocks noGr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579" cy="1662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59" w:rsidRPr="0083699E" w:rsidRDefault="0083699E" w:rsidP="0083699E">
      <w:pPr>
        <w:pStyle w:val="a3"/>
        <w:numPr>
          <w:ilvl w:val="0"/>
          <w:numId w:val="6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699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 w:eastAsia="uk-UA"/>
        </w:rPr>
        <w:t>Коник, цвіркун —</w:t>
      </w:r>
      <w:r w:rsidRPr="008369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комаха, яка тертям крил створює тріскучі звуки</w:t>
      </w:r>
    </w:p>
    <w:p w:rsidR="0083699E" w:rsidRPr="0083699E" w:rsidRDefault="0083699E" w:rsidP="0083699E">
      <w:pPr>
        <w:pStyle w:val="a3"/>
        <w:spacing w:before="100" w:beforeAutospacing="1" w:after="100" w:afterAutospacing="1"/>
        <w:ind w:left="78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699E" w:rsidRDefault="0083699E" w:rsidP="0083699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69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50219" cy="2110060"/>
            <wp:effectExtent l="19050" t="0" r="0" b="0"/>
            <wp:docPr id="17" name="Рисунок 5" descr="26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2617.jpg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89" cy="211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E" w:rsidRDefault="0083699E" w:rsidP="008369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699E" w:rsidRPr="0083699E" w:rsidRDefault="0083699E" w:rsidP="0083699E">
      <w:pPr>
        <w:pStyle w:val="a3"/>
        <w:numPr>
          <w:ilvl w:val="0"/>
          <w:numId w:val="6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699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 w:eastAsia="uk-UA"/>
        </w:rPr>
        <w:lastRenderedPageBreak/>
        <w:t>Сіножать</w:t>
      </w:r>
      <w:r w:rsidRPr="008369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— місце, відведене для косіння трави на сіно</w:t>
      </w:r>
    </w:p>
    <w:p w:rsidR="0083699E" w:rsidRPr="0083699E" w:rsidRDefault="0083699E" w:rsidP="0083699E">
      <w:pPr>
        <w:pStyle w:val="a3"/>
        <w:spacing w:before="100" w:beforeAutospacing="1" w:after="100" w:afterAutospacing="1"/>
        <w:ind w:left="78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6434" w:rsidRPr="00176434" w:rsidRDefault="0083699E" w:rsidP="00836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8482" cy="2035534"/>
            <wp:effectExtent l="19050" t="0" r="7068" b="0"/>
            <wp:docPr id="18" name="Рисунок 6" descr="http://mahnograd.com/uploadimg/09_12/18/mahnograd_ruimhdmqc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Содержимое 3" descr="http://mahnograd.com/uploadimg/09_12/18/mahnograd_ruimhdmqcy.jpg"/>
                    <pic:cNvPicPr>
                      <a:picLocks noGrp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947" cy="2042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BAD" w:rsidRDefault="00A74BAD" w:rsidP="00120EA7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74BAD" w:rsidRPr="0083699E" w:rsidRDefault="0083699E" w:rsidP="0083699E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right="30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3699E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A74BAD" w:rsidRPr="00231E0C" w:rsidRDefault="0083699E" w:rsidP="00231E0C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right="3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699E">
        <w:rPr>
          <w:rFonts w:ascii="Times New Roman" w:hAnsi="Times New Roman" w:cs="Times New Roman"/>
          <w:b/>
          <w:sz w:val="28"/>
          <w:szCs w:val="28"/>
          <w:lang w:val="uk-UA"/>
        </w:rPr>
        <w:t>Аналіз  розуміння  змісту  вірша. Відповіді  на  запитання.</w:t>
      </w:r>
    </w:p>
    <w:p w:rsidR="00231E0C" w:rsidRPr="00231E0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Перечитайте мовчки ще раз вірш. </w:t>
      </w:r>
    </w:p>
    <w:p w:rsidR="00231E0C" w:rsidRPr="00231E0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скільки частин ми можемо умовно поділити вірш? Чому?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(На дві; картини літа у першій частині і зими – у другій)</w:t>
      </w:r>
    </w:p>
    <w:p w:rsidR="00231E0C" w:rsidRPr="00231E0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Доведіть, що у першій частині показано картину спекотного літнього полудня.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(«опівдні», навіть «птахи мовчать серед гілок», коник ховається «у затінку стебла або стодоли)</w:t>
      </w:r>
    </w:p>
    <w:p w:rsidR="00231E0C" w:rsidRPr="00564A2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Який образ у перших двох строфах виступає па передній план? Аргументуйте відповідь.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(Це образ коника, чий голос лунає навіть тоді, коли усе живе завмерло, втомившись від спеки; своїм співом він немов нагадує, що життя не припиняється ні на мить) </w:t>
      </w:r>
    </w:p>
    <w:p w:rsidR="00231E0C" w:rsidRPr="00231E0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Доведіть рядками із тексту, що у другій частині показана картина суворої зими.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(«…зима в мовчання крижане усе заковує»)</w:t>
      </w:r>
    </w:p>
    <w:p w:rsidR="00231E0C" w:rsidRPr="00231E0C" w:rsidRDefault="00231E0C" w:rsidP="00231E0C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Хто не кориться зимі? Про що він нагадує?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(цвіркун своєю піснею нагадує про коника і тепле літечко)</w:t>
      </w:r>
    </w:p>
    <w:p w:rsidR="00E979D7" w:rsidRPr="00E979D7" w:rsidRDefault="00231E0C" w:rsidP="00E979D7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яких рядках звучить ця думка? </w:t>
      </w:r>
      <w:r w:rsidRPr="00231E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(«поезія землі не вмре ніколи», «поезія землі не оніміє») </w:t>
      </w:r>
    </w:p>
    <w:p w:rsidR="00E979D7" w:rsidRPr="00E979D7" w:rsidRDefault="00E979D7" w:rsidP="00E979D7">
      <w:pPr>
        <w:pStyle w:val="a3"/>
        <w:spacing w:before="100" w:beforeAutospacing="1" w:after="100" w:afterAutospacing="1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9D7" w:rsidRDefault="00E979D7" w:rsidP="00E979D7">
      <w:pPr>
        <w:pStyle w:val="a3"/>
        <w:numPr>
          <w:ilvl w:val="0"/>
          <w:numId w:val="25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Виразне читання 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ірша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 мовою  оригіналу  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Дж. Кітса «Про коника та цвіркуна»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 .</w:t>
      </w:r>
    </w:p>
    <w:p w:rsidR="00263010" w:rsidRPr="00D17859" w:rsidRDefault="00263010" w:rsidP="00263010">
      <w:pPr>
        <w:pStyle w:val="a3"/>
        <w:numPr>
          <w:ilvl w:val="0"/>
          <w:numId w:val="25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Виразне читання 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ірша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Дж. Кітса «Про коника та цвіркуна»</w:t>
      </w:r>
      <w:r w:rsidR="00686A1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 учнями</w:t>
      </w:r>
      <w:r w:rsidRPr="0013365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.</w:t>
      </w:r>
    </w:p>
    <w:p w:rsidR="00263010" w:rsidRPr="00263010" w:rsidRDefault="00263010" w:rsidP="00263010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Короткий аналіз художніх засобів, визначення теми та ідеї твору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3010" w:rsidRPr="00263010" w:rsidRDefault="00263010" w:rsidP="00263010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Ознайомлення з інформацією </w:t>
      </w:r>
    </w:p>
    <w:p w:rsidR="00263010" w:rsidRPr="00263010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Епітет 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це особливе художнє означення, яке на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дає означуваним словам особливої художньої забарвленості й наповне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ності: </w:t>
      </w:r>
      <w:r w:rsidRPr="002630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веселі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промінці,</w:t>
      </w:r>
      <w:r w:rsidRPr="002630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грайливий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дощик</w:t>
      </w:r>
      <w:r w:rsidRPr="002630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263010" w:rsidRPr="00263010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Метафора</w:t>
      </w:r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перенесення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— один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тропів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поетичного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форі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певні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та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словосполучення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розкривають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одних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явищ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предметі</w:t>
      </w:r>
      <w:proofErr w:type="gram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схожістю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контрастністю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Осінній</w:t>
      </w:r>
      <w:proofErr w:type="spellEnd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вечі</w:t>
      </w:r>
      <w:proofErr w:type="gramStart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proofErr w:type="spellEnd"/>
      <w:proofErr w:type="gramEnd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морозом </w:t>
      </w:r>
      <w:proofErr w:type="spellStart"/>
      <w:r w:rsidRPr="002630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дихав</w:t>
      </w:r>
      <w:proofErr w:type="spellEnd"/>
      <w:r w:rsidRPr="00263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63010" w:rsidRPr="00263010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0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Уособлення -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вираз, що дає уявлення про яке-небудь поняття або явище шляхом зображення його у вигляді живої особи. Часто уособлення застосовується при зображенні природи, яка наділяється тими або іншими людськими рисами: </w:t>
      </w:r>
      <w:r w:rsidRPr="0026301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Грім розсердився</w:t>
      </w:r>
      <w:r w:rsidRPr="002630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3010" w:rsidRPr="00F57ADC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F5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узагальнена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художнього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те, про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йдеться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ньому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010" w:rsidRPr="00F57ADC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57A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Іде</w:t>
      </w:r>
      <w:proofErr w:type="spellEnd"/>
      <w:r w:rsidRPr="00F57ADC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я</w:t>
      </w:r>
      <w:r w:rsidRPr="00F57AD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F5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думка,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служить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узагальненим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вираженням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proofErr w:type="gram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собі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зображених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ньому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F57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</w:t>
      </w:r>
      <w:r w:rsidRPr="00F5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F5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3010" w:rsidRPr="000D01B3" w:rsidRDefault="00263010" w:rsidP="000D01B3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Робота з текстом. </w:t>
      </w:r>
    </w:p>
    <w:p w:rsidR="00263010" w:rsidRDefault="00263010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630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 відшукують художні засоби, визначають тему та ідею вірша. Учитель при потребі допомагає.</w:t>
      </w:r>
    </w:p>
    <w:p w:rsidR="00564A2C" w:rsidRDefault="00564A2C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4A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Тема  вірша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 коника  та  цвіркуна» - зображено  образ  коника, який  своїм  співом  нагадує  про  життя,  що  не  припиняється  ні  на  мить. </w:t>
      </w:r>
    </w:p>
    <w:p w:rsidR="00564A2C" w:rsidRPr="00564A2C" w:rsidRDefault="00564A2C" w:rsidP="00263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A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Ідея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</w:t>
      </w:r>
      <w:r w:rsidRPr="00564A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«поезія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землі  не  вмре  ніколи», «поезія  землі  не  оніміє»</w:t>
      </w:r>
      <w:r w:rsidR="00F57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 Це  краса  вічної  природи, яка  чудова   будь-якої  пори  року).</w:t>
      </w:r>
    </w:p>
    <w:p w:rsidR="005326D2" w:rsidRPr="005326D2" w:rsidRDefault="005326D2" w:rsidP="005326D2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326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Застосування  знань,  умінь  та  навичок.</w:t>
      </w:r>
    </w:p>
    <w:p w:rsidR="005326D2" w:rsidRDefault="005326D2" w:rsidP="005326D2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 w:rsidRPr="00B4214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Опрацювання рубрики «Краса слова» (с. 127-128 підручника)</w:t>
      </w:r>
    </w:p>
    <w:p w:rsidR="005326D2" w:rsidRDefault="005326D2" w:rsidP="005326D2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Тестові  завдання</w:t>
      </w:r>
    </w:p>
    <w:p w:rsidR="005326D2" w:rsidRDefault="005326D2" w:rsidP="005326D2">
      <w:pPr>
        <w:pStyle w:val="a3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Англійський  письменник,  майстер  поетичного  пейзажу:</w:t>
      </w:r>
    </w:p>
    <w:p w:rsidR="005326D2" w:rsidRDefault="005326D2" w:rsidP="005326D2">
      <w:pPr>
        <w:pStyle w:val="a3"/>
        <w:spacing w:after="0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А)  Джон  Кітс;</w:t>
      </w:r>
    </w:p>
    <w:p w:rsidR="005326D2" w:rsidRDefault="005326D2" w:rsidP="005326D2">
      <w:pPr>
        <w:pStyle w:val="a3"/>
        <w:spacing w:after="0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Б)  Джордж  Байрон;</w:t>
      </w:r>
    </w:p>
    <w:p w:rsidR="005326D2" w:rsidRDefault="005326D2" w:rsidP="005326D2">
      <w:pPr>
        <w:pStyle w:val="a3"/>
        <w:spacing w:after="0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В)  Г. Гейне.</w:t>
      </w:r>
    </w:p>
    <w:p w:rsidR="005326D2" w:rsidRDefault="005326D2" w:rsidP="005326D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2. Джон  Кітс  народився: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Парижі;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Лондоні;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Римі.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3. Де   поховано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Джона  Кітса: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Парижі;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Лондоні;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Римі.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4.  Цілісний  текст  -  віршований  твір: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Пейзаж;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Оповідання;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В)  Вірш.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5.  Опис  природи  будь якого незамкненого  простору  зовнішнього  світу: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Пейзаж;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Оповідання;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Вірш.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6. Комаха,  яка  тертям  крил  створює  тріскучі  звуки: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 Джміль;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  Цвіркун;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  Метелик.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7.  Місце,  відведене  для  косіння  трави  на  сіно: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 Луг;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  Сіножать;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  Галявина.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8.   Тема    вірша   «Про  коника  та  цвіркуна»: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  Людини;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  Кохання;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  Природи.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9.   У творі  протиставляється :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А)   День  і  ніч;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Б)   Зима  і  літо;  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В)   Весна  і  літо.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10.   Де  відпочиває  коник,  стомившись  від  веселощів?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А)  У  затінку   стебла; 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Б)   У  лісі;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В)  У   хаті.</w:t>
      </w:r>
    </w:p>
    <w:p w:rsidR="005326D2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11.  Запишіть  види  пейзажів (  3 – 4):</w:t>
      </w:r>
    </w:p>
    <w:p w:rsidR="005326D2" w:rsidRPr="00900593" w:rsidRDefault="005326D2" w:rsidP="005326D2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</w:t>
      </w:r>
    </w:p>
    <w:p w:rsidR="005326D2" w:rsidRPr="009072B7" w:rsidRDefault="005326D2" w:rsidP="005326D2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Узагальнення  вчителя</w:t>
      </w:r>
    </w:p>
    <w:p w:rsidR="005326D2" w:rsidRDefault="005326D2" w:rsidP="005326D2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93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Джон Кітс у своєму вірші змалював конкретні слухові образи, кожному з яких протиставив протилежне звучання: спів птахів — мовчання птахів; довгий танок коника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93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перерва в співі; голоси лі</w:t>
      </w:r>
      <w:r w:rsidRPr="00193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та — мовчання зими. Звукові образи літа протиставлені образам мовчання, пов’язані із зимовим періодом природи. Лише пісня цвіркуна не має протиставлення. Коли замовкає серед зимового мовчання цвіркун, у пам’яті починає звучати пісня коника. Остання пара звукових образів увиразнює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сновну думку вірша Дж. Кітса і п</w:t>
      </w:r>
      <w:r w:rsidRPr="00193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 те, що «поезія землі не вмре ніколи».</w:t>
      </w:r>
    </w:p>
    <w:p w:rsidR="00444CE8" w:rsidRDefault="00444CE8" w:rsidP="00444CE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44CE8" w:rsidRDefault="00444CE8" w:rsidP="00444CE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44CE8" w:rsidRPr="00193E28" w:rsidRDefault="00444CE8" w:rsidP="00444CE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326D2" w:rsidRDefault="005326D2" w:rsidP="005326D2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421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Домашнє  завдання</w:t>
      </w:r>
    </w:p>
    <w:p w:rsidR="005326D2" w:rsidRDefault="005326D2" w:rsidP="005326D2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B421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Навчитися виразно читати, аналізувати вірш Дж. Кітса.</w:t>
      </w:r>
    </w:p>
    <w:p w:rsidR="005326D2" w:rsidRPr="00193E28" w:rsidRDefault="005326D2" w:rsidP="005326D2">
      <w:pPr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93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Заповніть таблицю, обираючи звукові образи з перекладів (українською і російською) й оригіналу вірша.</w:t>
      </w:r>
    </w:p>
    <w:tbl>
      <w:tblPr>
        <w:tblW w:w="0" w:type="auto"/>
        <w:tblInd w:w="13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6"/>
        <w:gridCol w:w="3235"/>
      </w:tblGrid>
      <w:tr w:rsidR="005326D2" w:rsidRPr="00193E28" w:rsidTr="00C341EA">
        <w:trPr>
          <w:trHeight w:hRule="exact" w:val="341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9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Звуки літньої природи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9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Звуки зимової природи</w:t>
            </w:r>
          </w:p>
        </w:tc>
      </w:tr>
      <w:tr w:rsidR="005326D2" w:rsidRPr="00193E28" w:rsidTr="00C341EA">
        <w:trPr>
          <w:trHeight w:hRule="exact" w:val="326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326D2" w:rsidRPr="00193E28" w:rsidTr="00C341EA">
        <w:trPr>
          <w:trHeight w:hRule="exact" w:val="3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326D2" w:rsidRPr="00193E28" w:rsidTr="00C341EA">
        <w:trPr>
          <w:trHeight w:hRule="exact" w:val="326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6D2" w:rsidRPr="00193E28" w:rsidRDefault="005326D2" w:rsidP="00C34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326D2" w:rsidRPr="00B4214B" w:rsidRDefault="005326D2" w:rsidP="005326D2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5326D2" w:rsidRDefault="005326D2" w:rsidP="005326D2">
      <w:pPr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42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Усно виконати творче завдання на с. 128-129 підручника: «Опи</w:t>
      </w:r>
      <w:r w:rsidRPr="00B42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шіть картину літнього (зимового,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няного, осіннього) дня (ранку, в</w:t>
      </w:r>
      <w:r w:rsidRPr="00B42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ечора)» </w:t>
      </w:r>
    </w:p>
    <w:p w:rsidR="005326D2" w:rsidRPr="00B4214B" w:rsidRDefault="005326D2" w:rsidP="005326D2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421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(6-7речень),</w:t>
      </w:r>
    </w:p>
    <w:p w:rsidR="00263010" w:rsidRPr="00D17859" w:rsidRDefault="00263010" w:rsidP="00263010">
      <w:pPr>
        <w:pStyle w:val="a3"/>
        <w:spacing w:after="0"/>
        <w:ind w:left="1515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</w:p>
    <w:p w:rsidR="00A74BAD" w:rsidRPr="00397F37" w:rsidRDefault="00A74BAD" w:rsidP="00120EA7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74BAD" w:rsidRDefault="00A74BAD" w:rsidP="00120EA7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74BAD" w:rsidRPr="00062D0A" w:rsidRDefault="00A74BAD" w:rsidP="00120EA7">
      <w:pPr>
        <w:pStyle w:val="30"/>
        <w:shd w:val="clear" w:color="auto" w:fill="auto"/>
        <w:spacing w:before="0" w:line="276" w:lineRule="auto"/>
        <w:ind w:right="30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62D0A" w:rsidRDefault="00062D0A" w:rsidP="00062D0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1E0C" w:rsidRDefault="00231E0C" w:rsidP="00062D0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E0C" w:rsidRDefault="00231E0C" w:rsidP="00062D0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214B" w:rsidRPr="00B4214B" w:rsidRDefault="00B4214B" w:rsidP="00B4214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13365C" w:rsidRPr="00B4214B" w:rsidRDefault="0013365C" w:rsidP="0013365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3365C" w:rsidRPr="00B4214B" w:rsidSect="00F57ADC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96E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C803D85"/>
    <w:multiLevelType w:val="hybridMultilevel"/>
    <w:tmpl w:val="A544AA92"/>
    <w:lvl w:ilvl="0" w:tplc="04190007">
      <w:start w:val="1"/>
      <w:numFmt w:val="bullet"/>
      <w:lvlText w:val=""/>
      <w:lvlPicBulletId w:val="0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4">
    <w:nsid w:val="0D936DF8"/>
    <w:multiLevelType w:val="hybridMultilevel"/>
    <w:tmpl w:val="5C5E0AD8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0F277DEE"/>
    <w:multiLevelType w:val="hybridMultilevel"/>
    <w:tmpl w:val="B9FA36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6B1B9D"/>
    <w:multiLevelType w:val="hybridMultilevel"/>
    <w:tmpl w:val="04720C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C5D6E"/>
    <w:multiLevelType w:val="hybridMultilevel"/>
    <w:tmpl w:val="3F96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54303"/>
    <w:multiLevelType w:val="hybridMultilevel"/>
    <w:tmpl w:val="D4185CF0"/>
    <w:lvl w:ilvl="0" w:tplc="AD7E64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A4C01"/>
    <w:multiLevelType w:val="hybridMultilevel"/>
    <w:tmpl w:val="83A83F5E"/>
    <w:lvl w:ilvl="0" w:tplc="3946C30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70796"/>
    <w:multiLevelType w:val="hybridMultilevel"/>
    <w:tmpl w:val="8350377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3F68F4"/>
    <w:multiLevelType w:val="hybridMultilevel"/>
    <w:tmpl w:val="284C5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111C8"/>
    <w:multiLevelType w:val="hybridMultilevel"/>
    <w:tmpl w:val="8EC0F7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947986"/>
    <w:multiLevelType w:val="hybridMultilevel"/>
    <w:tmpl w:val="B866BB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8062F"/>
    <w:multiLevelType w:val="hybridMultilevel"/>
    <w:tmpl w:val="79648F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F268C"/>
    <w:multiLevelType w:val="hybridMultilevel"/>
    <w:tmpl w:val="D9CAB7CA"/>
    <w:lvl w:ilvl="0" w:tplc="F13ACD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B2909"/>
    <w:multiLevelType w:val="hybridMultilevel"/>
    <w:tmpl w:val="BE66C3C0"/>
    <w:lvl w:ilvl="0" w:tplc="04190009">
      <w:start w:val="1"/>
      <w:numFmt w:val="bullet"/>
      <w:lvlText w:val=""/>
      <w:lvlJc w:val="left"/>
      <w:pPr>
        <w:ind w:left="22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7">
    <w:nsid w:val="409F48F4"/>
    <w:multiLevelType w:val="hybridMultilevel"/>
    <w:tmpl w:val="8516205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266CA"/>
    <w:multiLevelType w:val="hybridMultilevel"/>
    <w:tmpl w:val="53BE3A40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756E1C"/>
    <w:multiLevelType w:val="hybridMultilevel"/>
    <w:tmpl w:val="4A10C7A0"/>
    <w:lvl w:ilvl="0" w:tplc="82C062E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1FF0405"/>
    <w:multiLevelType w:val="hybridMultilevel"/>
    <w:tmpl w:val="B60EDCE4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5FD9433E"/>
    <w:multiLevelType w:val="hybridMultilevel"/>
    <w:tmpl w:val="CB18E4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6814A9"/>
    <w:multiLevelType w:val="hybridMultilevel"/>
    <w:tmpl w:val="B4A6CA6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B821A0"/>
    <w:multiLevelType w:val="hybridMultilevel"/>
    <w:tmpl w:val="622820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7159"/>
    <w:multiLevelType w:val="hybridMultilevel"/>
    <w:tmpl w:val="5FFA8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7C03B7"/>
    <w:multiLevelType w:val="hybridMultilevel"/>
    <w:tmpl w:val="486A58BA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>
    <w:nsid w:val="72C9595A"/>
    <w:multiLevelType w:val="hybridMultilevel"/>
    <w:tmpl w:val="564E6376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5C90017"/>
    <w:multiLevelType w:val="hybridMultilevel"/>
    <w:tmpl w:val="48BCC18A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8">
    <w:nsid w:val="788C76E9"/>
    <w:multiLevelType w:val="hybridMultilevel"/>
    <w:tmpl w:val="FD24D8AA"/>
    <w:lvl w:ilvl="0" w:tplc="E0BE9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B74F7C"/>
    <w:multiLevelType w:val="hybridMultilevel"/>
    <w:tmpl w:val="FFACF608"/>
    <w:lvl w:ilvl="0" w:tplc="04190009">
      <w:start w:val="1"/>
      <w:numFmt w:val="bullet"/>
      <w:lvlText w:val=""/>
      <w:lvlJc w:val="left"/>
      <w:pPr>
        <w:ind w:left="22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0">
    <w:nsid w:val="7A4E59E2"/>
    <w:multiLevelType w:val="hybridMultilevel"/>
    <w:tmpl w:val="DEA296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6"/>
  </w:num>
  <w:num w:numId="4">
    <w:abstractNumId w:val="19"/>
  </w:num>
  <w:num w:numId="5">
    <w:abstractNumId w:val="1"/>
  </w:num>
  <w:num w:numId="6">
    <w:abstractNumId w:val="18"/>
  </w:num>
  <w:num w:numId="7">
    <w:abstractNumId w:val="12"/>
  </w:num>
  <w:num w:numId="8">
    <w:abstractNumId w:val="5"/>
  </w:num>
  <w:num w:numId="9">
    <w:abstractNumId w:val="25"/>
  </w:num>
  <w:num w:numId="10">
    <w:abstractNumId w:val="11"/>
  </w:num>
  <w:num w:numId="11">
    <w:abstractNumId w:val="22"/>
  </w:num>
  <w:num w:numId="12">
    <w:abstractNumId w:val="2"/>
  </w:num>
  <w:num w:numId="13">
    <w:abstractNumId w:val="15"/>
  </w:num>
  <w:num w:numId="14">
    <w:abstractNumId w:val="13"/>
  </w:num>
  <w:num w:numId="15">
    <w:abstractNumId w:val="14"/>
  </w:num>
  <w:num w:numId="16">
    <w:abstractNumId w:val="24"/>
  </w:num>
  <w:num w:numId="17">
    <w:abstractNumId w:val="28"/>
  </w:num>
  <w:num w:numId="18">
    <w:abstractNumId w:val="8"/>
  </w:num>
  <w:num w:numId="19">
    <w:abstractNumId w:val="30"/>
  </w:num>
  <w:num w:numId="20">
    <w:abstractNumId w:val="26"/>
  </w:num>
  <w:num w:numId="21">
    <w:abstractNumId w:val="4"/>
  </w:num>
  <w:num w:numId="22">
    <w:abstractNumId w:val="7"/>
  </w:num>
  <w:num w:numId="23">
    <w:abstractNumId w:val="23"/>
  </w:num>
  <w:num w:numId="24">
    <w:abstractNumId w:val="20"/>
  </w:num>
  <w:num w:numId="25">
    <w:abstractNumId w:val="27"/>
  </w:num>
  <w:num w:numId="26">
    <w:abstractNumId w:val="16"/>
  </w:num>
  <w:num w:numId="27">
    <w:abstractNumId w:val="29"/>
  </w:num>
  <w:num w:numId="28">
    <w:abstractNumId w:val="21"/>
  </w:num>
  <w:num w:numId="29">
    <w:abstractNumId w:val="10"/>
  </w:num>
  <w:num w:numId="30">
    <w:abstractNumId w:val="9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6C08"/>
    <w:rsid w:val="00060BC8"/>
    <w:rsid w:val="00062D0A"/>
    <w:rsid w:val="000961E7"/>
    <w:rsid w:val="000D01B3"/>
    <w:rsid w:val="000E0B14"/>
    <w:rsid w:val="000E316D"/>
    <w:rsid w:val="00120EA7"/>
    <w:rsid w:val="0013365C"/>
    <w:rsid w:val="00176434"/>
    <w:rsid w:val="0018112F"/>
    <w:rsid w:val="00193E28"/>
    <w:rsid w:val="001D1824"/>
    <w:rsid w:val="00207DC5"/>
    <w:rsid w:val="00211D4E"/>
    <w:rsid w:val="002225D1"/>
    <w:rsid w:val="00231E0C"/>
    <w:rsid w:val="00263010"/>
    <w:rsid w:val="002C6CA9"/>
    <w:rsid w:val="002E03EB"/>
    <w:rsid w:val="002E6A48"/>
    <w:rsid w:val="00352FB9"/>
    <w:rsid w:val="00375F00"/>
    <w:rsid w:val="00386AD4"/>
    <w:rsid w:val="00392D7E"/>
    <w:rsid w:val="00393ADE"/>
    <w:rsid w:val="00397F37"/>
    <w:rsid w:val="003D11FB"/>
    <w:rsid w:val="003F4C05"/>
    <w:rsid w:val="0041611B"/>
    <w:rsid w:val="00444CE8"/>
    <w:rsid w:val="00470947"/>
    <w:rsid w:val="004B30E9"/>
    <w:rsid w:val="005326D2"/>
    <w:rsid w:val="0054548B"/>
    <w:rsid w:val="00564A2C"/>
    <w:rsid w:val="00572964"/>
    <w:rsid w:val="005B33EF"/>
    <w:rsid w:val="00651E7D"/>
    <w:rsid w:val="00686A13"/>
    <w:rsid w:val="006E61BE"/>
    <w:rsid w:val="007C25AA"/>
    <w:rsid w:val="0083699E"/>
    <w:rsid w:val="0085151F"/>
    <w:rsid w:val="0088232A"/>
    <w:rsid w:val="00885FDC"/>
    <w:rsid w:val="008C6EE1"/>
    <w:rsid w:val="008E6225"/>
    <w:rsid w:val="00900593"/>
    <w:rsid w:val="009072B7"/>
    <w:rsid w:val="00945881"/>
    <w:rsid w:val="00980534"/>
    <w:rsid w:val="009831BF"/>
    <w:rsid w:val="00A02AAE"/>
    <w:rsid w:val="00A50FCC"/>
    <w:rsid w:val="00A74BAD"/>
    <w:rsid w:val="00AB002C"/>
    <w:rsid w:val="00B4214B"/>
    <w:rsid w:val="00B53670"/>
    <w:rsid w:val="00BD6952"/>
    <w:rsid w:val="00BE1B55"/>
    <w:rsid w:val="00C226AB"/>
    <w:rsid w:val="00C85D3C"/>
    <w:rsid w:val="00CD6C08"/>
    <w:rsid w:val="00CE5B35"/>
    <w:rsid w:val="00D17859"/>
    <w:rsid w:val="00D438EF"/>
    <w:rsid w:val="00DC2F48"/>
    <w:rsid w:val="00E60D9C"/>
    <w:rsid w:val="00E76EA6"/>
    <w:rsid w:val="00E8760A"/>
    <w:rsid w:val="00E92674"/>
    <w:rsid w:val="00E94ED8"/>
    <w:rsid w:val="00E979D7"/>
    <w:rsid w:val="00EC43EC"/>
    <w:rsid w:val="00F57ADC"/>
    <w:rsid w:val="00F7132B"/>
    <w:rsid w:val="00F900F4"/>
    <w:rsid w:val="00F9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D6C08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">
    <w:name w:val="Основной текст (3) + Курсив"/>
    <w:basedOn w:val="3"/>
    <w:rsid w:val="00CD6C08"/>
    <w:rPr>
      <w:i/>
      <w:iCs/>
      <w:color w:val="000000"/>
      <w:spacing w:val="0"/>
      <w:w w:val="100"/>
      <w:position w:val="0"/>
      <w:lang w:val="uk-UA"/>
    </w:rPr>
  </w:style>
  <w:style w:type="paragraph" w:customStyle="1" w:styleId="30">
    <w:name w:val="Основной текст (3)"/>
    <w:basedOn w:val="a"/>
    <w:link w:val="3"/>
    <w:rsid w:val="00CD6C08"/>
    <w:pPr>
      <w:widowControl w:val="0"/>
      <w:shd w:val="clear" w:color="auto" w:fill="FFFFFF"/>
      <w:spacing w:before="180" w:after="0" w:line="235" w:lineRule="exact"/>
      <w:ind w:hanging="300"/>
      <w:jc w:val="both"/>
    </w:pPr>
    <w:rPr>
      <w:rFonts w:ascii="Calibri" w:eastAsia="Calibri" w:hAnsi="Calibri" w:cs="Calibri"/>
      <w:sz w:val="20"/>
      <w:szCs w:val="20"/>
    </w:rPr>
  </w:style>
  <w:style w:type="paragraph" w:styleId="a3">
    <w:name w:val="List Paragraph"/>
    <w:basedOn w:val="a"/>
    <w:uiPriority w:val="34"/>
    <w:qFormat/>
    <w:rsid w:val="00E60D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4512-1AD2-4E17-B8D0-F583E401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cp:lastPrinted>2013-11-12T04:54:00Z</cp:lastPrinted>
  <dcterms:created xsi:type="dcterms:W3CDTF">2013-11-11T22:27:00Z</dcterms:created>
  <dcterms:modified xsi:type="dcterms:W3CDTF">2013-11-12T05:04:00Z</dcterms:modified>
</cp:coreProperties>
</file>