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89" w:rsidRDefault="00CC348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insideV w:val="single" w:sz="12" w:space="0" w:color="ED7D31"/>
        </w:tblBorders>
        <w:tblCellMar>
          <w:top w:w="1296" w:type="dxa"/>
          <w:left w:w="360" w:type="dxa"/>
          <w:bottom w:w="1296" w:type="dxa"/>
          <w:right w:w="360" w:type="dxa"/>
        </w:tblCellMar>
        <w:tblLook w:val="04A0" w:firstRow="1" w:lastRow="0" w:firstColumn="1" w:lastColumn="0" w:noHBand="0" w:noVBand="1"/>
      </w:tblPr>
      <w:tblGrid>
        <w:gridCol w:w="8439"/>
        <w:gridCol w:w="916"/>
      </w:tblGrid>
      <w:tr w:rsidR="00CC3489" w:rsidTr="009E4B70">
        <w:trPr>
          <w:jc w:val="center"/>
        </w:trPr>
        <w:tc>
          <w:tcPr>
            <w:tcW w:w="4192" w:type="pct"/>
            <w:vAlign w:val="center"/>
          </w:tcPr>
          <w:p w:rsidR="00CC3489" w:rsidRDefault="00705888" w:rsidP="00CC348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01952" cy="34620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 (19h 42m 37s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129" cy="346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489" w:rsidRPr="00CC3489" w:rsidRDefault="00CC3489" w:rsidP="009E4B70">
            <w:pPr>
              <w:pStyle w:val="a3"/>
              <w:spacing w:line="312" w:lineRule="auto"/>
              <w:jc w:val="right"/>
              <w:rPr>
                <w:rFonts w:ascii="Times New Roman" w:hAnsi="Times New Roman" w:cs="Times New Roman"/>
                <w:caps/>
                <w:color w:val="191919"/>
                <w:sz w:val="40"/>
                <w:szCs w:val="40"/>
              </w:rPr>
            </w:pPr>
            <w:r w:rsidRPr="00CC3489">
              <w:rPr>
                <w:rFonts w:ascii="Times New Roman" w:hAnsi="Times New Roman" w:cs="Times New Roman"/>
                <w:caps/>
                <w:sz w:val="40"/>
                <w:szCs w:val="40"/>
              </w:rPr>
              <w:t>Година спілкування</w:t>
            </w:r>
          </w:p>
          <w:p w:rsidR="00CC3489" w:rsidRPr="00CC3489" w:rsidRDefault="00CC3489" w:rsidP="009E4B70">
            <w:pPr>
              <w:jc w:val="right"/>
              <w:rPr>
                <w:b/>
                <w:bCs/>
                <w:sz w:val="48"/>
                <w:szCs w:val="48"/>
              </w:rPr>
            </w:pPr>
            <w:r w:rsidRPr="003379ED">
              <w:rPr>
                <w:rFonts w:ascii="Times New Roman" w:eastAsia="Times New Roman" w:hAnsi="Times New Roman" w:cs="Times New Roman"/>
                <w:b/>
                <w:kern w:val="36"/>
                <w:sz w:val="48"/>
                <w:szCs w:val="48"/>
                <w:lang w:eastAsia="ru-RU"/>
              </w:rPr>
              <w:t>ТОЛЕРАНТНІСТЬ ЛЮДИНИ – НАЙВАЖЛИВІША УМОВА МИРУ І ЗЛАГОДИ В СІМ’Ї, КОЛЕКТИВІ, СУСПІЛЬСТВІ</w:t>
            </w:r>
            <w:r w:rsidRPr="00CC3489">
              <w:rPr>
                <w:b/>
                <w:bCs/>
                <w:sz w:val="48"/>
                <w:szCs w:val="48"/>
              </w:rPr>
              <w:t xml:space="preserve"> 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Провела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Горбань Оксана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Володимирівна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класний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10-Б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класу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Харківської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гімназії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82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Харківської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</w:t>
            </w:r>
          </w:p>
          <w:p w:rsidR="00CC3489" w:rsidRPr="00CC3489" w:rsidRDefault="00CC3489" w:rsidP="00CC3489">
            <w:pPr>
              <w:spacing w:after="0" w:line="240" w:lineRule="auto"/>
              <w:ind w:left="28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Харківської</w:t>
            </w:r>
            <w:proofErr w:type="spellEnd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348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</w:p>
          <w:p w:rsidR="00CC3489" w:rsidRDefault="00CC3489" w:rsidP="009E4B70">
            <w:pPr>
              <w:jc w:val="right"/>
            </w:pPr>
          </w:p>
        </w:tc>
        <w:tc>
          <w:tcPr>
            <w:tcW w:w="808" w:type="pct"/>
            <w:vAlign w:val="center"/>
          </w:tcPr>
          <w:p w:rsidR="00CC3489" w:rsidRPr="008E48D9" w:rsidRDefault="00CC3489" w:rsidP="009E4B70">
            <w:pPr>
              <w:pStyle w:val="a3"/>
              <w:rPr>
                <w:lang w:val="uk-UA"/>
              </w:rPr>
            </w:pPr>
          </w:p>
        </w:tc>
      </w:tr>
    </w:tbl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Мета: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до одного,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взаєморозуміння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відмінностей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337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проектор,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глобус,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макет дерева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методична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337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заходу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учителя.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присвячена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приймаючи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 такими,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є,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«Людина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обійтись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речей, але не без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сказав один учений.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приміряєш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зачіску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вважатимуть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тебе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відсталим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крутим. Попри все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спричиняють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непорозуміння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Тому тема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знати, але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вам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почуєте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національностей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так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tolerance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поблажливим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думок без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tolerenz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німець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чужих думок,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вірувань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tolerance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(франц.)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тому,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tolerencia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kuanrong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є, і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великодушними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tasamul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(араб.)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поблажливість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усепрощення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є,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(укр.)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чим-небудь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кого-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примиряти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самим собою по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кого-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чому-небудь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поблажливим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чого-небудь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(кого-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як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думаєте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слово є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тисячоліття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невблаганно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службу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Здавалося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розмірене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спокійніше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ми все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чуємо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слова: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біженець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жертва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роками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катастрофічне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всіляких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асоціальної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сьогоднішньому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екстремізму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Росте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антигромадських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молодь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екстремістських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угрупувань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16 листопада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засноване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1996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ООН. День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присвячений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1995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екстремізму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фізіологічна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міжнаціональна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расова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міжрасова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«Давайте 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привітаємо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один одного»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(як в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грудей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вклонитися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носами (Нова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Зеландія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потиснути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одному руки, стоячи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обнятися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три рази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поцілувати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(Тибет);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потиснути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одному руки, стоячи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до одного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Німеччина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них,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протиставляти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одному великому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люди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національностей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Вправа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Аукціон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основоположником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християнської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Ісус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Христос).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морально-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православ’я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Заповіді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основоположником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мусульманської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? (Мухаммед).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мусульман. (Коран).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закликають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Німецький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 Хельмут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Лангер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створив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емблему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незважаючи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70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зближує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свобод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без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етнічних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катастрофічне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асоціальної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одних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Інсценізація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Терпиме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відношення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людей»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дорозі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погано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одягнений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Слідом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юнак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ногу, тихенько стогне, в очах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сльози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Почекай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підійду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Юнак.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брудний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підчепиш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заразу .</w:t>
      </w:r>
      <w:proofErr w:type="gram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Хапає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руку).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зламана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штанині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Юнак. А нам-то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руку,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боляче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Юнак. Г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оворю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жебрачить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пиячить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все одно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підійду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Вирвала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Юнак. Я тебе не пущу.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«всякими».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як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боляче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Відштовхнула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підійшла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ногою?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зламав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мене</w:t>
      </w:r>
      <w:proofErr w:type="gram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кров. Я не знаю,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де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звідси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боляче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Послухай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тебе</w:t>
      </w:r>
      <w:proofErr w:type="gram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телефона?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Хлопець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промовчав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Йди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звідси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тебе не хочу.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Юнак.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якогось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бомжа,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алкоголіка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Безглузда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пошкодуєш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Хлопець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Вас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викличу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».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Відходить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Чоловік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вам! 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обернулася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посміхнулася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знайдете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вчинив благородно? А як би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вчинили?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Зробивши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чистіша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світліша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будь-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вступаємо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будь-то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супутник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бродяга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друг,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буде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такою?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Бліц-вікторина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«Толерантна і 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нетолерантна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8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4185"/>
      </w:tblGrid>
      <w:tr w:rsidR="003379ED" w:rsidRPr="003379ED" w:rsidTr="003379ED">
        <w:trPr>
          <w:tblCellSpacing w:w="15" w:type="dxa"/>
        </w:trPr>
        <w:tc>
          <w:tcPr>
            <w:tcW w:w="47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Толерантна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людина</w:t>
            </w:r>
            <w:proofErr w:type="spellEnd"/>
          </w:p>
        </w:tc>
        <w:tc>
          <w:tcPr>
            <w:tcW w:w="47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Нетолерантна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людина</w:t>
            </w:r>
            <w:proofErr w:type="spellEnd"/>
          </w:p>
        </w:tc>
      </w:tr>
      <w:tr w:rsidR="003379ED" w:rsidRPr="003379ED" w:rsidTr="003379ED">
        <w:trPr>
          <w:tblCellSpacing w:w="15" w:type="dxa"/>
        </w:trPr>
        <w:tc>
          <w:tcPr>
            <w:tcW w:w="47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Повага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думок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Доброзичливість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що-небудь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разом</w:t>
            </w:r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Чуйність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Допитливість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Довіра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Поблажливість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уманізм</w:t>
            </w:r>
            <w:proofErr w:type="spellEnd"/>
          </w:p>
        </w:tc>
        <w:tc>
          <w:tcPr>
            <w:tcW w:w="47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Нерозуміння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Ігнорування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Егоїзм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Нетерпимість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Зневага</w:t>
            </w:r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Дратівливість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Байдужість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Цинізм</w:t>
            </w:r>
            <w:proofErr w:type="spellEnd"/>
          </w:p>
          <w:p w:rsidR="003379ED" w:rsidRPr="003379ED" w:rsidRDefault="003379ED" w:rsidP="00337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Невмотивована</w:t>
            </w:r>
            <w:proofErr w:type="spellEnd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агресивність</w:t>
            </w:r>
            <w:proofErr w:type="spellEnd"/>
          </w:p>
        </w:tc>
      </w:tr>
    </w:tbl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 «Я.».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«Я.»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терплячий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(а);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взаєморозуміння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ввічливий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делікатний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(а);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співчуваючий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(а);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піклуюсь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процвітання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природу і культуру;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працелюбний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(а).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ваша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Продовжте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терплячі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люблячі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турботою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чуйні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цікавляться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планами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турботами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Чим же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відрізнятися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і.».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і.»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перехожі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доброзичливі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увічливі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парки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доглянуті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природа здорова;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школа простора,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Продовжте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="00F84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Учень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="00F84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справедлива,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піклується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добросусідські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кожного бути самим собою;</w:t>
      </w:r>
    </w:p>
    <w:p w:rsidR="00F8483F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зберігаючи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і дружбу 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отримаємо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згадуватимемо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те,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Людиною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хотілося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панували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взаєморозуміння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сварок. 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для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треба? Ми з вами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спробуємо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виростити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дерево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листочках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побажання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Візьміть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наша школа, наше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стали планетою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прикріпіть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 дерево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учителя.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proofErr w:type="gram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»).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Толерантність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Розрубає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мотлох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павутини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Переріже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нитку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врятує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спасе,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вгледіть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перемогу,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нестримним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вільнодумцем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мрії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пензлем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намалюй.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побудуй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Нехай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нас і в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наша школа, наше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наша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Земля.</w:t>
      </w:r>
    </w:p>
    <w:p w:rsidR="003379ED" w:rsidRPr="003379ED" w:rsidRDefault="003379ED" w:rsidP="00337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Рефлексія</w:t>
      </w:r>
      <w:proofErr w:type="spellEnd"/>
      <w:r w:rsidRPr="0033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попрошу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встати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до одного,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один одному на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підніміть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праву ногу і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витягніть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центра кола. По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усередину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хором весело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до одного буде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терпимий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разом ми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зробимо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толерантним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3379ED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D35062" w:rsidRPr="003379ED" w:rsidRDefault="00D35062" w:rsidP="003379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5062" w:rsidRPr="0033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ED"/>
    <w:rsid w:val="003379ED"/>
    <w:rsid w:val="00705888"/>
    <w:rsid w:val="00805348"/>
    <w:rsid w:val="00CC3489"/>
    <w:rsid w:val="00D35062"/>
    <w:rsid w:val="00F8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10C0"/>
  <w15:chartTrackingRefBased/>
  <w15:docId w15:val="{BFF1495E-6EE2-4D8B-8E6A-7B7AAC6A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79E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інтервалів Знак"/>
    <w:basedOn w:val="a0"/>
    <w:link w:val="a3"/>
    <w:uiPriority w:val="1"/>
    <w:rsid w:val="003379E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5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</dc:creator>
  <cp:keywords/>
  <dc:description/>
  <cp:lastModifiedBy>Хомяк</cp:lastModifiedBy>
  <cp:revision>3</cp:revision>
  <cp:lastPrinted>2016-11-20T21:56:00Z</cp:lastPrinted>
  <dcterms:created xsi:type="dcterms:W3CDTF">2016-11-20T21:32:00Z</dcterms:created>
  <dcterms:modified xsi:type="dcterms:W3CDTF">2017-12-11T19:43:00Z</dcterms:modified>
</cp:coreProperties>
</file>