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C7" w:rsidRPr="001A140C" w:rsidRDefault="001A140C" w:rsidP="001A140C">
      <w:pPr>
        <w:pStyle w:val="a4"/>
        <w:shd w:val="clear" w:color="auto" w:fill="auto"/>
        <w:tabs>
          <w:tab w:val="right" w:leader="dot" w:pos="9356"/>
        </w:tabs>
        <w:spacing w:line="360" w:lineRule="auto"/>
        <w:ind w:right="40" w:hanging="20"/>
        <w:jc w:val="center"/>
        <w:rPr>
          <w:rFonts w:ascii="Arial" w:hAnsi="Arial" w:cs="Arial"/>
          <w:sz w:val="36"/>
          <w:szCs w:val="36"/>
        </w:rPr>
      </w:pPr>
      <w:r w:rsidRPr="001A140C">
        <w:rPr>
          <w:rFonts w:ascii="Arial" w:hAnsi="Arial" w:cs="Arial"/>
          <w:sz w:val="36"/>
          <w:szCs w:val="36"/>
        </w:rPr>
        <w:t>Характеристика засобів навчання на початковому етапі вивчення англійської</w:t>
      </w:r>
      <w:r w:rsidRPr="001A140C">
        <w:rPr>
          <w:rFonts w:ascii="Arial" w:hAnsi="Arial" w:cs="Arial"/>
          <w:sz w:val="36"/>
          <w:szCs w:val="36"/>
        </w:rPr>
        <w:t xml:space="preserve"> </w:t>
      </w:r>
      <w:r w:rsidRPr="001A140C">
        <w:rPr>
          <w:rFonts w:ascii="Arial" w:hAnsi="Arial" w:cs="Arial"/>
          <w:sz w:val="36"/>
          <w:szCs w:val="36"/>
        </w:rPr>
        <w:t>мови</w:t>
      </w:r>
    </w:p>
    <w:p w:rsidR="001A140C" w:rsidRPr="001A140C" w:rsidRDefault="001A140C" w:rsidP="001A140C">
      <w:pPr>
        <w:spacing w:line="480" w:lineRule="exact"/>
        <w:ind w:left="20" w:right="20" w:firstLine="700"/>
        <w:jc w:val="both"/>
        <w:rPr>
          <w:rFonts w:ascii="Times New Roman" w:eastAsia="Times New Roman" w:hAnsi="Times New Roman" w:cs="Times New Roman"/>
          <w:color w:val="auto"/>
          <w:sz w:val="28"/>
          <w:szCs w:val="28"/>
        </w:rPr>
      </w:pPr>
      <w:r w:rsidRPr="001A140C">
        <w:rPr>
          <w:rFonts w:ascii="Times New Roman" w:eastAsia="Times New Roman" w:hAnsi="Times New Roman" w:cs="Times New Roman"/>
          <w:color w:val="auto"/>
          <w:sz w:val="28"/>
          <w:szCs w:val="28"/>
          <w:shd w:val="clear" w:color="auto" w:fill="FFFFFF"/>
        </w:rPr>
        <w:t>Засоби навчання є важливим невід'ємним компонентом навчального процесу з іноземної мови в середніх навчальних закладах. Засобами навчання можуть бути різноманітні матеріальні предмети, які допомагають учителеві організувати ефективне навчання іноземної мови, а учням - успішно оволодівати нею.</w:t>
      </w:r>
    </w:p>
    <w:p w:rsidR="001A140C" w:rsidRPr="001A140C" w:rsidRDefault="001A140C" w:rsidP="001A140C">
      <w:pPr>
        <w:spacing w:line="480" w:lineRule="exact"/>
        <w:ind w:left="20" w:right="20" w:firstLine="700"/>
        <w:jc w:val="both"/>
        <w:rPr>
          <w:rFonts w:ascii="Times New Roman" w:eastAsia="Times New Roman" w:hAnsi="Times New Roman" w:cs="Times New Roman"/>
          <w:color w:val="auto"/>
          <w:sz w:val="28"/>
          <w:szCs w:val="28"/>
        </w:rPr>
      </w:pPr>
      <w:r w:rsidRPr="001A140C">
        <w:rPr>
          <w:rFonts w:ascii="Times New Roman" w:eastAsia="Times New Roman" w:hAnsi="Times New Roman" w:cs="Times New Roman"/>
          <w:color w:val="auto"/>
          <w:sz w:val="28"/>
          <w:szCs w:val="28"/>
          <w:shd w:val="clear" w:color="auto" w:fill="FFFFFF"/>
        </w:rPr>
        <w:t>В методиці навчання іноземних мов до засобів навчання висувають певні вимоги. Так, засоби навчання повинні:</w:t>
      </w:r>
    </w:p>
    <w:p w:rsidR="001A140C" w:rsidRPr="001A140C" w:rsidRDefault="001A140C" w:rsidP="001A140C">
      <w:pPr>
        <w:numPr>
          <w:ilvl w:val="0"/>
          <w:numId w:val="1"/>
        </w:numPr>
        <w:tabs>
          <w:tab w:val="left" w:pos="1614"/>
        </w:tabs>
        <w:spacing w:line="485" w:lineRule="exact"/>
        <w:ind w:right="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виступати в матеріальній формі і виконувати свою основну функцію, а саме бути таким засобом праці, який забезпечує реалізацію діяльності вчителя і діяльності учня у навчальному процесі з іноземної мови;</w:t>
      </w:r>
    </w:p>
    <w:p w:rsidR="001A140C" w:rsidRPr="001A140C" w:rsidRDefault="001A140C" w:rsidP="001A140C">
      <w:pPr>
        <w:numPr>
          <w:ilvl w:val="0"/>
          <w:numId w:val="1"/>
        </w:numPr>
        <w:tabs>
          <w:tab w:val="left" w:pos="1629"/>
        </w:tabs>
        <w:spacing w:line="480" w:lineRule="exact"/>
        <w:ind w:right="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бути інструментами реалізації методів і прийомів, що застосовуються у навчальному процесі, і забезпечувати управління діяльністю вчителя і діяльністю учня;</w:t>
      </w:r>
    </w:p>
    <w:p w:rsidR="001A140C" w:rsidRPr="001A140C" w:rsidRDefault="001A140C" w:rsidP="001A140C">
      <w:pPr>
        <w:numPr>
          <w:ilvl w:val="0"/>
          <w:numId w:val="1"/>
        </w:numPr>
        <w:tabs>
          <w:tab w:val="left" w:pos="1619"/>
        </w:tabs>
        <w:spacing w:line="480" w:lineRule="exact"/>
        <w:ind w:right="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відповідати сучасним досягненням методики навчання іноземних мов і забезпечувати реалізацію новітніх технологій навчання іноземної мови.</w:t>
      </w:r>
    </w:p>
    <w:p w:rsidR="001A140C" w:rsidRPr="001A140C" w:rsidRDefault="001A140C" w:rsidP="001A140C">
      <w:pPr>
        <w:spacing w:line="480" w:lineRule="exact"/>
        <w:ind w:left="40" w:right="20" w:firstLine="7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Згідно з такими критеріями як значущість, призначення та застосування технічної апаратури засоби навчання іноземної мови розподіляються на основні та допоміжні; для вчителя і для учня; технічні та нетехнічні.</w:t>
      </w:r>
    </w:p>
    <w:p w:rsidR="001A140C" w:rsidRPr="001A140C" w:rsidRDefault="001A140C" w:rsidP="001A140C">
      <w:pPr>
        <w:spacing w:line="480" w:lineRule="exact"/>
        <w:ind w:left="40" w:right="20" w:firstLine="7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В ідеалі усі засоби мають бути представлені в навчально-методичному комплексі (НМК), за яким проводяться навчання іноземної мови у даному класі середньому навчальному закладу. В такому разі НМК і є основним засобом навчання у всій повноті його компонентів: підручники, книжки для вчителя, лінгафонному практикуму, комп'ютерних програм, комплекту слайдів тощо. Ті засоби, які вчитель використовує додатково з основними засобами навчання, вважають допоміжними. Це можуть бути спеціально підібрані серії малюнків, виготовлені вчителем роздавальні навчальні картки, таблиці, схеми, а також ілюстровані журнал</w:t>
      </w:r>
      <w:r>
        <w:rPr>
          <w:rFonts w:ascii="Times New Roman" w:eastAsia="Times New Roman" w:hAnsi="Times New Roman" w:cs="Times New Roman"/>
          <w:sz w:val="28"/>
          <w:szCs w:val="28"/>
        </w:rPr>
        <w:t>и, афіші, фотографії та інші</w:t>
      </w:r>
      <w:r w:rsidRPr="001A140C">
        <w:rPr>
          <w:rFonts w:ascii="Times New Roman" w:eastAsia="Times New Roman" w:hAnsi="Times New Roman" w:cs="Times New Roman"/>
          <w:sz w:val="28"/>
          <w:szCs w:val="28"/>
        </w:rPr>
        <w:t>.</w:t>
      </w:r>
    </w:p>
    <w:p w:rsidR="001A140C" w:rsidRPr="001A140C" w:rsidRDefault="001A140C" w:rsidP="001A140C">
      <w:pPr>
        <w:spacing w:line="480" w:lineRule="exact"/>
        <w:ind w:left="40" w:right="20" w:firstLine="7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lastRenderedPageBreak/>
        <w:t xml:space="preserve">Усі засоби іноземної мови призначені для вчителя і для учня. Комплект для вчителя складається з Державного стандарту і Програми з іноземної мови, книжки для вчителя, посібника для позакласної роботи, набору </w:t>
      </w:r>
      <w:proofErr w:type="spellStart"/>
      <w:r w:rsidRPr="001A140C">
        <w:rPr>
          <w:rFonts w:ascii="Times New Roman" w:eastAsia="Times New Roman" w:hAnsi="Times New Roman" w:cs="Times New Roman"/>
          <w:sz w:val="28"/>
          <w:szCs w:val="28"/>
        </w:rPr>
        <w:t>фоно-</w:t>
      </w:r>
      <w:proofErr w:type="spellEnd"/>
      <w:r w:rsidRPr="001A140C">
        <w:rPr>
          <w:rFonts w:ascii="Times New Roman" w:eastAsia="Times New Roman" w:hAnsi="Times New Roman" w:cs="Times New Roman"/>
          <w:sz w:val="28"/>
          <w:szCs w:val="28"/>
        </w:rPr>
        <w:t xml:space="preserve"> і відеофонограм, таблиць, малюнків, збірників вправ, магнітної дошки, набору слайдів, діафільмів.</w:t>
      </w:r>
    </w:p>
    <w:p w:rsidR="001A140C" w:rsidRPr="001A140C" w:rsidRDefault="001A140C" w:rsidP="001A140C">
      <w:pPr>
        <w:spacing w:line="480" w:lineRule="exact"/>
        <w:ind w:left="40" w:right="20" w:firstLine="72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Комплект для учня включає підручник, книжку для читання, довідники та словники, роздавальний навчальний матеріал, вправи на друкованій основі або аудіокасеті, відеограми, комп'ютерні програми.</w:t>
      </w:r>
    </w:p>
    <w:p w:rsidR="001A140C" w:rsidRPr="001A140C" w:rsidRDefault="001A140C" w:rsidP="001A140C">
      <w:pPr>
        <w:spacing w:line="480" w:lineRule="exact"/>
        <w:ind w:left="40" w:right="20" w:firstLine="76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Засоби навчання іноземної мови можуть застосовуватися з використанням відповідної технічної апаратури або без неї. Ті засоби що потребують використання технічної апаратури, називають технічними засобами навчання (ТЗН), інші ж засоби є нетехнічними.</w:t>
      </w:r>
    </w:p>
    <w:p w:rsidR="001A140C" w:rsidRPr="001A140C" w:rsidRDefault="001A140C" w:rsidP="001A140C">
      <w:pPr>
        <w:spacing w:line="480" w:lineRule="exact"/>
        <w:ind w:left="40" w:right="20" w:firstLine="760"/>
        <w:jc w:val="both"/>
        <w:rPr>
          <w:rFonts w:ascii="Times New Roman" w:eastAsia="Times New Roman" w:hAnsi="Times New Roman" w:cs="Times New Roman"/>
          <w:sz w:val="28"/>
          <w:szCs w:val="28"/>
        </w:rPr>
      </w:pPr>
      <w:r w:rsidRPr="001A140C">
        <w:rPr>
          <w:rFonts w:ascii="Times New Roman" w:eastAsia="Times New Roman" w:hAnsi="Times New Roman" w:cs="Times New Roman"/>
          <w:sz w:val="28"/>
          <w:szCs w:val="28"/>
        </w:rPr>
        <w:t>Останнім часом досить активно розробляється методика використання комп'ютерних програм, які набувають сьогодні все більшого застосування. Комп'ютерні програми, що реалізуються за допомогою найсучасніших моделей комп'ютерів відкривають широкі можливості для удосконалення процесу навчання іноземної мови, підвищення його ефективності. Крім того, що комп'ютерна програма забезпечує сприймання інформації через слуховий та зоровий канали, вона дозволяє також здійснити навчання і контроль засвоєння іноземної мови в різних режимах самостійного пошуку</w:t>
      </w:r>
      <w:r>
        <w:rPr>
          <w:rFonts w:ascii="Times New Roman" w:eastAsia="Times New Roman" w:hAnsi="Times New Roman" w:cs="Times New Roman"/>
          <w:sz w:val="28"/>
          <w:szCs w:val="28"/>
        </w:rPr>
        <w:t xml:space="preserve"> і на різних рівнях складності</w:t>
      </w:r>
      <w:r w:rsidRPr="001A140C">
        <w:rPr>
          <w:rFonts w:ascii="Times New Roman" w:eastAsia="Times New Roman" w:hAnsi="Times New Roman" w:cs="Times New Roman"/>
          <w:sz w:val="28"/>
          <w:szCs w:val="28"/>
        </w:rPr>
        <w:t>.</w:t>
      </w:r>
    </w:p>
    <w:p w:rsidR="001A140C" w:rsidRPr="001A140C" w:rsidRDefault="001A140C" w:rsidP="001A140C">
      <w:pPr>
        <w:pStyle w:val="a4"/>
        <w:shd w:val="clear" w:color="auto" w:fill="auto"/>
        <w:tabs>
          <w:tab w:val="right" w:leader="dot" w:pos="9356"/>
        </w:tabs>
        <w:spacing w:line="360" w:lineRule="auto"/>
        <w:ind w:right="40" w:hanging="20"/>
        <w:jc w:val="left"/>
        <w:rPr>
          <w:rFonts w:ascii="Arial" w:hAnsi="Arial" w:cs="Arial"/>
          <w:sz w:val="28"/>
          <w:szCs w:val="28"/>
        </w:rPr>
      </w:pPr>
      <w:r w:rsidRPr="001A140C">
        <w:rPr>
          <w:rFonts w:eastAsia="Courier New"/>
          <w:color w:val="000000"/>
          <w:sz w:val="28"/>
          <w:szCs w:val="28"/>
          <w:lang w:val="uk" w:eastAsia="uk-UA"/>
        </w:rPr>
        <w:t>Засоби навчання іноземної мови мають важливе значення для забезпечення повноцінної та ефективної організації навчальної роботи учнів на уроці з метою оволодіння іншомовною діяльністю.</w:t>
      </w:r>
      <w:bookmarkStart w:id="0" w:name="_GoBack"/>
      <w:bookmarkEnd w:id="0"/>
    </w:p>
    <w:sectPr w:rsidR="001A140C" w:rsidRPr="001A14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4D7"/>
    <w:multiLevelType w:val="multilevel"/>
    <w:tmpl w:val="EC24C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0C"/>
    <w:rsid w:val="000A7005"/>
    <w:rsid w:val="001A140C"/>
    <w:rsid w:val="00492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140C"/>
    <w:pPr>
      <w:spacing w:after="0" w:line="240" w:lineRule="auto"/>
    </w:pPr>
    <w:rPr>
      <w:rFonts w:ascii="Courier New" w:eastAsia="Courier New" w:hAnsi="Courier New" w:cs="Courier New"/>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1A140C"/>
    <w:rPr>
      <w:rFonts w:ascii="Times New Roman" w:eastAsia="Times New Roman" w:hAnsi="Times New Roman" w:cs="Times New Roman"/>
      <w:sz w:val="27"/>
      <w:szCs w:val="27"/>
      <w:shd w:val="clear" w:color="auto" w:fill="FFFFFF"/>
    </w:rPr>
  </w:style>
  <w:style w:type="paragraph" w:customStyle="1" w:styleId="a4">
    <w:name w:val="Оглавление"/>
    <w:basedOn w:val="a"/>
    <w:link w:val="a3"/>
    <w:rsid w:val="001A140C"/>
    <w:pPr>
      <w:shd w:val="clear" w:color="auto" w:fill="FFFFFF"/>
      <w:spacing w:line="480" w:lineRule="exact"/>
      <w:ind w:hanging="1040"/>
      <w:jc w:val="both"/>
    </w:pPr>
    <w:rPr>
      <w:rFonts w:ascii="Times New Roman" w:eastAsia="Times New Roman" w:hAnsi="Times New Roman" w:cs="Times New Roman"/>
      <w:color w:val="auto"/>
      <w:sz w:val="27"/>
      <w:szCs w:val="27"/>
      <w:lang w:val="uk-UA" w:eastAsia="en-US"/>
    </w:rPr>
  </w:style>
  <w:style w:type="character" w:customStyle="1" w:styleId="1">
    <w:name w:val="Заголовок №1_"/>
    <w:basedOn w:val="a0"/>
    <w:link w:val="10"/>
    <w:rsid w:val="001A140C"/>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1A140C"/>
    <w:pPr>
      <w:shd w:val="clear" w:color="auto" w:fill="FFFFFF"/>
      <w:spacing w:line="0" w:lineRule="atLeast"/>
      <w:outlineLvl w:val="0"/>
    </w:pPr>
    <w:rPr>
      <w:rFonts w:ascii="Times New Roman" w:eastAsia="Times New Roman" w:hAnsi="Times New Roman" w:cs="Times New Roman"/>
      <w:color w:val="auto"/>
      <w:sz w:val="34"/>
      <w:szCs w:val="34"/>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140C"/>
    <w:pPr>
      <w:spacing w:after="0" w:line="240" w:lineRule="auto"/>
    </w:pPr>
    <w:rPr>
      <w:rFonts w:ascii="Courier New" w:eastAsia="Courier New" w:hAnsi="Courier New" w:cs="Courier New"/>
      <w:color w:val="000000"/>
      <w:sz w:val="24"/>
      <w:szCs w:val="24"/>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1A140C"/>
    <w:rPr>
      <w:rFonts w:ascii="Times New Roman" w:eastAsia="Times New Roman" w:hAnsi="Times New Roman" w:cs="Times New Roman"/>
      <w:sz w:val="27"/>
      <w:szCs w:val="27"/>
      <w:shd w:val="clear" w:color="auto" w:fill="FFFFFF"/>
    </w:rPr>
  </w:style>
  <w:style w:type="paragraph" w:customStyle="1" w:styleId="a4">
    <w:name w:val="Оглавление"/>
    <w:basedOn w:val="a"/>
    <w:link w:val="a3"/>
    <w:rsid w:val="001A140C"/>
    <w:pPr>
      <w:shd w:val="clear" w:color="auto" w:fill="FFFFFF"/>
      <w:spacing w:line="480" w:lineRule="exact"/>
      <w:ind w:hanging="1040"/>
      <w:jc w:val="both"/>
    </w:pPr>
    <w:rPr>
      <w:rFonts w:ascii="Times New Roman" w:eastAsia="Times New Roman" w:hAnsi="Times New Roman" w:cs="Times New Roman"/>
      <w:color w:val="auto"/>
      <w:sz w:val="27"/>
      <w:szCs w:val="27"/>
      <w:lang w:val="uk-UA" w:eastAsia="en-US"/>
    </w:rPr>
  </w:style>
  <w:style w:type="character" w:customStyle="1" w:styleId="1">
    <w:name w:val="Заголовок №1_"/>
    <w:basedOn w:val="a0"/>
    <w:link w:val="10"/>
    <w:rsid w:val="001A140C"/>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1A140C"/>
    <w:pPr>
      <w:shd w:val="clear" w:color="auto" w:fill="FFFFFF"/>
      <w:spacing w:line="0" w:lineRule="atLeast"/>
      <w:outlineLvl w:val="0"/>
    </w:pPr>
    <w:rPr>
      <w:rFonts w:ascii="Times New Roman" w:eastAsia="Times New Roman" w:hAnsi="Times New Roman" w:cs="Times New Roman"/>
      <w:color w:val="auto"/>
      <w:sz w:val="34"/>
      <w:szCs w:val="3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2124</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2017-12-25T11:00:00Z</dcterms:created>
  <dcterms:modified xsi:type="dcterms:W3CDTF">2017-12-25T11:01:00Z</dcterms:modified>
</cp:coreProperties>
</file>