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1" w:rsidRPr="0090763F" w:rsidRDefault="00725B51" w:rsidP="00725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</w:t>
      </w:r>
      <w:r w:rsidR="005F3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</w:t>
      </w:r>
      <w:r w:rsidR="0008420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кативно-діяльнісного підходу у вивченні </w:t>
      </w:r>
      <w:r w:rsidR="005F3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</w:t>
      </w:r>
      <w:r w:rsidR="007A6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</w:t>
      </w:r>
      <w:bookmarkStart w:id="0" w:name="_GoBack"/>
      <w:bookmarkEnd w:id="0"/>
      <w:r w:rsidR="0008420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 у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школі</w:t>
      </w:r>
      <w:r w:rsidR="005F3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формування в учнів навичок 21 століття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5B51" w:rsidRPr="0090763F" w:rsidRDefault="00725B51" w:rsidP="00725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B51" w:rsidRPr="0090763F" w:rsidRDefault="00084201" w:rsidP="00725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даний час у</w:t>
      </w:r>
      <w:r w:rsidR="00725B5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сучасній освіті має місце тенденція переходу до особистісно орієнтованої моделі навчання, що дозволяє розкрити творчий потенціал учня, виховати творчого індивідуума, здатного впоратися з викликами сучасного світу [</w:t>
      </w:r>
      <w:proofErr w:type="spellStart"/>
      <w:r w:rsidR="00725B5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Робінсон</w:t>
      </w:r>
      <w:proofErr w:type="spellEnd"/>
      <w:r w:rsidR="00725B5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2016]. При цьому, згідно з </w:t>
      </w:r>
      <w:proofErr w:type="spellStart"/>
      <w:r w:rsidR="00725B5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Chomsky</w:t>
      </w:r>
      <w:proofErr w:type="spellEnd"/>
      <w:r w:rsidR="00725B5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цінність освіти повинна визначатися здатністю студентів мислити критично і знаходити дійсно цінні, прикладні знання, замість підготовки до набору стандартних тестів, які базуються на виборі однієї правильної відповіді.</w:t>
      </w:r>
    </w:p>
    <w:p w:rsidR="00F55148" w:rsidRPr="0090763F" w:rsidRDefault="00F55148" w:rsidP="00F551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такої моделі базується на використанні особистісно орієнтованих педагогічних технологій (підходів і засобів), які зводяться до різного роду групових та індивідуальних форм роботи при виконанні різних завдань на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вдома. При цьому застосовуються різновиди діяльн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підходу 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(напр., [Зимова, 1985]), який 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базується на рішенні реальних практичних завдань (можливо в адаптованій для навчання форм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і) за допомогою придбаних знань та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вивчених методів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2D49" w:rsidRPr="0090763F" w:rsidRDefault="00A62D49" w:rsidP="00A62D49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» Джона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Дьюї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>ідовників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прагматичної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США [Томина, 2011].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мета (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диктує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засобі</w:t>
      </w:r>
      <w:proofErr w:type="gramStart"/>
      <w:r w:rsidRPr="0090763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076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>іччю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вирішених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44A1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за мету вивчення іноземної мови прийняти набуття здатності розуміння чужих і </w:t>
      </w:r>
      <w:r w:rsidR="003061D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породження своїх програм </w:t>
      </w:r>
      <w:proofErr w:type="spellStart"/>
      <w:r w:rsidR="003061D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="003061D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письмової 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поведінки в іншомовному просторі (при цьому породжені програми повинні бути адекватні ціл</w:t>
      </w:r>
      <w:r w:rsidR="003061D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 спілкування, тобто пов'язані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цільової діяльністю), то щодо вивчення іноземної мови можна вивести наступні особливості:</w:t>
      </w:r>
    </w:p>
    <w:p w:rsidR="003061D3" w:rsidRPr="0090763F" w:rsidRDefault="00305488" w:rsidP="00305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Мова є інструментом, що дозволяє вирішити індивідууму поставлені завдання в певній сфері діяльності. Тобто вивчення мови без явного визначення сфери його застосування не є ефективним. </w:t>
      </w:r>
    </w:p>
    <w:p w:rsidR="00305488" w:rsidRPr="0090763F" w:rsidRDefault="00305488" w:rsidP="00305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Вивчення мови неможливо без вивчення культурних та історичних особливостей суспільства в яких дана мова використовується. А це включає вивчення географічних, політичних, соціальних, релігійних, історичних аспектів суспільства, мова якого вивчається.</w:t>
      </w:r>
    </w:p>
    <w:p w:rsidR="00305488" w:rsidRPr="0090763F" w:rsidRDefault="00305488" w:rsidP="00305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Вивчення мови має проводитися переважно на оригінальних матеріалах, без спрощення і адаптації, що наближає учня до поставленої мети.</w:t>
      </w:r>
    </w:p>
    <w:p w:rsidR="009D700D" w:rsidRPr="0090763F" w:rsidRDefault="004B029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0763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Щукін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2000],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proofErr w:type="gram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</w:t>
      </w:r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виділити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підходи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[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Зимова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2004]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набір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 і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іноземної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інтуїтивний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базується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виключенні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рідної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когнітивний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навичок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умінь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забезпечують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володіння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мовою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</w:t>
      </w:r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існ</w:t>
      </w:r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ідхід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відрізняється</w:t>
      </w:r>
      <w:proofErr w:type="spellEnd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тим</w:t>
      </w:r>
      <w:proofErr w:type="spellEnd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44A1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</w:t>
      </w:r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вивчають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нагальних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практичних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72A" w:rsidRPr="0090763F" w:rsidRDefault="001D6826" w:rsidP="0020772A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Безумовно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базуватися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ідходу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ожна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говорити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переважн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</w:t>
      </w:r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певної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Важливу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при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підходу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відіграють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характеристики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комплекс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здатність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3061D3" w:rsidRPr="009076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абарда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1997],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здатність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характеристика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індивідуальних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можливостей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учня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засвоєння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навчальної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запам'ятовування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матеріалу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розв'язування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ізних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типів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контролю і самоконтролю,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включаючи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показників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параметри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особистості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пізнавальні</w:t>
      </w:r>
      <w:proofErr w:type="spellEnd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можливості</w:t>
      </w:r>
      <w:proofErr w:type="spellEnd"/>
      <w:r w:rsidR="00D87472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(Особливості сенсорних і </w:t>
      </w:r>
      <w:proofErr w:type="spellStart"/>
      <w:r w:rsidR="00D87472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перцептивних</w:t>
      </w:r>
      <w:proofErr w:type="spellEnd"/>
      <w:r w:rsidR="00D87472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процесів, пам'яті, уваги, мислення і мовлення); особливості особистості (мотивації, характеру, емоційних проявів); якості, що визначають можливості спілкування і відповідні прояви особистості (товариськість, замкнутість і </w:t>
      </w:r>
      <w:proofErr w:type="spellStart"/>
      <w:r w:rsidR="00D87472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т.д</w:t>
      </w:r>
      <w:proofErr w:type="spellEnd"/>
      <w:r w:rsidR="00D87472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.); темп просування, рівень досягнень, стійкість і можливість використання засвоєного прийому і для вирішення інших завдань. Таким чином здатності визначають потенційні можливості, від яких залежать швидкість формування, а також якість і рівень сформованості відповідної компетентності. При цьому компетентність можна визначити, як набір навичок, необхідних для вирішення</w:t>
      </w:r>
      <w:r w:rsidR="0020772A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поставленого завдання - в разі іноземної мови виконання завдання, пов'язаної зі спілкуванням-комунікацією на іноземній мові. При цьому ком</w:t>
      </w:r>
      <w:r w:rsidR="0027170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унікативна компетентність (по [К</w:t>
      </w:r>
      <w:r w:rsidR="0020772A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абарда, 1997] компетенція) крім знання мови, включає також необхідність знання і вміння відповідати етнічним і соціально-психологічним стандартам, стереотипам поведінки т</w:t>
      </w:r>
      <w:r w:rsidR="00A447C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20772A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особливостям, пов'я</w:t>
      </w:r>
      <w:r w:rsidR="00A447C3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заним зі спілкуванням в цільовому лінгвістичному</w:t>
      </w:r>
      <w:r w:rsidR="0020772A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середовищі. Але саме комунікативну компетентність можна вважати метою навчання іноземної мови, засобом, що дозволяє ефективно вирішувати практичні завдання.</w:t>
      </w:r>
    </w:p>
    <w:p w:rsidR="00D87472" w:rsidRPr="0090763F" w:rsidRDefault="00D87472" w:rsidP="00D8747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D4" w:rsidRPr="0090763F" w:rsidRDefault="00E64CD4" w:rsidP="00E64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Постановка задачі.</w:t>
      </w:r>
    </w:p>
    <w:p w:rsidR="00E64CD4" w:rsidRPr="0090763F" w:rsidRDefault="00E64CD4" w:rsidP="00E64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Завдання, що стоїть перед сучасним вчителем іноземної мови ЗОШ непроста: в рамках існуючої системи, застосовувати підходи, що дозволяють задовольнити вимоги учнів, враховуючи їх індивідуальну специфіку. Особливостям вирішення даного завдання і присвячена ця стаття.</w:t>
      </w:r>
    </w:p>
    <w:p w:rsidR="009A2D55" w:rsidRPr="0090763F" w:rsidRDefault="009A2D55" w:rsidP="0034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34A6" w:rsidRPr="0090763F" w:rsidRDefault="00347F37" w:rsidP="0034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частина.</w:t>
      </w:r>
    </w:p>
    <w:p w:rsidR="00347F37" w:rsidRPr="0090763F" w:rsidRDefault="00904259" w:rsidP="0034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Verdana" w:eastAsia="Times New Roman" w:hAnsi="Verdana" w:cs="Times New Roman"/>
          <w:i/>
          <w:iCs/>
          <w:sz w:val="21"/>
          <w:szCs w:val="21"/>
          <w:lang w:val="uk-UA" w:eastAsia="ru-RU"/>
        </w:rPr>
        <w:t xml:space="preserve"> </w:t>
      </w:r>
      <w:r w:rsidR="00347F3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Завданням вчителя в даному випадку є допомогти учневі вибрати стратегію навчання виходячи з його індивідуальних характеристик, яка може базуватися як в рамках одного з підходів, так і на сукупності підходів. Для цього необхідно: визначити модель учня, тобто ступінь його навченості за допомогою того чи іншого методу; використовуючи відповідну сукупність методів здійснювати вплив і діагностику досягнень </w:t>
      </w:r>
      <w:proofErr w:type="spellStart"/>
      <w:r w:rsidR="00347F3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прагнучи</w:t>
      </w:r>
      <w:proofErr w:type="spellEnd"/>
      <w:r w:rsidR="00347F37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набуття комунікативної компетентності.</w:t>
      </w:r>
    </w:p>
    <w:p w:rsidR="007402BA" w:rsidRPr="0090763F" w:rsidRDefault="008F6946" w:rsidP="008F6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uk-UA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Виходячи з реальних умов, існує можливість розбиття класів з учнями на групи і проведення в рамках цих груп різних стратегій навчання, в залежності ві</w:t>
      </w:r>
      <w:r w:rsidR="009D08A0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здібностей та інтересів учнів</w:t>
      </w:r>
      <w:r w:rsidR="007402BA" w:rsidRPr="0090763F">
        <w:rPr>
          <w:lang w:val="uk-UA"/>
        </w:rPr>
        <w:t>.</w:t>
      </w:r>
    </w:p>
    <w:p w:rsidR="00AA6F9A" w:rsidRPr="0090763F" w:rsidRDefault="007402BA" w:rsidP="00AA6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У сучасній школі</w:t>
      </w:r>
      <w:r w:rsidR="007434A6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для реалізації комунікативно-діяльнісного підходу </w:t>
      </w:r>
      <w:r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широко використовуються прийоми, розроблені за методикою активізації можливостей і колективу (Г.О. </w:t>
      </w:r>
      <w:proofErr w:type="spellStart"/>
      <w:r w:rsidRPr="0090763F">
        <w:rPr>
          <w:rFonts w:ascii="Times New Roman" w:hAnsi="Times New Roman" w:cs="Times New Roman"/>
          <w:sz w:val="28"/>
          <w:szCs w:val="28"/>
          <w:lang w:val="uk-UA"/>
        </w:rPr>
        <w:t>Китайгородська</w:t>
      </w:r>
      <w:proofErr w:type="spellEnd"/>
      <w:r w:rsidRPr="0090763F">
        <w:rPr>
          <w:rFonts w:ascii="Times New Roman" w:hAnsi="Times New Roman" w:cs="Times New Roman"/>
          <w:sz w:val="28"/>
          <w:szCs w:val="28"/>
          <w:lang w:val="uk-UA"/>
        </w:rPr>
        <w:t>, Т.М. Смирнова): «Шеренги, що рухаються», «Карусель», «Коло в колі», «Натовп». Сприяють активізації навчальної</w:t>
      </w:r>
      <w:r w:rsidR="00BE58E6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також такі інтерак</w:t>
      </w:r>
      <w:r w:rsidRPr="0090763F">
        <w:rPr>
          <w:rFonts w:ascii="Times New Roman" w:hAnsi="Times New Roman" w:cs="Times New Roman"/>
          <w:sz w:val="28"/>
          <w:szCs w:val="28"/>
          <w:lang w:val="uk-UA"/>
        </w:rPr>
        <w:t>тивні вправи, як «Ажурна пилка», «Мозковий шт</w:t>
      </w:r>
      <w:r w:rsidR="00BE58E6" w:rsidRPr="0090763F">
        <w:rPr>
          <w:rFonts w:ascii="Times New Roman" w:hAnsi="Times New Roman" w:cs="Times New Roman"/>
          <w:sz w:val="28"/>
          <w:szCs w:val="28"/>
          <w:lang w:val="uk-UA"/>
        </w:rPr>
        <w:t>урм», «Мікрофон», «Ка</w:t>
      </w:r>
      <w:r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русель», «Дерево рішень» та інші.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63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самореалізацію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31609B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. До інтерактивних методів навчання </w:t>
      </w:r>
      <w:r w:rsidR="00BE58E6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31609B" w:rsidRPr="0090763F">
        <w:rPr>
          <w:rFonts w:ascii="Times New Roman" w:hAnsi="Times New Roman" w:cs="Times New Roman"/>
          <w:sz w:val="28"/>
          <w:szCs w:val="28"/>
          <w:lang w:val="uk-UA"/>
        </w:rPr>
        <w:t>відносять</w:t>
      </w:r>
      <w:r w:rsidR="0031609B" w:rsidRPr="0090763F">
        <w:rPr>
          <w:rFonts w:ascii="Times New Roman" w:hAnsi="Times New Roman" w:cs="Times New Roman"/>
          <w:sz w:val="28"/>
          <w:szCs w:val="28"/>
        </w:rPr>
        <w:t> </w:t>
      </w:r>
      <w:r w:rsidR="0031609B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презентацію, евристичні бесіди, рольові ігри, дискусії</w:t>
      </w:r>
      <w:r w:rsidR="00BE58E6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,</w:t>
      </w:r>
      <w:r w:rsidR="0031609B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конкурси з практичними завданнями та їх подальше </w:t>
      </w:r>
      <w:proofErr w:type="spellStart"/>
      <w:r w:rsidR="0031609B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обговорення,</w:t>
      </w:r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круглі</w:t>
      </w:r>
      <w:proofErr w:type="spellEnd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столи,дебати</w:t>
      </w:r>
      <w:proofErr w:type="spellEnd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, навчальні проекти</w:t>
      </w:r>
      <w:r w:rsidR="0031609B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, проведення творчих заходів, використання мультимедійних комп’ютерних програм та залучення англомовних </w:t>
      </w:r>
      <w:proofErr w:type="spellStart"/>
      <w:r w:rsidR="0031609B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спеціалістів</w:t>
      </w:r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,онлайн</w:t>
      </w:r>
      <w:proofErr w:type="spellEnd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ресурсів та </w:t>
      </w:r>
      <w:proofErr w:type="spellStart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мовних</w:t>
      </w:r>
      <w:proofErr w:type="spellEnd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D35069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соцмереж</w:t>
      </w:r>
      <w:proofErr w:type="spellEnd"/>
      <w:r w:rsidR="004C14E0" w:rsidRPr="0090763F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="007A6D56" w:rsidRPr="0090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ряді випадків ефективним є використання комунікативно-діяльнісного підходу, який можна визначити, як організований процес обміну інформацією між вчителем і учнем з метою набуття учнем необхідних навичок, співпраця всіх учасників уроку.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посиленню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комунікативної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направленості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іноземним</w:t>
      </w:r>
      <w:proofErr w:type="spellEnd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</w:t>
      </w:r>
      <w:proofErr w:type="gramStart"/>
      <w:r w:rsidR="004C14E0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вигаданими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казковими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Головне –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</w:t>
      </w:r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іковим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прямим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40B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старшої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виражають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погоджуються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спростовують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кліше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наочності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магнітної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час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статичною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динамічною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поміняти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дійові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“пропускали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себе”,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надаючи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особистісний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як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спрацьовують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підходящим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прийомом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говорінню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імпровізацією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рольовими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іграми</w:t>
      </w:r>
      <w:proofErr w:type="spellEnd"/>
      <w:r w:rsidR="00BE7CDB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E7CDB" w:rsidRPr="0090763F">
        <w:rPr>
          <w:rFonts w:ascii="Times New Roman" w:hAnsi="Times New Roman" w:cs="Times New Roman"/>
          <w:sz w:val="28"/>
          <w:szCs w:val="28"/>
          <w:lang w:val="uk-UA"/>
        </w:rPr>
        <w:t>найбільш доступний для учнів вид діяльності, спосіб переробки отриманих із зовнішнього сві</w:t>
      </w:r>
      <w:r w:rsidR="00BE7CDB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proofErr w:type="spellStart"/>
      <w:r w:rsidR="00BE7CDB" w:rsidRPr="0090763F">
        <w:rPr>
          <w:rFonts w:ascii="Times New Roman" w:hAnsi="Times New Roman" w:cs="Times New Roman"/>
          <w:sz w:val="28"/>
          <w:szCs w:val="28"/>
          <w:lang w:val="uk-UA"/>
        </w:rPr>
        <w:t>вражень,де</w:t>
      </w:r>
      <w:proofErr w:type="spellEnd"/>
      <w:r w:rsidR="00BE7CDB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CDB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яскраво проявляються особливості мислення та уяви, емоційність, активність, розвиваюча потреба в спілкуванні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7CDB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обговорюється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разом з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пізнавальна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комунікативно-діяльнісний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Орієнтуючись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поведінки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Комунікативно-діяльнісний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в центр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суб’єктно-суб’єктну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</w:t>
      </w:r>
      <w:proofErr w:type="spellStart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4BF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активний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озвитку</w:t>
      </w:r>
      <w:proofErr w:type="spellEnd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ініціативності</w:t>
      </w:r>
      <w:proofErr w:type="spellEnd"/>
      <w:r w:rsidR="00F924BF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4BF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здатності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система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орієнтується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а не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індивідуалізації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як “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функцією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побажань</w:t>
      </w:r>
      <w:proofErr w:type="spellEnd"/>
      <w:r w:rsidR="00AA6F9A"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0256E3" w:rsidRPr="0090763F" w:rsidRDefault="0031609B" w:rsidP="00BE7CDB">
      <w:pPr>
        <w:pStyle w:val="rtejustify"/>
        <w:shd w:val="clear" w:color="auto" w:fill="FFFFFF"/>
        <w:spacing w:before="144" w:beforeAutospacing="0" w:after="288" w:afterAutospacing="0"/>
        <w:jc w:val="both"/>
        <w:rPr>
          <w:sz w:val="28"/>
          <w:szCs w:val="28"/>
          <w:lang w:val="uk-UA"/>
        </w:rPr>
      </w:pPr>
      <w:r w:rsidRPr="0090763F">
        <w:rPr>
          <w:sz w:val="28"/>
          <w:szCs w:val="28"/>
          <w:lang w:val="uk-UA"/>
        </w:rPr>
        <w:t>До цікавих позакласних</w:t>
      </w:r>
      <w:r w:rsidR="00D35069" w:rsidRPr="0090763F">
        <w:rPr>
          <w:sz w:val="28"/>
          <w:szCs w:val="28"/>
          <w:lang w:val="uk-UA"/>
        </w:rPr>
        <w:t xml:space="preserve"> інтерактивних занять можна віднест</w:t>
      </w:r>
      <w:r w:rsidRPr="0090763F">
        <w:rPr>
          <w:sz w:val="28"/>
          <w:szCs w:val="28"/>
          <w:lang w:val="uk-UA"/>
        </w:rPr>
        <w:t>и віртуальні екскурсії</w:t>
      </w:r>
      <w:r w:rsidRPr="0090763F">
        <w:rPr>
          <w:sz w:val="28"/>
          <w:szCs w:val="28"/>
        </w:rPr>
        <w:t> </w:t>
      </w:r>
      <w:r w:rsidRPr="0090763F">
        <w:rPr>
          <w:sz w:val="28"/>
          <w:szCs w:val="28"/>
          <w:lang w:val="uk-UA"/>
        </w:rPr>
        <w:t xml:space="preserve"> англійською мовою та зйомка відео </w:t>
      </w:r>
      <w:proofErr w:type="spellStart"/>
      <w:r w:rsidRPr="0090763F">
        <w:rPr>
          <w:sz w:val="28"/>
          <w:szCs w:val="28"/>
          <w:lang w:val="uk-UA"/>
        </w:rPr>
        <w:t>роліків</w:t>
      </w:r>
      <w:proofErr w:type="spellEnd"/>
      <w:r w:rsidRPr="0090763F">
        <w:rPr>
          <w:sz w:val="28"/>
          <w:szCs w:val="28"/>
          <w:lang w:val="uk-UA"/>
        </w:rPr>
        <w:t>. Якісн</w:t>
      </w:r>
      <w:r w:rsidR="00D35069" w:rsidRPr="0090763F">
        <w:rPr>
          <w:sz w:val="28"/>
          <w:szCs w:val="28"/>
          <w:lang w:val="uk-UA"/>
        </w:rPr>
        <w:t xml:space="preserve">а </w:t>
      </w:r>
      <w:proofErr w:type="spellStart"/>
      <w:r w:rsidR="00D35069" w:rsidRPr="0090763F">
        <w:rPr>
          <w:sz w:val="28"/>
          <w:szCs w:val="28"/>
          <w:lang w:val="uk-UA"/>
        </w:rPr>
        <w:t>мовна</w:t>
      </w:r>
      <w:proofErr w:type="spellEnd"/>
      <w:r w:rsidR="00D35069" w:rsidRPr="0090763F">
        <w:rPr>
          <w:sz w:val="28"/>
          <w:szCs w:val="28"/>
          <w:lang w:val="uk-UA"/>
        </w:rPr>
        <w:t xml:space="preserve"> підготовка учнів не</w:t>
      </w:r>
      <w:r w:rsidRPr="0090763F">
        <w:rPr>
          <w:sz w:val="28"/>
          <w:szCs w:val="28"/>
          <w:lang w:val="uk-UA"/>
        </w:rPr>
        <w:t>можлива без використання сучасних освітніх технологій.</w:t>
      </w:r>
      <w:r w:rsidR="005821D6" w:rsidRPr="0090763F">
        <w:rPr>
          <w:sz w:val="28"/>
          <w:szCs w:val="28"/>
          <w:shd w:val="clear" w:color="auto" w:fill="FFFFFF"/>
        </w:rPr>
        <w:t xml:space="preserve"> </w:t>
      </w:r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Швидкі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зміни</w:t>
      </w:r>
      <w:proofErr w:type="spellEnd"/>
      <w:r w:rsidR="005821D6" w:rsidRPr="0090763F">
        <w:rPr>
          <w:sz w:val="28"/>
          <w:szCs w:val="28"/>
        </w:rPr>
        <w:t xml:space="preserve"> в </w:t>
      </w:r>
      <w:proofErr w:type="spellStart"/>
      <w:r w:rsidR="005821D6" w:rsidRPr="0090763F">
        <w:rPr>
          <w:sz w:val="28"/>
          <w:szCs w:val="28"/>
        </w:rPr>
        <w:t>нашому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світі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вимагають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від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учнів</w:t>
      </w:r>
      <w:proofErr w:type="spellEnd"/>
      <w:r w:rsidR="005821D6" w:rsidRPr="0090763F">
        <w:rPr>
          <w:sz w:val="28"/>
          <w:szCs w:val="28"/>
        </w:rPr>
        <w:t xml:space="preserve"> бути </w:t>
      </w:r>
      <w:proofErr w:type="spellStart"/>
      <w:r w:rsidR="005821D6" w:rsidRPr="0090763F">
        <w:rPr>
          <w:sz w:val="28"/>
          <w:szCs w:val="28"/>
        </w:rPr>
        <w:t>гнучкими</w:t>
      </w:r>
      <w:proofErr w:type="spellEnd"/>
      <w:r w:rsidR="005821D6" w:rsidRPr="0090763F">
        <w:rPr>
          <w:sz w:val="28"/>
          <w:szCs w:val="28"/>
        </w:rPr>
        <w:t xml:space="preserve">, </w:t>
      </w:r>
      <w:proofErr w:type="spellStart"/>
      <w:r w:rsidR="005821D6" w:rsidRPr="0090763F">
        <w:rPr>
          <w:sz w:val="28"/>
          <w:szCs w:val="28"/>
        </w:rPr>
        <w:t>брати</w:t>
      </w:r>
      <w:proofErr w:type="spellEnd"/>
      <w:r w:rsidR="005821D6" w:rsidRPr="0090763F">
        <w:rPr>
          <w:sz w:val="28"/>
          <w:szCs w:val="28"/>
        </w:rPr>
        <w:t xml:space="preserve"> на себе </w:t>
      </w:r>
      <w:proofErr w:type="spellStart"/>
      <w:r w:rsidR="005821D6" w:rsidRPr="0090763F">
        <w:rPr>
          <w:sz w:val="28"/>
          <w:szCs w:val="28"/>
        </w:rPr>
        <w:t>ініціативу</w:t>
      </w:r>
      <w:proofErr w:type="spellEnd"/>
      <w:r w:rsidR="005821D6" w:rsidRPr="0090763F">
        <w:rPr>
          <w:sz w:val="28"/>
          <w:szCs w:val="28"/>
        </w:rPr>
        <w:t xml:space="preserve"> та бути </w:t>
      </w:r>
      <w:proofErr w:type="spellStart"/>
      <w:r w:rsidR="005821D6" w:rsidRPr="0090763F">
        <w:rPr>
          <w:sz w:val="28"/>
          <w:szCs w:val="28"/>
        </w:rPr>
        <w:t>лідерами</w:t>
      </w:r>
      <w:proofErr w:type="spellEnd"/>
      <w:r w:rsidR="005821D6" w:rsidRPr="0090763F">
        <w:rPr>
          <w:sz w:val="28"/>
          <w:szCs w:val="28"/>
        </w:rPr>
        <w:t xml:space="preserve">, а </w:t>
      </w:r>
      <w:proofErr w:type="spellStart"/>
      <w:r w:rsidR="005821D6" w:rsidRPr="0090763F">
        <w:rPr>
          <w:sz w:val="28"/>
          <w:szCs w:val="28"/>
        </w:rPr>
        <w:t>також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створювати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щось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нове</w:t>
      </w:r>
      <w:proofErr w:type="spellEnd"/>
      <w:r w:rsidR="005821D6" w:rsidRPr="0090763F">
        <w:rPr>
          <w:sz w:val="28"/>
          <w:szCs w:val="28"/>
        </w:rPr>
        <w:t xml:space="preserve"> та </w:t>
      </w:r>
      <w:proofErr w:type="spellStart"/>
      <w:r w:rsidR="005821D6" w:rsidRPr="0090763F">
        <w:rPr>
          <w:sz w:val="28"/>
          <w:szCs w:val="28"/>
        </w:rPr>
        <w:t>корисне</w:t>
      </w:r>
      <w:proofErr w:type="spellEnd"/>
      <w:proofErr w:type="gramStart"/>
      <w:r w:rsidR="005821D6" w:rsidRPr="0090763F">
        <w:rPr>
          <w:sz w:val="28"/>
          <w:szCs w:val="28"/>
        </w:rPr>
        <w:t>.</w:t>
      </w:r>
      <w:r w:rsidR="005821D6" w:rsidRPr="0090763F">
        <w:rPr>
          <w:sz w:val="28"/>
          <w:szCs w:val="28"/>
          <w:lang w:val="uk-UA"/>
        </w:rPr>
        <w:t>С</w:t>
      </w:r>
      <w:proofErr w:type="spellStart"/>
      <w:proofErr w:type="gramEnd"/>
      <w:r w:rsidR="005821D6" w:rsidRPr="0090763F">
        <w:rPr>
          <w:sz w:val="28"/>
          <w:szCs w:val="28"/>
        </w:rPr>
        <w:t>учасн</w:t>
      </w:r>
      <w:r w:rsidR="005821D6" w:rsidRPr="0090763F">
        <w:rPr>
          <w:sz w:val="28"/>
          <w:szCs w:val="28"/>
          <w:lang w:val="uk-UA"/>
        </w:rPr>
        <w:t>ий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уч</w:t>
      </w:r>
      <w:r w:rsidR="005821D6" w:rsidRPr="0090763F">
        <w:rPr>
          <w:sz w:val="28"/>
          <w:szCs w:val="28"/>
          <w:lang w:val="uk-UA"/>
        </w:rPr>
        <w:t>ень</w:t>
      </w:r>
      <w:proofErr w:type="spellEnd"/>
      <w:r w:rsidR="005821D6" w:rsidRPr="0090763F">
        <w:rPr>
          <w:sz w:val="28"/>
          <w:szCs w:val="28"/>
          <w:lang w:val="uk-UA"/>
        </w:rPr>
        <w:t>-ц</w:t>
      </w:r>
      <w:r w:rsidR="005821D6" w:rsidRPr="0090763F">
        <w:rPr>
          <w:sz w:val="28"/>
          <w:szCs w:val="28"/>
        </w:rPr>
        <w:t xml:space="preserve">е </w:t>
      </w:r>
      <w:proofErr w:type="spellStart"/>
      <w:r w:rsidR="005821D6" w:rsidRPr="0090763F">
        <w:rPr>
          <w:sz w:val="28"/>
          <w:szCs w:val="28"/>
        </w:rPr>
        <w:t>складн</w:t>
      </w:r>
      <w:proofErr w:type="spellEnd"/>
      <w:r w:rsidR="005821D6" w:rsidRPr="0090763F">
        <w:rPr>
          <w:sz w:val="28"/>
          <w:szCs w:val="28"/>
          <w:lang w:val="uk-UA"/>
        </w:rPr>
        <w:t>а</w:t>
      </w:r>
      <w:r w:rsidR="005821D6" w:rsidRPr="0090763F">
        <w:rPr>
          <w:sz w:val="28"/>
          <w:szCs w:val="28"/>
        </w:rPr>
        <w:t>,</w:t>
      </w:r>
      <w:proofErr w:type="spellStart"/>
      <w:r w:rsidR="005821D6" w:rsidRPr="0090763F">
        <w:rPr>
          <w:sz w:val="28"/>
          <w:szCs w:val="28"/>
        </w:rPr>
        <w:t>енерг</w:t>
      </w:r>
      <w:proofErr w:type="spellEnd"/>
      <w:r w:rsidR="005821D6" w:rsidRPr="0090763F">
        <w:rPr>
          <w:sz w:val="28"/>
          <w:szCs w:val="28"/>
          <w:lang w:val="uk-UA"/>
        </w:rPr>
        <w:t>і</w:t>
      </w:r>
      <w:proofErr w:type="spellStart"/>
      <w:r w:rsidR="005821D6" w:rsidRPr="0090763F">
        <w:rPr>
          <w:sz w:val="28"/>
          <w:szCs w:val="28"/>
        </w:rPr>
        <w:t>йн</w:t>
      </w:r>
      <w:proofErr w:type="spellEnd"/>
      <w:r w:rsidR="005821D6" w:rsidRPr="0090763F">
        <w:rPr>
          <w:sz w:val="28"/>
          <w:szCs w:val="28"/>
          <w:lang w:val="uk-UA"/>
        </w:rPr>
        <w:t>а  та технологічна людина.</w:t>
      </w:r>
      <w:r w:rsidR="005821D6" w:rsidRPr="0090763F">
        <w:rPr>
          <w:sz w:val="28"/>
          <w:szCs w:val="28"/>
        </w:rPr>
        <w:t xml:space="preserve"> Зараз </w:t>
      </w:r>
      <w:proofErr w:type="spellStart"/>
      <w:r w:rsidR="005821D6" w:rsidRPr="0090763F">
        <w:rPr>
          <w:sz w:val="28"/>
          <w:szCs w:val="28"/>
        </w:rPr>
        <w:t>учні</w:t>
      </w:r>
      <w:proofErr w:type="spellEnd"/>
      <w:r w:rsidR="005821D6" w:rsidRPr="0090763F">
        <w:rPr>
          <w:sz w:val="28"/>
          <w:szCs w:val="28"/>
        </w:rPr>
        <w:t xml:space="preserve"> для того, </w:t>
      </w:r>
      <w:proofErr w:type="spellStart"/>
      <w:r w:rsidR="005821D6" w:rsidRPr="0090763F">
        <w:rPr>
          <w:sz w:val="28"/>
          <w:szCs w:val="28"/>
        </w:rPr>
        <w:t>щоб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працювати</w:t>
      </w:r>
      <w:proofErr w:type="spellEnd"/>
      <w:r w:rsidR="005821D6" w:rsidRPr="0090763F">
        <w:rPr>
          <w:sz w:val="28"/>
          <w:szCs w:val="28"/>
        </w:rPr>
        <w:t xml:space="preserve"> в </w:t>
      </w:r>
      <w:proofErr w:type="spellStart"/>
      <w:r w:rsidR="005821D6" w:rsidRPr="0090763F">
        <w:rPr>
          <w:sz w:val="28"/>
          <w:szCs w:val="28"/>
        </w:rPr>
        <w:t>інформаційну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епоху</w:t>
      </w:r>
      <w:proofErr w:type="spellEnd"/>
      <w:r w:rsidR="005821D6" w:rsidRPr="0090763F">
        <w:rPr>
          <w:sz w:val="28"/>
          <w:szCs w:val="28"/>
        </w:rPr>
        <w:t xml:space="preserve">, </w:t>
      </w:r>
      <w:proofErr w:type="spellStart"/>
      <w:r w:rsidR="005821D6" w:rsidRPr="0090763F">
        <w:rPr>
          <w:sz w:val="28"/>
          <w:szCs w:val="28"/>
        </w:rPr>
        <w:t>мають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вміти</w:t>
      </w:r>
      <w:proofErr w:type="spellEnd"/>
      <w:r w:rsidR="005821D6" w:rsidRPr="0090763F">
        <w:rPr>
          <w:sz w:val="28"/>
          <w:szCs w:val="28"/>
        </w:rPr>
        <w:t xml:space="preserve"> критично </w:t>
      </w:r>
      <w:proofErr w:type="spellStart"/>
      <w:r w:rsidR="005821D6" w:rsidRPr="0090763F">
        <w:rPr>
          <w:sz w:val="28"/>
          <w:szCs w:val="28"/>
        </w:rPr>
        <w:t>мислити</w:t>
      </w:r>
      <w:proofErr w:type="spellEnd"/>
      <w:r w:rsidR="005821D6" w:rsidRPr="0090763F">
        <w:rPr>
          <w:sz w:val="28"/>
          <w:szCs w:val="28"/>
        </w:rPr>
        <w:t xml:space="preserve">, </w:t>
      </w:r>
      <w:proofErr w:type="spellStart"/>
      <w:r w:rsidR="005821D6" w:rsidRPr="0090763F">
        <w:rPr>
          <w:sz w:val="28"/>
          <w:szCs w:val="28"/>
        </w:rPr>
        <w:t>творчо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вирішувати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проблеми</w:t>
      </w:r>
      <w:proofErr w:type="spellEnd"/>
      <w:r w:rsidR="005821D6" w:rsidRPr="0090763F">
        <w:rPr>
          <w:sz w:val="28"/>
          <w:szCs w:val="28"/>
        </w:rPr>
        <w:t xml:space="preserve">, </w:t>
      </w:r>
      <w:proofErr w:type="spellStart"/>
      <w:r w:rsidR="005821D6" w:rsidRPr="0090763F">
        <w:rPr>
          <w:sz w:val="28"/>
          <w:szCs w:val="28"/>
        </w:rPr>
        <w:t>зрозуміло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пояснювати</w:t>
      </w:r>
      <w:proofErr w:type="spellEnd"/>
      <w:r w:rsidR="005821D6" w:rsidRPr="0090763F">
        <w:rPr>
          <w:sz w:val="28"/>
          <w:szCs w:val="28"/>
        </w:rPr>
        <w:t xml:space="preserve"> свою думку, </w:t>
      </w:r>
      <w:proofErr w:type="spellStart"/>
      <w:r w:rsidR="005821D6" w:rsidRPr="0090763F">
        <w:rPr>
          <w:sz w:val="28"/>
          <w:szCs w:val="28"/>
        </w:rPr>
        <w:t>засвоювати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мінливі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технології</w:t>
      </w:r>
      <w:proofErr w:type="spellEnd"/>
      <w:r w:rsidR="005821D6" w:rsidRPr="0090763F">
        <w:rPr>
          <w:sz w:val="28"/>
          <w:szCs w:val="28"/>
        </w:rPr>
        <w:t xml:space="preserve"> та </w:t>
      </w:r>
      <w:proofErr w:type="spellStart"/>
      <w:r w:rsidR="005821D6" w:rsidRPr="0090763F">
        <w:rPr>
          <w:sz w:val="28"/>
          <w:szCs w:val="28"/>
        </w:rPr>
        <w:t>орієнтуватись</w:t>
      </w:r>
      <w:proofErr w:type="spellEnd"/>
      <w:r w:rsidR="005821D6" w:rsidRPr="0090763F">
        <w:rPr>
          <w:sz w:val="28"/>
          <w:szCs w:val="28"/>
        </w:rPr>
        <w:t xml:space="preserve"> у </w:t>
      </w:r>
      <w:proofErr w:type="spellStart"/>
      <w:proofErr w:type="gramStart"/>
      <w:r w:rsidR="005821D6" w:rsidRPr="0090763F">
        <w:rPr>
          <w:sz w:val="28"/>
          <w:szCs w:val="28"/>
        </w:rPr>
        <w:t>стр</w:t>
      </w:r>
      <w:proofErr w:type="gramEnd"/>
      <w:r w:rsidR="005821D6" w:rsidRPr="0090763F">
        <w:rPr>
          <w:sz w:val="28"/>
          <w:szCs w:val="28"/>
        </w:rPr>
        <w:t>імкому</w:t>
      </w:r>
      <w:proofErr w:type="spellEnd"/>
      <w:r w:rsidR="005821D6" w:rsidRPr="0090763F">
        <w:rPr>
          <w:sz w:val="28"/>
          <w:szCs w:val="28"/>
        </w:rPr>
        <w:t xml:space="preserve"> </w:t>
      </w:r>
      <w:proofErr w:type="spellStart"/>
      <w:r w:rsidR="005821D6" w:rsidRPr="0090763F">
        <w:rPr>
          <w:sz w:val="28"/>
          <w:szCs w:val="28"/>
        </w:rPr>
        <w:t>інформаційному</w:t>
      </w:r>
      <w:proofErr w:type="spellEnd"/>
      <w:r w:rsidR="005821D6" w:rsidRPr="0090763F">
        <w:rPr>
          <w:sz w:val="28"/>
          <w:szCs w:val="28"/>
        </w:rPr>
        <w:t> </w:t>
      </w:r>
      <w:proofErr w:type="spellStart"/>
      <w:r w:rsidR="005821D6" w:rsidRPr="0090763F">
        <w:rPr>
          <w:sz w:val="28"/>
          <w:szCs w:val="28"/>
        </w:rPr>
        <w:t>потоці</w:t>
      </w:r>
      <w:proofErr w:type="spellEnd"/>
      <w:r w:rsidR="005821D6" w:rsidRPr="0090763F">
        <w:rPr>
          <w:sz w:val="28"/>
          <w:szCs w:val="28"/>
        </w:rPr>
        <w:t>.</w:t>
      </w:r>
      <w:r w:rsidR="000256E3" w:rsidRPr="0090763F">
        <w:rPr>
          <w:sz w:val="28"/>
          <w:szCs w:val="28"/>
          <w:lang w:val="uk-UA"/>
        </w:rPr>
        <w:t>На початку ХХІ сторіччя понад 200 організацій та провідних компаній світу запропонували перелік навичок, які знадобляться молодим людям, щоб бути успішними в житті в ХХІ сторіччі. Цей перелік отримав назву «Навички 21 сторіччя»:</w:t>
      </w:r>
    </w:p>
    <w:p w:rsidR="000256E3" w:rsidRPr="0090763F" w:rsidRDefault="000256E3" w:rsidP="00946514">
      <w:pPr>
        <w:pStyle w:val="rtejustify"/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b/>
          <w:bCs/>
          <w:sz w:val="28"/>
          <w:szCs w:val="28"/>
        </w:rPr>
        <w:t>Навчальні</w:t>
      </w:r>
      <w:proofErr w:type="spellEnd"/>
      <w:r w:rsidRPr="0090763F">
        <w:rPr>
          <w:b/>
          <w:bCs/>
          <w:sz w:val="28"/>
          <w:szCs w:val="28"/>
        </w:rPr>
        <w:t xml:space="preserve"> та </w:t>
      </w:r>
      <w:proofErr w:type="spellStart"/>
      <w:r w:rsidRPr="0090763F">
        <w:rPr>
          <w:b/>
          <w:bCs/>
          <w:sz w:val="28"/>
          <w:szCs w:val="28"/>
        </w:rPr>
        <w:t>інноваційні</w:t>
      </w:r>
      <w:proofErr w:type="spellEnd"/>
      <w:r w:rsidRPr="0090763F">
        <w:rPr>
          <w:b/>
          <w:bCs/>
          <w:sz w:val="28"/>
          <w:szCs w:val="28"/>
        </w:rPr>
        <w:t xml:space="preserve"> </w:t>
      </w:r>
      <w:proofErr w:type="spellStart"/>
      <w:r w:rsidRPr="0090763F">
        <w:rPr>
          <w:b/>
          <w:bCs/>
          <w:sz w:val="28"/>
          <w:szCs w:val="28"/>
        </w:rPr>
        <w:t>навички</w:t>
      </w:r>
      <w:proofErr w:type="spellEnd"/>
      <w:r w:rsidRPr="0090763F">
        <w:rPr>
          <w:b/>
          <w:bCs/>
          <w:sz w:val="28"/>
          <w:szCs w:val="28"/>
        </w:rPr>
        <w:t> </w:t>
      </w:r>
    </w:p>
    <w:p w:rsidR="000256E3" w:rsidRPr="0090763F" w:rsidRDefault="000256E3" w:rsidP="00946514">
      <w:pPr>
        <w:pStyle w:val="rtejustify"/>
        <w:numPr>
          <w:ilvl w:val="0"/>
          <w:numId w:val="1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творчість</w:t>
      </w:r>
      <w:proofErr w:type="spellEnd"/>
      <w:r w:rsidRPr="0090763F">
        <w:rPr>
          <w:sz w:val="28"/>
          <w:szCs w:val="28"/>
        </w:rPr>
        <w:t xml:space="preserve"> і </w:t>
      </w:r>
      <w:proofErr w:type="spellStart"/>
      <w:r w:rsidRPr="0090763F">
        <w:rPr>
          <w:sz w:val="28"/>
          <w:szCs w:val="28"/>
        </w:rPr>
        <w:t>інноваційність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1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критичне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мислення</w:t>
      </w:r>
      <w:proofErr w:type="spellEnd"/>
      <w:r w:rsidRPr="0090763F">
        <w:rPr>
          <w:sz w:val="28"/>
          <w:szCs w:val="28"/>
        </w:rPr>
        <w:t xml:space="preserve"> і </w:t>
      </w:r>
      <w:proofErr w:type="spellStart"/>
      <w:r w:rsidRPr="0090763F">
        <w:rPr>
          <w:sz w:val="28"/>
          <w:szCs w:val="28"/>
        </w:rPr>
        <w:t>вміння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вирішувати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проблеми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1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комунікативні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навички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навички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співробітництва</w:t>
      </w:r>
      <w:proofErr w:type="spellEnd"/>
      <w:r w:rsidRPr="0090763F">
        <w:rPr>
          <w:sz w:val="28"/>
          <w:szCs w:val="28"/>
        </w:rPr>
        <w:t>.</w:t>
      </w:r>
    </w:p>
    <w:p w:rsidR="000256E3" w:rsidRPr="0090763F" w:rsidRDefault="000256E3" w:rsidP="00946514">
      <w:pPr>
        <w:pStyle w:val="rtejustify"/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b/>
          <w:bCs/>
          <w:sz w:val="28"/>
          <w:szCs w:val="28"/>
        </w:rPr>
        <w:t>Вміння</w:t>
      </w:r>
      <w:proofErr w:type="spellEnd"/>
      <w:r w:rsidRPr="0090763F">
        <w:rPr>
          <w:b/>
          <w:bCs/>
          <w:sz w:val="28"/>
          <w:szCs w:val="28"/>
        </w:rPr>
        <w:t xml:space="preserve"> </w:t>
      </w:r>
      <w:proofErr w:type="spellStart"/>
      <w:r w:rsidRPr="0090763F">
        <w:rPr>
          <w:b/>
          <w:bCs/>
          <w:sz w:val="28"/>
          <w:szCs w:val="28"/>
        </w:rPr>
        <w:t>працювати</w:t>
      </w:r>
      <w:proofErr w:type="spellEnd"/>
      <w:r w:rsidRPr="0090763F">
        <w:rPr>
          <w:b/>
          <w:bCs/>
          <w:sz w:val="28"/>
          <w:szCs w:val="28"/>
        </w:rPr>
        <w:t xml:space="preserve"> з </w:t>
      </w:r>
      <w:proofErr w:type="spellStart"/>
      <w:r w:rsidRPr="0090763F">
        <w:rPr>
          <w:b/>
          <w:bCs/>
          <w:sz w:val="28"/>
          <w:szCs w:val="28"/>
        </w:rPr>
        <w:t>інформацією</w:t>
      </w:r>
      <w:proofErr w:type="spellEnd"/>
      <w:r w:rsidRPr="0090763F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90763F">
        <w:rPr>
          <w:b/>
          <w:bCs/>
          <w:sz w:val="28"/>
          <w:szCs w:val="28"/>
        </w:rPr>
        <w:t>мед</w:t>
      </w:r>
      <w:proofErr w:type="gramEnd"/>
      <w:r w:rsidRPr="0090763F">
        <w:rPr>
          <w:b/>
          <w:bCs/>
          <w:sz w:val="28"/>
          <w:szCs w:val="28"/>
        </w:rPr>
        <w:t>іа</w:t>
      </w:r>
      <w:proofErr w:type="spellEnd"/>
      <w:r w:rsidRPr="0090763F">
        <w:rPr>
          <w:b/>
          <w:bCs/>
          <w:sz w:val="28"/>
          <w:szCs w:val="28"/>
        </w:rPr>
        <w:t xml:space="preserve"> та </w:t>
      </w:r>
      <w:proofErr w:type="spellStart"/>
      <w:r w:rsidRPr="0090763F">
        <w:rPr>
          <w:b/>
          <w:bCs/>
          <w:sz w:val="28"/>
          <w:szCs w:val="28"/>
        </w:rPr>
        <w:t>комп’ютерні</w:t>
      </w:r>
      <w:proofErr w:type="spellEnd"/>
      <w:r w:rsidRPr="0090763F">
        <w:rPr>
          <w:b/>
          <w:bCs/>
          <w:sz w:val="28"/>
          <w:szCs w:val="28"/>
        </w:rPr>
        <w:t xml:space="preserve"> </w:t>
      </w:r>
      <w:proofErr w:type="spellStart"/>
      <w:r w:rsidRPr="0090763F">
        <w:rPr>
          <w:b/>
          <w:bCs/>
          <w:sz w:val="28"/>
          <w:szCs w:val="28"/>
        </w:rPr>
        <w:t>навички</w:t>
      </w:r>
      <w:proofErr w:type="spellEnd"/>
    </w:p>
    <w:p w:rsidR="000256E3" w:rsidRPr="0090763F" w:rsidRDefault="000256E3" w:rsidP="00946514">
      <w:pPr>
        <w:pStyle w:val="rtejustify"/>
        <w:numPr>
          <w:ilvl w:val="0"/>
          <w:numId w:val="2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інформаційна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грамотність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2"/>
        </w:numPr>
        <w:spacing w:before="120" w:beforeAutospacing="0" w:after="288" w:afterAutospacing="0"/>
        <w:rPr>
          <w:sz w:val="28"/>
          <w:szCs w:val="28"/>
        </w:rPr>
      </w:pPr>
      <w:proofErr w:type="spellStart"/>
      <w:proofErr w:type="gramStart"/>
      <w:r w:rsidRPr="0090763F">
        <w:rPr>
          <w:sz w:val="28"/>
          <w:szCs w:val="28"/>
        </w:rPr>
        <w:t>мед</w:t>
      </w:r>
      <w:proofErr w:type="gramEnd"/>
      <w:r w:rsidRPr="0090763F">
        <w:rPr>
          <w:sz w:val="28"/>
          <w:szCs w:val="28"/>
        </w:rPr>
        <w:t>іа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грамотність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2"/>
        </w:numPr>
        <w:spacing w:before="120" w:beforeAutospacing="0" w:after="288" w:afterAutospacing="0"/>
        <w:rPr>
          <w:sz w:val="28"/>
          <w:szCs w:val="28"/>
        </w:rPr>
      </w:pPr>
      <w:proofErr w:type="gramStart"/>
      <w:r w:rsidRPr="0090763F">
        <w:rPr>
          <w:sz w:val="28"/>
          <w:szCs w:val="28"/>
        </w:rPr>
        <w:t>I</w:t>
      </w:r>
      <w:proofErr w:type="gramEnd"/>
      <w:r w:rsidRPr="0090763F">
        <w:rPr>
          <w:sz w:val="28"/>
          <w:szCs w:val="28"/>
        </w:rPr>
        <w:t>КT-</w:t>
      </w:r>
      <w:proofErr w:type="spellStart"/>
      <w:r w:rsidRPr="0090763F">
        <w:rPr>
          <w:sz w:val="28"/>
          <w:szCs w:val="28"/>
        </w:rPr>
        <w:t>грамотність</w:t>
      </w:r>
      <w:proofErr w:type="spellEnd"/>
      <w:r w:rsidRPr="0090763F">
        <w:rPr>
          <w:sz w:val="28"/>
          <w:szCs w:val="28"/>
        </w:rPr>
        <w:t xml:space="preserve"> (</w:t>
      </w:r>
      <w:proofErr w:type="spellStart"/>
      <w:r w:rsidRPr="0090763F">
        <w:rPr>
          <w:sz w:val="28"/>
          <w:szCs w:val="28"/>
        </w:rPr>
        <w:t>грамотність</w:t>
      </w:r>
      <w:proofErr w:type="spellEnd"/>
      <w:r w:rsidRPr="0090763F">
        <w:rPr>
          <w:sz w:val="28"/>
          <w:szCs w:val="28"/>
        </w:rPr>
        <w:t xml:space="preserve"> у </w:t>
      </w:r>
      <w:proofErr w:type="spellStart"/>
      <w:r w:rsidRPr="0090763F">
        <w:rPr>
          <w:sz w:val="28"/>
          <w:szCs w:val="28"/>
        </w:rPr>
        <w:t>галузі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інформаційно-комунікаціних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технологій</w:t>
      </w:r>
      <w:proofErr w:type="spellEnd"/>
      <w:r w:rsidRPr="0090763F">
        <w:rPr>
          <w:sz w:val="28"/>
          <w:szCs w:val="28"/>
        </w:rPr>
        <w:t>).</w:t>
      </w:r>
    </w:p>
    <w:p w:rsidR="000256E3" w:rsidRPr="0090763F" w:rsidRDefault="000256E3" w:rsidP="00946514">
      <w:pPr>
        <w:pStyle w:val="rtejustify"/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b/>
          <w:bCs/>
          <w:sz w:val="28"/>
          <w:szCs w:val="28"/>
        </w:rPr>
        <w:t>Життє</w:t>
      </w:r>
      <w:proofErr w:type="gramStart"/>
      <w:r w:rsidRPr="0090763F">
        <w:rPr>
          <w:b/>
          <w:bCs/>
          <w:sz w:val="28"/>
          <w:szCs w:val="28"/>
        </w:rPr>
        <w:t>в</w:t>
      </w:r>
      <w:proofErr w:type="gramEnd"/>
      <w:r w:rsidRPr="0090763F">
        <w:rPr>
          <w:b/>
          <w:bCs/>
          <w:sz w:val="28"/>
          <w:szCs w:val="28"/>
        </w:rPr>
        <w:t>і</w:t>
      </w:r>
      <w:proofErr w:type="spellEnd"/>
      <w:r w:rsidRPr="0090763F">
        <w:rPr>
          <w:b/>
          <w:bCs/>
          <w:sz w:val="28"/>
          <w:szCs w:val="28"/>
        </w:rPr>
        <w:t xml:space="preserve"> та </w:t>
      </w:r>
      <w:proofErr w:type="spellStart"/>
      <w:r w:rsidRPr="0090763F">
        <w:rPr>
          <w:b/>
          <w:bCs/>
          <w:sz w:val="28"/>
          <w:szCs w:val="28"/>
        </w:rPr>
        <w:t>кар’єрні</w:t>
      </w:r>
      <w:proofErr w:type="spellEnd"/>
      <w:r w:rsidRPr="0090763F">
        <w:rPr>
          <w:b/>
          <w:bCs/>
          <w:sz w:val="28"/>
          <w:szCs w:val="28"/>
        </w:rPr>
        <w:t xml:space="preserve"> </w:t>
      </w:r>
      <w:proofErr w:type="spellStart"/>
      <w:r w:rsidRPr="0090763F">
        <w:rPr>
          <w:b/>
          <w:bCs/>
          <w:sz w:val="28"/>
          <w:szCs w:val="28"/>
        </w:rPr>
        <w:t>навички</w:t>
      </w:r>
      <w:proofErr w:type="spellEnd"/>
    </w:p>
    <w:p w:rsidR="000256E3" w:rsidRPr="0090763F" w:rsidRDefault="000256E3" w:rsidP="00946514">
      <w:pPr>
        <w:pStyle w:val="rtejustify"/>
        <w:numPr>
          <w:ilvl w:val="0"/>
          <w:numId w:val="3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lastRenderedPageBreak/>
        <w:t>гнучкість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пристосовуваність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3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ініціатива</w:t>
      </w:r>
      <w:proofErr w:type="spellEnd"/>
      <w:r w:rsidRPr="0090763F">
        <w:rPr>
          <w:sz w:val="28"/>
          <w:szCs w:val="28"/>
        </w:rPr>
        <w:t xml:space="preserve"> та </w:t>
      </w:r>
      <w:proofErr w:type="spellStart"/>
      <w:r w:rsidRPr="0090763F">
        <w:rPr>
          <w:sz w:val="28"/>
          <w:szCs w:val="28"/>
        </w:rPr>
        <w:t>самоспрямованість</w:t>
      </w:r>
      <w:proofErr w:type="spellEnd"/>
      <w:r w:rsidRPr="0090763F">
        <w:rPr>
          <w:sz w:val="28"/>
          <w:szCs w:val="28"/>
        </w:rPr>
        <w:t>;</w:t>
      </w:r>
    </w:p>
    <w:p w:rsidR="000256E3" w:rsidRPr="0090763F" w:rsidRDefault="000256E3" w:rsidP="00946514">
      <w:pPr>
        <w:pStyle w:val="rtejustify"/>
        <w:numPr>
          <w:ilvl w:val="0"/>
          <w:numId w:val="3"/>
        </w:numPr>
        <w:spacing w:before="120" w:beforeAutospacing="0" w:after="288" w:afterAutospacing="0"/>
        <w:rPr>
          <w:sz w:val="28"/>
          <w:szCs w:val="28"/>
        </w:rPr>
      </w:pPr>
      <w:proofErr w:type="spellStart"/>
      <w:proofErr w:type="gramStart"/>
      <w:r w:rsidRPr="0090763F">
        <w:rPr>
          <w:sz w:val="28"/>
          <w:szCs w:val="28"/>
        </w:rPr>
        <w:t>соц</w:t>
      </w:r>
      <w:proofErr w:type="gramEnd"/>
      <w:r w:rsidRPr="0090763F">
        <w:rPr>
          <w:sz w:val="28"/>
          <w:szCs w:val="28"/>
        </w:rPr>
        <w:t>іальні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навички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навички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пов’язані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зі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співіснуванням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різних</w:t>
      </w:r>
      <w:proofErr w:type="spellEnd"/>
      <w:r w:rsidRPr="0090763F">
        <w:rPr>
          <w:sz w:val="28"/>
          <w:szCs w:val="28"/>
        </w:rPr>
        <w:t xml:space="preserve"> культур;</w:t>
      </w:r>
    </w:p>
    <w:p w:rsidR="00946514" w:rsidRPr="0090763F" w:rsidRDefault="000256E3" w:rsidP="00946514">
      <w:pPr>
        <w:pStyle w:val="rtejustify"/>
        <w:numPr>
          <w:ilvl w:val="0"/>
          <w:numId w:val="3"/>
        </w:numPr>
        <w:spacing w:before="120" w:beforeAutospacing="0" w:after="288" w:afterAutospacing="0"/>
        <w:rPr>
          <w:sz w:val="28"/>
          <w:szCs w:val="28"/>
        </w:rPr>
      </w:pPr>
      <w:proofErr w:type="spellStart"/>
      <w:r w:rsidRPr="0090763F">
        <w:rPr>
          <w:sz w:val="28"/>
          <w:szCs w:val="28"/>
        </w:rPr>
        <w:t>продуктивність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вміння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з’ясовувати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враховувати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кількісні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показники;</w:t>
      </w:r>
      <w:proofErr w:type="spellEnd"/>
    </w:p>
    <w:p w:rsidR="000256E3" w:rsidRPr="0090763F" w:rsidRDefault="000256E3" w:rsidP="00946514">
      <w:pPr>
        <w:pStyle w:val="rtejustify"/>
        <w:numPr>
          <w:ilvl w:val="0"/>
          <w:numId w:val="3"/>
        </w:numPr>
        <w:spacing w:before="120" w:beforeAutospacing="0" w:after="288" w:afterAutospacing="0"/>
        <w:rPr>
          <w:sz w:val="28"/>
          <w:szCs w:val="28"/>
        </w:rPr>
      </w:pPr>
      <w:proofErr w:type="spellStart"/>
      <w:proofErr w:type="gramStart"/>
      <w:r w:rsidRPr="0090763F">
        <w:rPr>
          <w:sz w:val="28"/>
          <w:szCs w:val="28"/>
        </w:rPr>
        <w:t>л</w:t>
      </w:r>
      <w:proofErr w:type="gramEnd"/>
      <w:r w:rsidRPr="0090763F">
        <w:rPr>
          <w:sz w:val="28"/>
          <w:szCs w:val="28"/>
        </w:rPr>
        <w:t>ідерство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відповідальність</w:t>
      </w:r>
      <w:proofErr w:type="spellEnd"/>
      <w:r w:rsidRPr="0090763F">
        <w:rPr>
          <w:sz w:val="28"/>
          <w:szCs w:val="28"/>
        </w:rPr>
        <w:t>.</w:t>
      </w:r>
    </w:p>
    <w:p w:rsidR="001B095C" w:rsidRPr="0090763F" w:rsidRDefault="001B095C" w:rsidP="001B09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найважливішими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ХХІ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Сформованість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комунікаційних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</w:t>
      </w:r>
      <w:proofErr w:type="gram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proofErr w:type="spellEnd"/>
    </w:p>
    <w:p w:rsidR="001B095C" w:rsidRPr="0090763F" w:rsidRDefault="001B095C" w:rsidP="001B09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95C" w:rsidRPr="0090763F" w:rsidRDefault="001B095C" w:rsidP="001B095C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F4" w:rsidRPr="0090763F" w:rsidRDefault="001B095C" w:rsidP="00BD07F4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належним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медіа-плейєри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супутникові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навігаційні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інтегрування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95C" w:rsidRPr="0090763F" w:rsidRDefault="001B095C" w:rsidP="00BD07F4">
      <w:pPr>
        <w:numPr>
          <w:ilvl w:val="0"/>
          <w:numId w:val="4"/>
        </w:numPr>
        <w:shd w:val="clear" w:color="auto" w:fill="FFFFFF"/>
        <w:spacing w:after="0" w:line="33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керуватись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основоположними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09B" w:rsidRPr="0090763F" w:rsidRDefault="0031609B" w:rsidP="0031609B">
      <w:pPr>
        <w:pStyle w:val="rtejustify"/>
        <w:shd w:val="clear" w:color="auto" w:fill="FFFFFF"/>
        <w:spacing w:before="144" w:beforeAutospacing="0" w:after="288" w:afterAutospacing="0"/>
        <w:jc w:val="both"/>
        <w:rPr>
          <w:sz w:val="28"/>
          <w:szCs w:val="28"/>
          <w:lang w:val="uk-UA"/>
        </w:rPr>
      </w:pPr>
      <w:proofErr w:type="spellStart"/>
      <w:r w:rsidRPr="0090763F">
        <w:rPr>
          <w:sz w:val="28"/>
          <w:szCs w:val="28"/>
        </w:rPr>
        <w:t>Сучасні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технології</w:t>
      </w:r>
      <w:proofErr w:type="spellEnd"/>
      <w:r w:rsidRPr="0090763F">
        <w:rPr>
          <w:sz w:val="28"/>
          <w:szCs w:val="28"/>
        </w:rPr>
        <w:t xml:space="preserve"> в </w:t>
      </w:r>
      <w:proofErr w:type="spellStart"/>
      <w:r w:rsidRPr="0090763F">
        <w:rPr>
          <w:sz w:val="28"/>
          <w:szCs w:val="28"/>
        </w:rPr>
        <w:t>освіті</w:t>
      </w:r>
      <w:proofErr w:type="spellEnd"/>
      <w:r w:rsidRPr="0090763F">
        <w:rPr>
          <w:sz w:val="28"/>
          <w:szCs w:val="28"/>
        </w:rPr>
        <w:t xml:space="preserve"> – </w:t>
      </w:r>
      <w:proofErr w:type="spellStart"/>
      <w:r w:rsidRPr="0090763F">
        <w:rPr>
          <w:sz w:val="28"/>
          <w:szCs w:val="28"/>
        </w:rPr>
        <w:t>це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використання</w:t>
      </w:r>
      <w:proofErr w:type="spellEnd"/>
      <w:r w:rsidRPr="0090763F">
        <w:rPr>
          <w:sz w:val="28"/>
          <w:szCs w:val="28"/>
        </w:rPr>
        <w:t xml:space="preserve">  </w:t>
      </w:r>
      <w:proofErr w:type="spellStart"/>
      <w:r w:rsidRPr="0090763F">
        <w:rPr>
          <w:sz w:val="28"/>
          <w:szCs w:val="28"/>
        </w:rPr>
        <w:t>проектних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методів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застосування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інформаційних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телекомунікаційних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технологій</w:t>
      </w:r>
      <w:proofErr w:type="spellEnd"/>
      <w:r w:rsidRPr="0090763F">
        <w:rPr>
          <w:sz w:val="28"/>
          <w:szCs w:val="28"/>
        </w:rPr>
        <w:t xml:space="preserve">, робота з </w:t>
      </w:r>
      <w:proofErr w:type="spellStart"/>
      <w:r w:rsidRPr="0090763F">
        <w:rPr>
          <w:sz w:val="28"/>
          <w:szCs w:val="28"/>
        </w:rPr>
        <w:t>навчальними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комп’ютерними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програмами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дистанційні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курси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іноземних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мов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створення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презентацій</w:t>
      </w:r>
      <w:proofErr w:type="spellEnd"/>
      <w:r w:rsidRPr="0090763F">
        <w:rPr>
          <w:sz w:val="28"/>
          <w:szCs w:val="28"/>
        </w:rPr>
        <w:t xml:space="preserve"> у </w:t>
      </w:r>
      <w:proofErr w:type="spellStart"/>
      <w:r w:rsidRPr="0090763F">
        <w:rPr>
          <w:sz w:val="28"/>
          <w:szCs w:val="28"/>
        </w:rPr>
        <w:t>програмному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середовищі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Open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Office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Impress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Microsoft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PowerPoint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використання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ресурсів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всесвітньої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мережі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Internet</w:t>
      </w:r>
      <w:proofErr w:type="spellEnd"/>
      <w:r w:rsidRPr="0090763F">
        <w:rPr>
          <w:sz w:val="28"/>
          <w:szCs w:val="28"/>
        </w:rPr>
        <w:t xml:space="preserve">. </w:t>
      </w:r>
      <w:proofErr w:type="spellStart"/>
      <w:r w:rsidRPr="0090763F">
        <w:rPr>
          <w:sz w:val="28"/>
          <w:szCs w:val="28"/>
        </w:rPr>
        <w:t>Мультимедійні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засоби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навчання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являють</w:t>
      </w:r>
      <w:proofErr w:type="spellEnd"/>
      <w:r w:rsidRPr="0090763F">
        <w:rPr>
          <w:sz w:val="28"/>
          <w:szCs w:val="28"/>
        </w:rPr>
        <w:t xml:space="preserve"> собою </w:t>
      </w:r>
      <w:proofErr w:type="spellStart"/>
      <w:r w:rsidRPr="0090763F">
        <w:rPr>
          <w:sz w:val="28"/>
          <w:szCs w:val="28"/>
        </w:rPr>
        <w:t>перспективний</w:t>
      </w:r>
      <w:proofErr w:type="spellEnd"/>
      <w:r w:rsidRPr="0090763F">
        <w:rPr>
          <w:sz w:val="28"/>
          <w:szCs w:val="28"/>
        </w:rPr>
        <w:t xml:space="preserve"> і </w:t>
      </w:r>
      <w:proofErr w:type="spellStart"/>
      <w:r w:rsidRPr="0090763F">
        <w:rPr>
          <w:sz w:val="28"/>
          <w:szCs w:val="28"/>
        </w:rPr>
        <w:t>високоефективний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механізм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r w:rsidRPr="0090763F">
        <w:rPr>
          <w:sz w:val="28"/>
          <w:szCs w:val="28"/>
        </w:rPr>
        <w:t>що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дозволяє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опрацьовувати</w:t>
      </w:r>
      <w:proofErr w:type="spellEnd"/>
      <w:r w:rsidRPr="0090763F">
        <w:rPr>
          <w:sz w:val="28"/>
          <w:szCs w:val="28"/>
        </w:rPr>
        <w:t xml:space="preserve"> та </w:t>
      </w:r>
      <w:proofErr w:type="spellStart"/>
      <w:r w:rsidRPr="0090763F">
        <w:rPr>
          <w:sz w:val="28"/>
          <w:szCs w:val="28"/>
        </w:rPr>
        <w:t>представляти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більшу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кількість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інформації</w:t>
      </w:r>
      <w:proofErr w:type="spellEnd"/>
      <w:r w:rsidRPr="0090763F">
        <w:rPr>
          <w:sz w:val="28"/>
          <w:szCs w:val="28"/>
        </w:rPr>
        <w:t xml:space="preserve">, </w:t>
      </w:r>
      <w:proofErr w:type="spellStart"/>
      <w:proofErr w:type="gramStart"/>
      <w:r w:rsidRPr="0090763F">
        <w:rPr>
          <w:sz w:val="28"/>
          <w:szCs w:val="28"/>
        </w:rPr>
        <w:t>ніж</w:t>
      </w:r>
      <w:proofErr w:type="spellEnd"/>
      <w:proofErr w:type="gram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традиційні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джерела</w:t>
      </w:r>
      <w:proofErr w:type="spellEnd"/>
      <w:r w:rsidRPr="0090763F">
        <w:rPr>
          <w:sz w:val="28"/>
          <w:szCs w:val="28"/>
        </w:rPr>
        <w:t xml:space="preserve"> </w:t>
      </w:r>
      <w:proofErr w:type="spellStart"/>
      <w:r w:rsidRPr="0090763F">
        <w:rPr>
          <w:sz w:val="28"/>
          <w:szCs w:val="28"/>
        </w:rPr>
        <w:t>інформації</w:t>
      </w:r>
      <w:proofErr w:type="spellEnd"/>
      <w:r w:rsidRPr="0090763F">
        <w:rPr>
          <w:sz w:val="28"/>
          <w:szCs w:val="28"/>
        </w:rPr>
        <w:t>.</w:t>
      </w:r>
    </w:p>
    <w:p w:rsidR="00400D6E" w:rsidRPr="0090763F" w:rsidRDefault="00400D6E" w:rsidP="00400D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Однак, для впровадження даного підходу потрібно як відповідна підготовка вчителя, так і схильність, довіру, мотивація з боку учнів. Необхідно особливо відзначити, що учні повинні бути готові до такого роду діяльності, володіти креативним мисленням, бути ініціативними, працьовитими, відповідальними, комунікабельними і здатними працювати в команді, де ролі та відповідальності розподілені, мати відповідну підтримку подібного роду діяльності з боку сім'ї.</w:t>
      </w:r>
    </w:p>
    <w:p w:rsidR="002163AE" w:rsidRPr="0090763F" w:rsidRDefault="009139CE" w:rsidP="002163AE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Спільне виконання проекту, мета якого набуття необхідних навичок спілкування іноземною мовою, доповідь результатів, дискусія. Ефективним є покрокове-ітераційне виконання проектів з доповіддю про проміжні результати (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milestones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зі спільною дискусією і плануванням подальших дій, в деяких випадках можливе оформлення проміжних звітів на мові, що 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вивчається. Роль вчителя не зводиться тільки до планування, постановки поточних завдань і управління проектом, але також в наданні потрібних матеріалів (статей, електронних статей, посилань на сайти, на медіа матеріали), виділення проблематики, навчання методам пошуку та аналізу інформації,</w:t>
      </w:r>
      <w:r w:rsidR="002163AE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своєчасному усуненні проблем, пов'язаних з відхиленням виконання проекту в задані терміни. В ідеальному випадку на </w:t>
      </w:r>
      <w:proofErr w:type="spellStart"/>
      <w:r w:rsidR="002163AE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2163AE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обговорюються тільки типові помилки і слухаються, і коригуються доповіді про виконання проектів. У реальності така діяльність може бути здійснена далеко не всіма, тому в класі існують одночасно групи, які виконують проекти і групи, які освоюють програму з використанням стандартного когнітивного підходу. Залучення в проектну діяльність має носити поступовий характер: спочатку - ініціативна група, яка є ядром подальшого поширення досвіду проектної діяльності.</w:t>
      </w:r>
    </w:p>
    <w:p w:rsidR="002A5368" w:rsidRPr="0090763F" w:rsidRDefault="002A5368" w:rsidP="002A5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відводиться певний час (10-15 хв.) Для обговорення поточних результатів робочих груп, корекції їх планів, що робить позитивний вплив як на учасників проектних груп, так і на що йдуть за звичайною програмою. Важливо щоб матеріал, який використовується в проектах не відставав від</w:t>
      </w:r>
      <w:r w:rsidR="00AC6F6F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шкільної програми, а учні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могли демонструвати свою здатність вирішувати завдання, які </w:t>
      </w:r>
      <w:r w:rsidR="00AC6F6F"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ставляться перед учнями навчальною</w:t>
      </w:r>
      <w:r w:rsidRPr="00907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програмою.</w:t>
      </w:r>
    </w:p>
    <w:p w:rsidR="0090763F" w:rsidRDefault="0090763F" w:rsidP="003172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7273" w:rsidRPr="0090763F" w:rsidRDefault="00AC6F6F" w:rsidP="00317273">
      <w:pPr>
        <w:rPr>
          <w:rFonts w:ascii="Times New Roman" w:hAnsi="Times New Roman" w:cs="Times New Roman"/>
          <w:sz w:val="28"/>
          <w:szCs w:val="28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317273" w:rsidRPr="0090763F">
        <w:rPr>
          <w:rFonts w:ascii="Times New Roman" w:hAnsi="Times New Roman" w:cs="Times New Roman"/>
          <w:sz w:val="28"/>
          <w:szCs w:val="28"/>
        </w:rPr>
        <w:t>исновки</w:t>
      </w:r>
      <w:proofErr w:type="spellEnd"/>
    </w:p>
    <w:p w:rsidR="001D6826" w:rsidRPr="0090763F" w:rsidRDefault="00317273" w:rsidP="003172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63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існуючій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комунікаційно-діяльн</w:t>
      </w:r>
      <w:r w:rsidR="00AC6F6F" w:rsidRPr="0090763F">
        <w:rPr>
          <w:rFonts w:ascii="Times New Roman" w:hAnsi="Times New Roman" w:cs="Times New Roman"/>
          <w:sz w:val="28"/>
          <w:szCs w:val="28"/>
          <w:lang w:val="uk-UA"/>
        </w:rPr>
        <w:t>існ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комбінуватися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з уже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усталеними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когнітивним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76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763F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підготовлених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для такого виду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поступовому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ініціативні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є прикладом для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ітераційно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очних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заочних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 xml:space="preserve">) з боку 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90763F">
        <w:rPr>
          <w:rFonts w:ascii="Times New Roman" w:hAnsi="Times New Roman" w:cs="Times New Roman"/>
          <w:sz w:val="28"/>
          <w:szCs w:val="28"/>
        </w:rPr>
        <w:t>.</w:t>
      </w:r>
    </w:p>
    <w:p w:rsidR="00107392" w:rsidRPr="0090763F" w:rsidRDefault="00AA6F9A" w:rsidP="001073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63F">
        <w:rPr>
          <w:rFonts w:ascii="Times New Roman" w:hAnsi="Times New Roman" w:cs="Times New Roman"/>
          <w:b/>
          <w:sz w:val="28"/>
          <w:szCs w:val="28"/>
        </w:rPr>
        <w:t>Л</w:t>
      </w:r>
      <w:r w:rsidRPr="009076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107392" w:rsidRPr="0090763F">
        <w:rPr>
          <w:rFonts w:ascii="Times New Roman" w:hAnsi="Times New Roman" w:cs="Times New Roman"/>
          <w:b/>
          <w:sz w:val="28"/>
          <w:szCs w:val="28"/>
        </w:rPr>
        <w:t>тература</w:t>
      </w:r>
      <w:proofErr w:type="spellEnd"/>
      <w:r w:rsidRPr="0090763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33777" w:rsidRPr="0090763F" w:rsidRDefault="00333777" w:rsidP="0033377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1.</w:t>
      </w:r>
      <w:hyperlink r:id="rId6" w:tooltip="Posts by Lee Watanabe-Crockett" w:history="1">
        <w:r w:rsidR="00C15D81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Lee</w:t>
        </w:r>
        <w:r w:rsidR="00C15D81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</w:t>
        </w:r>
        <w:r w:rsidR="00C15D81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Watanabe</w:t>
        </w:r>
        <w:r w:rsidR="00C15D81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="00C15D81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Crockett</w:t>
        </w:r>
      </w:hyperlink>
      <w:r w:rsidR="00C15D81" w:rsidRPr="009076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5D81" w:rsidRPr="0090763F">
        <w:rPr>
          <w:rFonts w:ascii="Times New Roman" w:hAnsi="Times New Roman" w:cs="Times New Roman"/>
          <w:sz w:val="28"/>
          <w:szCs w:val="28"/>
          <w:lang w:val="uk-UA"/>
        </w:rPr>
        <w:t>|</w:t>
      </w:r>
      <w:r w:rsidR="00C15D81" w:rsidRPr="009076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Critical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21</w:t>
      </w:r>
      <w:proofErr w:type="spellStart"/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proofErr w:type="spellEnd"/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Century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Every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Student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Needs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D81" w:rsidRPr="0090763F">
        <w:rPr>
          <w:rFonts w:ascii="Times New Roman" w:hAnsi="Times New Roman" w:cs="Times New Roman"/>
          <w:bCs/>
          <w:sz w:val="28"/>
          <w:szCs w:val="28"/>
          <w:lang w:val="en-US"/>
        </w:rPr>
        <w:t>Why</w:t>
      </w:r>
      <w:r w:rsidR="00266B10" w:rsidRPr="009076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266B10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B10" w:rsidRPr="0090763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66B10" w:rsidRPr="0090763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266B10" w:rsidRPr="0090763F">
        <w:rPr>
          <w:rFonts w:ascii="Times New Roman" w:hAnsi="Times New Roman" w:cs="Times New Roman"/>
          <w:sz w:val="28"/>
          <w:szCs w:val="28"/>
        </w:rPr>
        <w:t xml:space="preserve"> ресурс]. – Режим доступу</w:t>
      </w:r>
      <w:r w:rsidR="00266B10" w:rsidRPr="009076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globaldigitalcitizen</w:t>
        </w:r>
        <w:proofErr w:type="spellEnd"/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org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/21</w:t>
        </w:r>
        <w:proofErr w:type="spellStart"/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st</w:t>
        </w:r>
        <w:proofErr w:type="spellEnd"/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century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skills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every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student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90763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needs</w:t>
        </w:r>
      </w:hyperlink>
    </w:p>
    <w:p w:rsidR="00333777" w:rsidRPr="0090763F" w:rsidRDefault="00333777" w:rsidP="003337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63F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Школа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будущего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вырастить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талантливого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Кен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Робинсон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Лу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Ароника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»: Манн,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Фербер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; Москва; 2016</w:t>
      </w:r>
    </w:p>
    <w:p w:rsidR="00333777" w:rsidRPr="0090763F" w:rsidRDefault="00333777" w:rsidP="003337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>Щукин</w:t>
      </w:r>
      <w:r w:rsidR="00107392" w:rsidRPr="0090763F">
        <w:rPr>
          <w:rFonts w:ascii="Times New Roman" w:hAnsi="Times New Roman" w:cs="Times New Roman"/>
          <w:sz w:val="28"/>
          <w:szCs w:val="28"/>
        </w:rPr>
        <w:t> </w:t>
      </w:r>
      <w:r w:rsidR="00107392"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А.Н. </w:t>
      </w:r>
      <w:r w:rsidR="00107392" w:rsidRPr="0090763F">
        <w:rPr>
          <w:rFonts w:ascii="Times New Roman" w:hAnsi="Times New Roman" w:cs="Times New Roman"/>
          <w:sz w:val="28"/>
          <w:szCs w:val="28"/>
        </w:rPr>
        <w:t xml:space="preserve">Методика обучения иностранным языкам, Теория и практика, М.: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</w:rPr>
        <w:t>,  2004. 406 с.</w:t>
      </w:r>
    </w:p>
    <w:p w:rsidR="00107392" w:rsidRPr="0090763F" w:rsidRDefault="00333777" w:rsidP="00333777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6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107392" w:rsidRPr="0090763F">
        <w:rPr>
          <w:rFonts w:ascii="Times New Roman" w:eastAsiaTheme="minorEastAsia" w:hAnsi="Times New Roman" w:cs="Times New Roman"/>
          <w:sz w:val="28"/>
          <w:szCs w:val="28"/>
        </w:rPr>
        <w:t>Зимняя И.А. Педагогическая психология.  М.: Логос, 2004 - 384 с. </w:t>
      </w:r>
    </w:p>
    <w:p w:rsidR="00107392" w:rsidRPr="0090763F" w:rsidRDefault="00333777" w:rsidP="00333777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5.</w:t>
      </w:r>
      <w:proofErr w:type="gramStart"/>
      <w:r w:rsidR="00107392"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t>Зимняя</w:t>
      </w:r>
      <w:proofErr w:type="gramEnd"/>
      <w:r w:rsidR="00107392"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И.А. Личностно-</w:t>
      </w:r>
      <w:proofErr w:type="spellStart"/>
      <w:r w:rsidR="00107392"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t>деятельностный</w:t>
      </w:r>
      <w:proofErr w:type="spellEnd"/>
      <w:r w:rsidR="00107392"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подход в обучении русско</w:t>
      </w:r>
      <w:r w:rsidR="00107392" w:rsidRPr="0090763F">
        <w:rPr>
          <w:rFonts w:ascii="Times New Roman" w:eastAsiaTheme="minorEastAsia" w:hAnsi="Times New Roman" w:cs="Times New Roman"/>
          <w:sz w:val="28"/>
          <w:szCs w:val="28"/>
          <w:lang w:val="ru-RU"/>
        </w:rPr>
        <w:softHyphen/>
        <w:t>му как иностранному//Русский язык за рубежом. 1985. № 5.</w:t>
      </w:r>
    </w:p>
    <w:p w:rsidR="00333777" w:rsidRPr="0090763F" w:rsidRDefault="00333777" w:rsidP="00333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7392" w:rsidRPr="0090763F" w:rsidRDefault="00333777" w:rsidP="00333777">
      <w:pPr>
        <w:rPr>
          <w:rFonts w:ascii="Times New Roman" w:hAnsi="Times New Roman" w:cs="Times New Roman"/>
          <w:sz w:val="28"/>
          <w:szCs w:val="28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07392" w:rsidRPr="0090763F">
        <w:rPr>
          <w:rFonts w:ascii="Times New Roman" w:hAnsi="Times New Roman" w:cs="Times New Roman"/>
          <w:sz w:val="28"/>
          <w:szCs w:val="28"/>
        </w:rPr>
        <w:t xml:space="preserve">Томина Е. Ф. Педагогические идеи Джона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</w:rPr>
        <w:t>: история и современность // Вестник ОГУ. 2011. № 2 (121). С. 360- 366.</w:t>
      </w:r>
    </w:p>
    <w:p w:rsidR="00107392" w:rsidRPr="0090763F" w:rsidRDefault="00333777" w:rsidP="00333777">
      <w:pPr>
        <w:rPr>
          <w:rFonts w:ascii="Times New Roman" w:hAnsi="Times New Roman" w:cs="Times New Roman"/>
          <w:sz w:val="28"/>
          <w:szCs w:val="28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7.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</w:rPr>
        <w:t>Кабардов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</w:rPr>
        <w:t xml:space="preserve"> М. К, </w:t>
      </w:r>
      <w:proofErr w:type="spellStart"/>
      <w:r w:rsidR="00107392" w:rsidRPr="0090763F">
        <w:rPr>
          <w:rFonts w:ascii="Times New Roman" w:hAnsi="Times New Roman" w:cs="Times New Roman"/>
          <w:sz w:val="28"/>
          <w:szCs w:val="28"/>
        </w:rPr>
        <w:t>Арцишевская</w:t>
      </w:r>
      <w:proofErr w:type="spellEnd"/>
      <w:r w:rsidR="00107392" w:rsidRPr="0090763F">
        <w:rPr>
          <w:rFonts w:ascii="Times New Roman" w:hAnsi="Times New Roman" w:cs="Times New Roman"/>
          <w:sz w:val="28"/>
          <w:szCs w:val="28"/>
        </w:rPr>
        <w:t xml:space="preserve"> Е. В. Типология языковых способностей // Способности. К 100-летию со дня рождения Б. М. Теплова. Дубна, 1997. С. 259-288</w:t>
      </w:r>
    </w:p>
    <w:p w:rsidR="00107392" w:rsidRPr="0090763F" w:rsidRDefault="00333777" w:rsidP="003337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763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C15D7" w:rsidRPr="009076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15D7" w:rsidRPr="0090763F">
        <w:rPr>
          <w:rFonts w:ascii="Times New Roman" w:hAnsi="Times New Roman" w:cs="Times New Roman"/>
          <w:sz w:val="28"/>
          <w:szCs w:val="28"/>
          <w:lang w:val="en-US"/>
        </w:rPr>
        <w:t>Critical Issue: Using Technology to Improve Student Achievement [</w:t>
      </w:r>
      <w:proofErr w:type="spellStart"/>
      <w:r w:rsidR="00FC15D7" w:rsidRPr="0090763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5D7" w:rsidRPr="0090763F">
        <w:rPr>
          <w:rFonts w:ascii="Times New Roman" w:hAnsi="Times New Roman" w:cs="Times New Roman"/>
          <w:sz w:val="28"/>
          <w:szCs w:val="28"/>
        </w:rPr>
        <w:t>ресурс</w:t>
      </w:r>
      <w:r w:rsidRPr="0090763F">
        <w:rPr>
          <w:rFonts w:ascii="Times New Roman" w:hAnsi="Times New Roman" w:cs="Times New Roman"/>
          <w:sz w:val="28"/>
          <w:szCs w:val="28"/>
          <w:lang w:val="en-US"/>
        </w:rPr>
        <w:t>].–</w:t>
      </w:r>
      <w:r w:rsidR="00FC15D7" w:rsidRPr="0090763F">
        <w:rPr>
          <w:rFonts w:ascii="Times New Roman" w:hAnsi="Times New Roman" w:cs="Times New Roman"/>
          <w:sz w:val="28"/>
          <w:szCs w:val="28"/>
        </w:rPr>
        <w:t>Режим</w:t>
      </w:r>
      <w:r w:rsidR="00FC15D7" w:rsidRPr="0090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5D7" w:rsidRPr="0090763F">
        <w:rPr>
          <w:rFonts w:ascii="Times New Roman" w:hAnsi="Times New Roman" w:cs="Times New Roman"/>
          <w:sz w:val="28"/>
          <w:szCs w:val="28"/>
        </w:rPr>
        <w:t>доступу</w:t>
      </w:r>
      <w:proofErr w:type="gramStart"/>
      <w:r w:rsidR="00FC15D7" w:rsidRPr="0090763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FC15D7" w:rsidRPr="0090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anchor="reference" w:history="1">
        <w:r w:rsidR="00FC15D7" w:rsidRPr="0090763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http://www.ncrel.org/sdrs/areas/issues/methods/technlgy/te800.htm#reference</w:t>
        </w:r>
      </w:hyperlink>
    </w:p>
    <w:p w:rsidR="00107392" w:rsidRPr="00E62A68" w:rsidRDefault="00E62A68" w:rsidP="003172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62A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2A68">
        <w:rPr>
          <w:rFonts w:ascii="Times New Roman" w:hAnsi="Times New Roman" w:cs="Times New Roman"/>
          <w:sz w:val="28"/>
          <w:szCs w:val="28"/>
        </w:rPr>
        <w:t xml:space="preserve"> </w:t>
      </w:r>
      <w:r w:rsidRPr="00E62A68">
        <w:rPr>
          <w:rFonts w:ascii="Times New Roman" w:hAnsi="Times New Roman" w:cs="Times New Roman"/>
          <w:sz w:val="28"/>
          <w:szCs w:val="28"/>
          <w:lang w:val="uk-UA"/>
        </w:rPr>
        <w:t>Відеоконференція «Формування навичок 21 століття»</w:t>
      </w:r>
      <w:r w:rsidRPr="00E62A6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0763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07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63F">
        <w:rPr>
          <w:rFonts w:ascii="Times New Roman" w:hAnsi="Times New Roman" w:cs="Times New Roman"/>
          <w:sz w:val="28"/>
          <w:szCs w:val="28"/>
        </w:rPr>
        <w:t>ресурс</w:t>
      </w:r>
      <w:r w:rsidRPr="00E62A68">
        <w:rPr>
          <w:rFonts w:ascii="Times New Roman" w:hAnsi="Times New Roman" w:cs="Times New Roman"/>
          <w:sz w:val="28"/>
          <w:szCs w:val="28"/>
        </w:rPr>
        <w:t>].–</w:t>
      </w:r>
      <w:r w:rsidRPr="0090763F">
        <w:rPr>
          <w:rFonts w:ascii="Times New Roman" w:hAnsi="Times New Roman" w:cs="Times New Roman"/>
          <w:sz w:val="28"/>
          <w:szCs w:val="28"/>
        </w:rPr>
        <w:t>Режим</w:t>
      </w:r>
      <w:r w:rsidRPr="00E62A68">
        <w:rPr>
          <w:rFonts w:ascii="Times New Roman" w:hAnsi="Times New Roman" w:cs="Times New Roman"/>
          <w:sz w:val="28"/>
          <w:szCs w:val="28"/>
        </w:rPr>
        <w:t xml:space="preserve"> </w:t>
      </w:r>
      <w:r w:rsidRPr="0090763F">
        <w:rPr>
          <w:rFonts w:ascii="Times New Roman" w:hAnsi="Times New Roman" w:cs="Times New Roman"/>
          <w:sz w:val="28"/>
          <w:szCs w:val="28"/>
        </w:rPr>
        <w:t>доступу</w:t>
      </w:r>
      <w:proofErr w:type="gramStart"/>
      <w:r w:rsidRPr="00E62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2A68">
        <w:rPr>
          <w:rFonts w:ascii="Times New Roman" w:hAnsi="Times New Roman" w:cs="Times New Roman"/>
          <w:sz w:val="28"/>
          <w:szCs w:val="28"/>
        </w:rPr>
        <w:t xml:space="preserve"> </w:t>
      </w:r>
      <w:r w:rsidRPr="00E62A68">
        <w:rPr>
          <w:rFonts w:ascii="Times New Roman" w:hAnsi="Times New Roman" w:cs="Times New Roman"/>
          <w:sz w:val="28"/>
          <w:szCs w:val="28"/>
          <w:lang w:val="uk-UA"/>
        </w:rPr>
        <w:t>https://www.youtube.com/watch?v=frumZ0GJawU</w:t>
      </w:r>
    </w:p>
    <w:sectPr w:rsidR="00107392" w:rsidRPr="00E6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47A"/>
    <w:multiLevelType w:val="hybridMultilevel"/>
    <w:tmpl w:val="88B87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38CC"/>
    <w:multiLevelType w:val="multilevel"/>
    <w:tmpl w:val="6DF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B5D01"/>
    <w:multiLevelType w:val="multilevel"/>
    <w:tmpl w:val="8CA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B53C9"/>
    <w:multiLevelType w:val="multilevel"/>
    <w:tmpl w:val="02A4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77537"/>
    <w:multiLevelType w:val="multilevel"/>
    <w:tmpl w:val="910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E115D"/>
    <w:multiLevelType w:val="hybridMultilevel"/>
    <w:tmpl w:val="957C46DE"/>
    <w:lvl w:ilvl="0" w:tplc="2C3C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24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A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2C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A6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6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E1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8D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2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1E34E9"/>
    <w:multiLevelType w:val="hybridMultilevel"/>
    <w:tmpl w:val="6132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557FA"/>
    <w:multiLevelType w:val="hybridMultilevel"/>
    <w:tmpl w:val="999C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1"/>
    <w:rsid w:val="000256E3"/>
    <w:rsid w:val="00084201"/>
    <w:rsid w:val="000D6A78"/>
    <w:rsid w:val="00107392"/>
    <w:rsid w:val="001B095C"/>
    <w:rsid w:val="001D6826"/>
    <w:rsid w:val="0020772A"/>
    <w:rsid w:val="002163AE"/>
    <w:rsid w:val="00266B10"/>
    <w:rsid w:val="00271707"/>
    <w:rsid w:val="002A5368"/>
    <w:rsid w:val="00300ABB"/>
    <w:rsid w:val="00305488"/>
    <w:rsid w:val="003061D3"/>
    <w:rsid w:val="0031609B"/>
    <w:rsid w:val="00317273"/>
    <w:rsid w:val="00333777"/>
    <w:rsid w:val="00347F37"/>
    <w:rsid w:val="00400D6E"/>
    <w:rsid w:val="004171A7"/>
    <w:rsid w:val="004B0290"/>
    <w:rsid w:val="004C14E0"/>
    <w:rsid w:val="005821D6"/>
    <w:rsid w:val="005E2118"/>
    <w:rsid w:val="005F3602"/>
    <w:rsid w:val="0062640B"/>
    <w:rsid w:val="00626CB4"/>
    <w:rsid w:val="006A0992"/>
    <w:rsid w:val="00725B51"/>
    <w:rsid w:val="007402BA"/>
    <w:rsid w:val="007434A6"/>
    <w:rsid w:val="00776CEA"/>
    <w:rsid w:val="007A6D56"/>
    <w:rsid w:val="007E3214"/>
    <w:rsid w:val="008F6946"/>
    <w:rsid w:val="00904259"/>
    <w:rsid w:val="0090763F"/>
    <w:rsid w:val="009139CE"/>
    <w:rsid w:val="00944BEE"/>
    <w:rsid w:val="00946514"/>
    <w:rsid w:val="009A1101"/>
    <w:rsid w:val="009A2D55"/>
    <w:rsid w:val="009D08A0"/>
    <w:rsid w:val="009D700D"/>
    <w:rsid w:val="00A447C3"/>
    <w:rsid w:val="00A62D49"/>
    <w:rsid w:val="00AA6F9A"/>
    <w:rsid w:val="00AC6F6F"/>
    <w:rsid w:val="00BD07F4"/>
    <w:rsid w:val="00BE58E6"/>
    <w:rsid w:val="00BE7CDB"/>
    <w:rsid w:val="00C15D81"/>
    <w:rsid w:val="00CE6883"/>
    <w:rsid w:val="00D244A1"/>
    <w:rsid w:val="00D35069"/>
    <w:rsid w:val="00D87472"/>
    <w:rsid w:val="00E552F2"/>
    <w:rsid w:val="00E62A68"/>
    <w:rsid w:val="00E64CD4"/>
    <w:rsid w:val="00F55148"/>
    <w:rsid w:val="00F924BF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2D4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D49"/>
    <w:rPr>
      <w:rFonts w:ascii="Consolas" w:hAnsi="Consolas" w:cs="Consolas"/>
      <w:sz w:val="20"/>
      <w:szCs w:val="20"/>
    </w:rPr>
  </w:style>
  <w:style w:type="paragraph" w:customStyle="1" w:styleId="a3">
    <w:name w:val="正文"/>
    <w:rsid w:val="001073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4"/>
      <w:szCs w:val="24"/>
      <w:lang w:val="en-US" w:eastAsia="zh-CN"/>
    </w:rPr>
  </w:style>
  <w:style w:type="paragraph" w:customStyle="1" w:styleId="rtejustify">
    <w:name w:val="rtejustify"/>
    <w:basedOn w:val="a"/>
    <w:rsid w:val="0031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09B"/>
    <w:rPr>
      <w:i/>
      <w:iCs/>
    </w:rPr>
  </w:style>
  <w:style w:type="paragraph" w:styleId="a5">
    <w:name w:val="Normal (Web)"/>
    <w:basedOn w:val="a"/>
    <w:uiPriority w:val="99"/>
    <w:semiHidden/>
    <w:unhideWhenUsed/>
    <w:rsid w:val="000256E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6A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15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15D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2D4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2D49"/>
    <w:rPr>
      <w:rFonts w:ascii="Consolas" w:hAnsi="Consolas" w:cs="Consolas"/>
      <w:sz w:val="20"/>
      <w:szCs w:val="20"/>
    </w:rPr>
  </w:style>
  <w:style w:type="paragraph" w:customStyle="1" w:styleId="a3">
    <w:name w:val="正文"/>
    <w:rsid w:val="001073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4"/>
      <w:szCs w:val="24"/>
      <w:lang w:val="en-US" w:eastAsia="zh-CN"/>
    </w:rPr>
  </w:style>
  <w:style w:type="paragraph" w:customStyle="1" w:styleId="rtejustify">
    <w:name w:val="rtejustify"/>
    <w:basedOn w:val="a"/>
    <w:rsid w:val="0031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609B"/>
    <w:rPr>
      <w:i/>
      <w:iCs/>
    </w:rPr>
  </w:style>
  <w:style w:type="paragraph" w:styleId="a5">
    <w:name w:val="Normal (Web)"/>
    <w:basedOn w:val="a"/>
    <w:uiPriority w:val="99"/>
    <w:semiHidden/>
    <w:unhideWhenUsed/>
    <w:rsid w:val="000256E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6A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15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15D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5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l.org/sdrs/areas/issues/methods/technlgy/te800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baldigitalcitizen.org/21st-century-skills-every-student-nee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digitalcitizen.org/author/leecrockettme-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68</cp:revision>
  <dcterms:created xsi:type="dcterms:W3CDTF">2018-01-08T18:31:00Z</dcterms:created>
  <dcterms:modified xsi:type="dcterms:W3CDTF">2018-01-11T09:52:00Z</dcterms:modified>
</cp:coreProperties>
</file>