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AE7" w:rsidRPr="00E56CD4" w:rsidRDefault="00245AE7" w:rsidP="00BD14A5">
      <w:pPr>
        <w:spacing w:after="0"/>
        <w:ind w:firstLine="284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E56CD4">
        <w:rPr>
          <w:rFonts w:ascii="Times New Roman" w:hAnsi="Times New Roman" w:cs="Times New Roman"/>
          <w:b/>
          <w:color w:val="C00000"/>
          <w:sz w:val="40"/>
          <w:szCs w:val="40"/>
        </w:rPr>
        <w:t>“Професійна компетентність педагога”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 xml:space="preserve">Мета: </w:t>
      </w:r>
    </w:p>
    <w:p w:rsidR="00245AE7" w:rsidRPr="00031D00" w:rsidRDefault="00245AE7" w:rsidP="00BD14A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активізація тв</w:t>
      </w:r>
      <w:r w:rsidR="00BF52E4" w:rsidRPr="00031D00">
        <w:rPr>
          <w:rFonts w:ascii="Times New Roman" w:hAnsi="Times New Roman" w:cs="Times New Roman"/>
          <w:sz w:val="28"/>
          <w:szCs w:val="28"/>
        </w:rPr>
        <w:t xml:space="preserve">орчого потенціалу педагогічних </w:t>
      </w:r>
      <w:r w:rsidRPr="00031D00">
        <w:rPr>
          <w:rFonts w:ascii="Times New Roman" w:hAnsi="Times New Roman" w:cs="Times New Roman"/>
          <w:sz w:val="28"/>
          <w:szCs w:val="28"/>
        </w:rPr>
        <w:t xml:space="preserve">працівників 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>школи;</w:t>
      </w:r>
    </w:p>
    <w:p w:rsidR="00245AE7" w:rsidRPr="00031D00" w:rsidRDefault="00245AE7" w:rsidP="00BD14A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забезпечення умов віл</w:t>
      </w:r>
      <w:r w:rsidR="00BF52E4" w:rsidRPr="00031D00">
        <w:rPr>
          <w:rFonts w:ascii="Times New Roman" w:hAnsi="Times New Roman" w:cs="Times New Roman"/>
          <w:sz w:val="28"/>
          <w:szCs w:val="28"/>
        </w:rPr>
        <w:t xml:space="preserve">ьного спілкування та створення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 мікроклімату в колективі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031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AE7" w:rsidRPr="00031D00" w:rsidRDefault="00245AE7" w:rsidP="00BD14A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стимулювати бажа</w:t>
      </w:r>
      <w:r w:rsidR="00BF52E4" w:rsidRPr="00031D00">
        <w:rPr>
          <w:rFonts w:ascii="Times New Roman" w:hAnsi="Times New Roman" w:cs="Times New Roman"/>
          <w:sz w:val="28"/>
          <w:szCs w:val="28"/>
        </w:rPr>
        <w:t xml:space="preserve">ння педагогів </w:t>
      </w:r>
      <w:proofErr w:type="gramStart"/>
      <w:r w:rsidR="00BF52E4" w:rsidRPr="00031D0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F52E4" w:rsidRPr="00031D00">
        <w:rPr>
          <w:rFonts w:ascii="Times New Roman" w:hAnsi="Times New Roman" w:cs="Times New Roman"/>
          <w:sz w:val="28"/>
          <w:szCs w:val="28"/>
        </w:rPr>
        <w:t xml:space="preserve">ідвищувати свій </w:t>
      </w:r>
      <w:r w:rsidRPr="00031D00">
        <w:rPr>
          <w:rFonts w:ascii="Times New Roman" w:hAnsi="Times New Roman" w:cs="Times New Roman"/>
          <w:sz w:val="28"/>
          <w:szCs w:val="28"/>
        </w:rPr>
        <w:t xml:space="preserve">фаховий рівень; 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 xml:space="preserve">Завдання: </w:t>
      </w:r>
    </w:p>
    <w:p w:rsidR="00245AE7" w:rsidRPr="00031D00" w:rsidRDefault="00245AE7" w:rsidP="00BD14A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ознайомити педагогів із поняттям “професійна компетентність”, </w:t>
      </w:r>
    </w:p>
    <w:p w:rsidR="00245AE7" w:rsidRPr="00031D00" w:rsidRDefault="00245AE7" w:rsidP="00BD14A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визначити ключові компоненти професійної компетентності педагогічних працівникі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45AE7" w:rsidRPr="00031D00" w:rsidRDefault="00245AE7" w:rsidP="00BD14A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допомогти в організації професійного самовдосконалення та самоосвіти; </w:t>
      </w:r>
    </w:p>
    <w:p w:rsidR="00245AE7" w:rsidRPr="00031D00" w:rsidRDefault="00245AE7" w:rsidP="00BD14A5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розкрити шляхи самореалізації особистості педагогі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>Обладнання: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31D00">
        <w:rPr>
          <w:rFonts w:ascii="Times New Roman" w:hAnsi="Times New Roman" w:cs="Times New Roman"/>
          <w:sz w:val="28"/>
          <w:szCs w:val="28"/>
        </w:rPr>
        <w:t xml:space="preserve">комп'ютерна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>іка, мультимедійне обладннання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31D00">
        <w:rPr>
          <w:rFonts w:ascii="Times New Roman" w:hAnsi="Times New Roman" w:cs="Times New Roman"/>
          <w:sz w:val="28"/>
          <w:szCs w:val="28"/>
        </w:rPr>
        <w:t xml:space="preserve"> «дерево знань»(макет дерева), маркери, фломастери, скотч, аркуш А1,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>Портфель тренера: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31D00">
        <w:rPr>
          <w:rFonts w:ascii="Times New Roman" w:hAnsi="Times New Roman" w:cs="Times New Roman"/>
          <w:sz w:val="28"/>
          <w:szCs w:val="28"/>
        </w:rPr>
        <w:t xml:space="preserve">мультимедійні слайди, роздатковий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іал для учасників тренінгу, відеоматеріали “Весела фізкультхвилинка”, музичний супровід, керівництво для тренера. 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>Час тренінгу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Pr="00031D00">
        <w:rPr>
          <w:rFonts w:ascii="Times New Roman" w:hAnsi="Times New Roman" w:cs="Times New Roman"/>
          <w:sz w:val="28"/>
          <w:szCs w:val="28"/>
        </w:rPr>
        <w:t xml:space="preserve">1 год </w:t>
      </w:r>
    </w:p>
    <w:p w:rsidR="00245AE7" w:rsidRPr="00031D00" w:rsidRDefault="00031D00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t>Т</w:t>
      </w:r>
      <w:r w:rsidR="00245AE7" w:rsidRPr="00031D00">
        <w:rPr>
          <w:rFonts w:ascii="Times New Roman" w:hAnsi="Times New Roman" w:cs="Times New Roman"/>
          <w:b/>
          <w:iCs/>
          <w:sz w:val="28"/>
          <w:szCs w:val="28"/>
        </w:rPr>
        <w:t>ренінгова група:</w:t>
      </w:r>
      <w:r w:rsidR="00245AE7" w:rsidRPr="00031D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45AE7" w:rsidRPr="00031D00">
        <w:rPr>
          <w:rFonts w:ascii="Times New Roman" w:hAnsi="Times New Roman" w:cs="Times New Roman"/>
          <w:sz w:val="28"/>
          <w:szCs w:val="28"/>
        </w:rPr>
        <w:t xml:space="preserve">12-15 </w:t>
      </w:r>
      <w:proofErr w:type="gramStart"/>
      <w:r w:rsidR="00245AE7" w:rsidRPr="00031D00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="00245AE7" w:rsidRPr="00031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45AE7" w:rsidRPr="00031D00" w:rsidRDefault="00245AE7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245AE7" w:rsidRPr="00031D00">
          <w:pgSz w:w="12240" w:h="16340"/>
          <w:pgMar w:top="1350" w:right="1462" w:bottom="907" w:left="1151" w:header="720" w:footer="720" w:gutter="0"/>
          <w:cols w:space="720"/>
          <w:noEndnote/>
        </w:sectPr>
      </w:pPr>
    </w:p>
    <w:p w:rsidR="005F412E" w:rsidRPr="00031D00" w:rsidRDefault="00245AE7" w:rsidP="00BD14A5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</w:rPr>
        <w:lastRenderedPageBreak/>
        <w:t>Структура тренінгу</w:t>
      </w:r>
      <w:bookmarkStart w:id="0" w:name="_GoBack"/>
      <w:bookmarkEnd w:id="0"/>
    </w:p>
    <w:tbl>
      <w:tblPr>
        <w:tblpPr w:leftFromText="180" w:rightFromText="180" w:vertAnchor="page" w:horzAnchor="margin" w:tblpX="-318" w:tblpY="1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3932"/>
        <w:gridCol w:w="37"/>
        <w:gridCol w:w="994"/>
        <w:gridCol w:w="3434"/>
      </w:tblGrid>
      <w:tr w:rsidR="00BF52E4" w:rsidRPr="00031D00" w:rsidTr="00BD14A5">
        <w:trPr>
          <w:trHeight w:val="295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969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Змі</w:t>
            </w:r>
            <w:proofErr w:type="gramStart"/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gramEnd"/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заняття</w:t>
            </w:r>
          </w:p>
        </w:tc>
        <w:tc>
          <w:tcPr>
            <w:tcW w:w="994" w:type="dxa"/>
          </w:tcPr>
          <w:p w:rsidR="00BF52E4" w:rsidRPr="00031D00" w:rsidRDefault="00BF52E4" w:rsidP="00BD14A5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Необхідні ресурси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Вступ</w:t>
            </w:r>
            <w:proofErr w:type="gramEnd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3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Мультимедійні слайди 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Погодження правил роботи в групі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2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Мультимедійні слайди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«Очікування та сподівання»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8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«Дерево знань</w:t>
            </w:r>
            <w:proofErr w:type="gramStart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макет дерава), </w:t>
            </w:r>
          </w:p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роздатковий </w:t>
            </w:r>
            <w:proofErr w:type="gramStart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іал, фломастери </w:t>
            </w:r>
          </w:p>
        </w:tc>
      </w:tr>
      <w:tr w:rsidR="00BF52E4" w:rsidRPr="00031D00" w:rsidTr="00BD14A5">
        <w:trPr>
          <w:trHeight w:val="117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</w:p>
        </w:tc>
        <w:tc>
          <w:tcPr>
            <w:tcW w:w="3969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Знайомство</w:t>
            </w:r>
          </w:p>
        </w:tc>
        <w:tc>
          <w:tcPr>
            <w:tcW w:w="99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7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Мультимедійні слайди</w:t>
            </w:r>
          </w:p>
        </w:tc>
      </w:tr>
      <w:tr w:rsidR="00BF52E4" w:rsidRPr="00031D00" w:rsidTr="00BD14A5">
        <w:trPr>
          <w:trHeight w:val="422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Інформаційне повідомлення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«Особливості професійної спрямованості особистості педагога»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10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Мультимедійні слайди </w:t>
            </w:r>
          </w:p>
        </w:tc>
      </w:tr>
      <w:tr w:rsidR="00BF52E4" w:rsidRPr="00031D00" w:rsidTr="00BD14A5">
        <w:trPr>
          <w:trHeight w:val="422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</w:t>
            </w:r>
          </w:p>
        </w:tc>
        <w:tc>
          <w:tcPr>
            <w:tcW w:w="3932" w:type="dxa"/>
          </w:tcPr>
          <w:p w:rsid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Дискусійна карусель </w:t>
            </w:r>
            <w:r w:rsidR="00031D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</w:p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« Учитель: хто ві</w:t>
            </w:r>
            <w:proofErr w:type="gramStart"/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gramEnd"/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?»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10 хв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Мультимедійні слайди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Рухова 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“Весела фізкультхвилинка”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5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Музичний та відеосупровід 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Інформаційне повідомлення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“Професійна компетентність педагогі</w:t>
            </w:r>
            <w:proofErr w:type="gramStart"/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в</w:t>
            </w:r>
            <w:proofErr w:type="gramEnd"/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”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5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Мультимедійні слайди 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</w:t>
            </w:r>
          </w:p>
        </w:tc>
        <w:tc>
          <w:tcPr>
            <w:tcW w:w="3932" w:type="dxa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Інформаційне повідомлення 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Ключові компоненти педагогічної компетентності”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10 хв</w:t>
            </w:r>
          </w:p>
        </w:tc>
        <w:tc>
          <w:tcPr>
            <w:tcW w:w="3434" w:type="dxa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Мультимедійні слайди</w:t>
            </w:r>
          </w:p>
        </w:tc>
      </w:tr>
      <w:tr w:rsidR="00BF52E4" w:rsidRPr="00031D00" w:rsidTr="00BD14A5">
        <w:trPr>
          <w:trHeight w:val="42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</w:p>
        </w:tc>
        <w:tc>
          <w:tcPr>
            <w:tcW w:w="3932" w:type="dxa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“Чарівний глечик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031" w:type="dxa"/>
            <w:gridSpan w:val="2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5 хв</w:t>
            </w:r>
          </w:p>
        </w:tc>
        <w:tc>
          <w:tcPr>
            <w:tcW w:w="3434" w:type="dxa"/>
          </w:tcPr>
          <w:p w:rsidR="00BF52E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Глечик, аркуші у формі краплинок  </w:t>
            </w:r>
          </w:p>
        </w:tc>
      </w:tr>
      <w:tr w:rsidR="00E56CD4" w:rsidRPr="00031D00" w:rsidTr="00BD14A5">
        <w:trPr>
          <w:trHeight w:val="423"/>
        </w:trPr>
        <w:tc>
          <w:tcPr>
            <w:tcW w:w="852" w:type="dxa"/>
          </w:tcPr>
          <w:p w:rsidR="00E56CD4" w:rsidRP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3932" w:type="dxa"/>
          </w:tcPr>
          <w:p w:rsidR="00E56CD4" w:rsidRPr="00031D00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Школа Радості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031" w:type="dxa"/>
            <w:gridSpan w:val="2"/>
          </w:tcPr>
          <w:p w:rsidR="00E56CD4" w:rsidRP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хв</w:t>
            </w:r>
          </w:p>
        </w:tc>
        <w:tc>
          <w:tcPr>
            <w:tcW w:w="3434" w:type="dxa"/>
          </w:tcPr>
          <w:p w:rsidR="00E56CD4" w:rsidRP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Карта школи</w:t>
            </w:r>
          </w:p>
        </w:tc>
      </w:tr>
      <w:tr w:rsidR="00E56CD4" w:rsidRPr="00031D00" w:rsidTr="00BD14A5">
        <w:trPr>
          <w:trHeight w:val="423"/>
        </w:trPr>
        <w:tc>
          <w:tcPr>
            <w:tcW w:w="852" w:type="dxa"/>
          </w:tcPr>
          <w:p w:rsidR="00E56CD4" w:rsidRP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3932" w:type="dxa"/>
          </w:tcPr>
          <w:p w:rsidR="00E56CD4" w:rsidRP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 xml:space="preserve">Коли я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робот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і, то…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031" w:type="dxa"/>
            <w:gridSpan w:val="2"/>
          </w:tcPr>
          <w:p w:rsid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хв</w:t>
            </w:r>
          </w:p>
        </w:tc>
        <w:tc>
          <w:tcPr>
            <w:tcW w:w="3434" w:type="dxa"/>
          </w:tcPr>
          <w:p w:rsidR="00E56CD4" w:rsidRDefault="00E56CD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F52E4" w:rsidRPr="00031D00" w:rsidTr="00BD14A5">
        <w:trPr>
          <w:trHeight w:val="117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56C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“Оплески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5 хв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Мультимедійні слайди</w:t>
            </w:r>
          </w:p>
        </w:tc>
      </w:tr>
      <w:tr w:rsidR="00BF52E4" w:rsidRPr="00031D00" w:rsidTr="00BD14A5">
        <w:trPr>
          <w:trHeight w:val="117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56C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Вправа 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«Рука допомоги»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5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Роздаткові картки </w:t>
            </w:r>
          </w:p>
        </w:tc>
      </w:tr>
      <w:tr w:rsidR="00BF52E4" w:rsidRPr="00031D00" w:rsidTr="00BD14A5">
        <w:trPr>
          <w:trHeight w:val="273"/>
        </w:trPr>
        <w:tc>
          <w:tcPr>
            <w:tcW w:w="85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31D0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E56C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3932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ідведення підсумків заняття </w:t>
            </w:r>
            <w:r w:rsidRPr="00031D00">
              <w:rPr>
                <w:rFonts w:ascii="Times New Roman" w:hAnsi="Times New Roman" w:cs="Times New Roman"/>
                <w:b/>
                <w:sz w:val="28"/>
                <w:szCs w:val="28"/>
              </w:rPr>
              <w:t>“</w:t>
            </w:r>
            <w:r w:rsidRPr="00031D0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Поле вражень”</w:t>
            </w:r>
            <w:r w:rsidRPr="00031D0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031" w:type="dxa"/>
            <w:gridSpan w:val="2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5 хв </w:t>
            </w:r>
          </w:p>
        </w:tc>
        <w:tc>
          <w:tcPr>
            <w:tcW w:w="3434" w:type="dxa"/>
          </w:tcPr>
          <w:p w:rsidR="00BF52E4" w:rsidRPr="00031D00" w:rsidRDefault="00BF52E4" w:rsidP="00BD14A5">
            <w:pPr>
              <w:spacing w:after="0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D00">
              <w:rPr>
                <w:rFonts w:ascii="Times New Roman" w:hAnsi="Times New Roman" w:cs="Times New Roman"/>
                <w:sz w:val="28"/>
                <w:szCs w:val="28"/>
              </w:rPr>
              <w:t xml:space="preserve">Роздаткові картки </w:t>
            </w:r>
          </w:p>
        </w:tc>
      </w:tr>
    </w:tbl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gramStart"/>
      <w:r w:rsidRPr="00031D00">
        <w:rPr>
          <w:rFonts w:ascii="Times New Roman" w:hAnsi="Times New Roman" w:cs="Times New Roman"/>
          <w:b/>
          <w:sz w:val="28"/>
          <w:szCs w:val="28"/>
        </w:rPr>
        <w:t>Вступ</w:t>
      </w:r>
      <w:proofErr w:type="gramEnd"/>
      <w:r w:rsidRPr="00031D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Cs/>
          <w:sz w:val="28"/>
          <w:szCs w:val="28"/>
        </w:rPr>
        <w:t>(Звучить спокійна, тиха музика</w:t>
      </w:r>
      <w:proofErr w:type="gramStart"/>
      <w:r w:rsidRPr="00031D00">
        <w:rPr>
          <w:rFonts w:ascii="Times New Roman" w:hAnsi="Times New Roman" w:cs="Times New Roman"/>
          <w:iCs/>
          <w:sz w:val="28"/>
          <w:szCs w:val="28"/>
        </w:rPr>
        <w:t>,т</w:t>
      </w:r>
      <w:proofErr w:type="gramEnd"/>
      <w:r w:rsidRPr="00031D00">
        <w:rPr>
          <w:rFonts w:ascii="Times New Roman" w:hAnsi="Times New Roman" w:cs="Times New Roman"/>
          <w:iCs/>
          <w:sz w:val="28"/>
          <w:szCs w:val="28"/>
        </w:rPr>
        <w:t>ренер читає притчу про щастя)</w:t>
      </w:r>
    </w:p>
    <w:p w:rsidR="005F412E" w:rsidRPr="00031D00" w:rsidRDefault="005F412E" w:rsidP="00BD14A5">
      <w:pPr>
        <w:spacing w:after="0"/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1D00">
        <w:rPr>
          <w:rFonts w:ascii="Times New Roman" w:hAnsi="Times New Roman" w:cs="Times New Roman"/>
          <w:b/>
          <w:i/>
          <w:iCs/>
          <w:sz w:val="28"/>
          <w:szCs w:val="28"/>
        </w:rPr>
        <w:t>Притча про щастя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Якось ішов дорогою мудрець. Милувався красою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іту і тішився життям, і ось, стрівся йому чоловік, що, згорбившись, тягнув велетенський тягар.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-Навіщо ти прирікаєш себе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 такі страждання? - запитав мудрець.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- Я страждаю заради щастя своїх дітей і онуків, - відповів чоловік,- мій прадід усе життя страждав заради щастя діда, ді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 страждав заради щастя мого батька. І я готовий усе життя страждати - лише б мої діти та онуки були б щасливими. -А чи був хтось щасливий у твоїй сім’ї? – запитав мудрець.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- Ні, але мої діти і онуки доконче будуть щасливі, - відказав нещасний чоловік.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- Неписьменний не навчить читати, а кротові не виховати орла, - мовив мудрець. Спершу навчися сам бути щасливим, а тоді зможеш ощасливити своїх дітей та онукі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412E" w:rsidRPr="00031D00" w:rsidRDefault="00031D00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>Заступник з НВР</w:t>
      </w:r>
    </w:p>
    <w:p w:rsidR="005F412E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5F412E" w:rsidRPr="00031D00">
        <w:rPr>
          <w:rFonts w:ascii="Times New Roman" w:hAnsi="Times New Roman" w:cs="Times New Roman"/>
          <w:i/>
          <w:sz w:val="28"/>
          <w:szCs w:val="28"/>
        </w:rPr>
        <w:t xml:space="preserve">Професійна діяльність, робота є частиною життя кожної людини. А успіх </w:t>
      </w:r>
      <w:proofErr w:type="gramStart"/>
      <w:r w:rsidR="005F412E" w:rsidRPr="00031D00">
        <w:rPr>
          <w:rFonts w:ascii="Times New Roman" w:hAnsi="Times New Roman" w:cs="Times New Roman"/>
          <w:i/>
          <w:sz w:val="28"/>
          <w:szCs w:val="28"/>
        </w:rPr>
        <w:t>у</w:t>
      </w:r>
      <w:proofErr w:type="gramEnd"/>
      <w:r w:rsidR="005F412E" w:rsidRPr="00031D00">
        <w:rPr>
          <w:rFonts w:ascii="Times New Roman" w:hAnsi="Times New Roman" w:cs="Times New Roman"/>
          <w:i/>
          <w:sz w:val="28"/>
          <w:szCs w:val="28"/>
        </w:rPr>
        <w:t xml:space="preserve"> роботі є складовою щастя. Якщо говорити </w:t>
      </w:r>
      <w:proofErr w:type="gramStart"/>
      <w:r w:rsidR="005F412E" w:rsidRPr="00031D00">
        <w:rPr>
          <w:rFonts w:ascii="Times New Roman" w:hAnsi="Times New Roman" w:cs="Times New Roman"/>
          <w:i/>
          <w:sz w:val="28"/>
          <w:szCs w:val="28"/>
        </w:rPr>
        <w:t>про</w:t>
      </w:r>
      <w:proofErr w:type="gramEnd"/>
      <w:r w:rsidR="005F412E" w:rsidRPr="00031D00">
        <w:rPr>
          <w:rFonts w:ascii="Times New Roman" w:hAnsi="Times New Roman" w:cs="Times New Roman"/>
          <w:i/>
          <w:sz w:val="28"/>
          <w:szCs w:val="28"/>
        </w:rPr>
        <w:t xml:space="preserve"> педагогів, то тут варто згадати вислів “Щоб запалити вогонь в очах дитини, самому потрібно горіти”. Доречними будуть також слова Михайла Остроградського “...Хороші вчителі створюють хороших учнів” </w:t>
      </w:r>
    </w:p>
    <w:p w:rsidR="00BF52E4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="005F412E" w:rsidRPr="00031D00">
        <w:rPr>
          <w:rFonts w:ascii="Times New Roman" w:hAnsi="Times New Roman" w:cs="Times New Roman"/>
          <w:i/>
          <w:sz w:val="28"/>
          <w:szCs w:val="28"/>
        </w:rPr>
        <w:t xml:space="preserve">Який же він, ХОРОШИЙ УЧИТЕЛЬ? Хто він? Якими рисами та ознаками характеризується? Про це пропоную поговорити на нашому занятті. Отож, тема тренінгу </w:t>
      </w:r>
      <w:r w:rsidR="005F412E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“Професійна компетентність педагога”</w:t>
      </w:r>
    </w:p>
    <w:p w:rsidR="005F412E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2. </w:t>
      </w:r>
      <w:r w:rsidR="005F412E" w:rsidRPr="00031D00">
        <w:rPr>
          <w:rFonts w:ascii="Times New Roman" w:hAnsi="Times New Roman" w:cs="Times New Roman"/>
          <w:b/>
          <w:iCs/>
          <w:sz w:val="28"/>
          <w:szCs w:val="28"/>
        </w:rPr>
        <w:t xml:space="preserve">Погодження правил роботи в групі </w:t>
      </w:r>
    </w:p>
    <w:p w:rsidR="005F412E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</w:t>
      </w:r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Тренер звертається до групи із запитанням « Для чого потрібні правила роботи в групі? </w:t>
      </w:r>
      <w:proofErr w:type="gramStart"/>
      <w:r w:rsidR="005F412E" w:rsidRPr="00031D00">
        <w:rPr>
          <w:rFonts w:ascii="Times New Roman" w:hAnsi="Times New Roman" w:cs="Times New Roman"/>
          <w:iCs/>
          <w:sz w:val="28"/>
          <w:szCs w:val="28"/>
        </w:rPr>
        <w:t>Які б</w:t>
      </w:r>
      <w:proofErr w:type="gramEnd"/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 правила роботи ви запропонували б нашій групі?» Після варіантів </w:t>
      </w:r>
      <w:proofErr w:type="gramStart"/>
      <w:r w:rsidR="005F412E" w:rsidRPr="00031D00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ідповідей слід наголосити, що кожна окрема група осіб може мати свої правила діяльності (залежно від чисельності, особливостей роботи, сфери та напрямку діяльності), проте є й такі, які покладені в основу роботи практично усіх груп. Також необхідно узагальнити запропоновані правила та погодити їх. Наприклад, </w:t>
      </w:r>
    </w:p>
    <w:p w:rsidR="005F412E" w:rsidRPr="00031D00" w:rsidRDefault="005F412E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/>
          <w:iCs/>
          <w:sz w:val="28"/>
          <w:szCs w:val="28"/>
          <w:u w:val="single"/>
        </w:rPr>
        <w:t>Правила роботи нашої групи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 (слайд) </w:t>
      </w:r>
    </w:p>
    <w:p w:rsidR="005F412E" w:rsidRPr="00031D00" w:rsidRDefault="005F412E" w:rsidP="00BD14A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Лаконічність висловлювань </w:t>
      </w:r>
    </w:p>
    <w:p w:rsidR="005F412E" w:rsidRPr="00031D00" w:rsidRDefault="005F412E" w:rsidP="00BD14A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Активність </w:t>
      </w:r>
    </w:p>
    <w:p w:rsidR="005F412E" w:rsidRPr="00031D00" w:rsidRDefault="005F412E" w:rsidP="00BD14A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Доброзичливість і тактовність </w:t>
      </w:r>
    </w:p>
    <w:p w:rsidR="005F412E" w:rsidRPr="00E56CD4" w:rsidRDefault="005F412E" w:rsidP="00BD14A5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Добровільність </w:t>
      </w:r>
    </w:p>
    <w:p w:rsidR="005F412E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3. </w:t>
      </w:r>
      <w:r w:rsidR="005F412E" w:rsidRPr="00031D00">
        <w:rPr>
          <w:rFonts w:ascii="Times New Roman" w:hAnsi="Times New Roman" w:cs="Times New Roman"/>
          <w:b/>
          <w:iCs/>
          <w:sz w:val="28"/>
          <w:szCs w:val="28"/>
        </w:rPr>
        <w:t xml:space="preserve">Вправа «Очікування та сподівання» </w:t>
      </w:r>
    </w:p>
    <w:p w:rsidR="00BF52E4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</w:t>
      </w:r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Роздати учасникам заздалегідь </w:t>
      </w:r>
      <w:proofErr w:type="gramStart"/>
      <w:r w:rsidR="005F412E" w:rsidRPr="00031D00">
        <w:rPr>
          <w:rFonts w:ascii="Times New Roman" w:hAnsi="Times New Roman" w:cs="Times New Roman"/>
          <w:iCs/>
          <w:sz w:val="28"/>
          <w:szCs w:val="28"/>
        </w:rPr>
        <w:t>приготовлен</w:t>
      </w:r>
      <w:proofErr w:type="gramEnd"/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і картки у вигляді квітів та запропонувати записати на них свої очікування від даного заняття. Кожен </w:t>
      </w:r>
      <w:r w:rsidR="005F412E" w:rsidRPr="00031D00">
        <w:rPr>
          <w:rFonts w:ascii="Times New Roman" w:hAnsi="Times New Roman" w:cs="Times New Roman"/>
          <w:iCs/>
          <w:sz w:val="28"/>
          <w:szCs w:val="28"/>
        </w:rPr>
        <w:lastRenderedPageBreak/>
        <w:t>учасник озвучує свої сподівання. Асистент збирає картки та закрі</w:t>
      </w:r>
      <w:proofErr w:type="gramStart"/>
      <w:r w:rsidR="005F412E" w:rsidRPr="00031D00">
        <w:rPr>
          <w:rFonts w:ascii="Times New Roman" w:hAnsi="Times New Roman" w:cs="Times New Roman"/>
          <w:iCs/>
          <w:sz w:val="28"/>
          <w:szCs w:val="28"/>
        </w:rPr>
        <w:t>плює їх</w:t>
      </w:r>
      <w:proofErr w:type="gramEnd"/>
      <w:r w:rsidR="005F412E" w:rsidRPr="00031D00">
        <w:rPr>
          <w:rFonts w:ascii="Times New Roman" w:hAnsi="Times New Roman" w:cs="Times New Roman"/>
          <w:iCs/>
          <w:sz w:val="28"/>
          <w:szCs w:val="28"/>
        </w:rPr>
        <w:t xml:space="preserve"> у вигляді цвіту на дереві знань.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083C26" w:rsidRPr="00031D00">
        <w:rPr>
          <w:rFonts w:ascii="Times New Roman" w:hAnsi="Times New Roman" w:cs="Times New Roman"/>
          <w:b/>
          <w:sz w:val="28"/>
          <w:szCs w:val="28"/>
        </w:rPr>
        <w:t xml:space="preserve">.Знайомство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</w:t>
      </w:r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Учасникам пропонується познайомитися ближче </w:t>
      </w:r>
      <w:proofErr w:type="gramStart"/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( </w:t>
      </w:r>
      <w:proofErr w:type="gramEnd"/>
      <w:r w:rsidR="00083C26" w:rsidRPr="00031D00">
        <w:rPr>
          <w:rFonts w:ascii="Times New Roman" w:hAnsi="Times New Roman" w:cs="Times New Roman"/>
          <w:iCs/>
          <w:sz w:val="28"/>
          <w:szCs w:val="28"/>
        </w:rPr>
        <w:t>адже всі вони уже знайомі). Сидячи по колу, кожен називає своє ім</w:t>
      </w:r>
      <w:proofErr w:type="gramStart"/>
      <w:r w:rsidR="00083C26" w:rsidRPr="00031D00">
        <w:rPr>
          <w:rFonts w:ascii="Times New Roman" w:hAnsi="Times New Roman" w:cs="Times New Roman"/>
          <w:iCs/>
          <w:sz w:val="28"/>
          <w:szCs w:val="28"/>
        </w:rPr>
        <w:t>”я</w:t>
      </w:r>
      <w:proofErr w:type="gramEnd"/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, вказує свою одну позитивну рису, яка починається на першу букву імені. А потім учасники називають свою негативну рису, яка, на їхню думку, заважає їм у роботі. Самостійно або з допомогою тренера та групи , педагоги трансформують негативні риси та якості у позитивні та визначають яким чином ця негативна риса може допомогти у роботі (намагаються навіть у поганому побачити добре, корисне Наприклад, </w:t>
      </w:r>
      <w:proofErr w:type="gramStart"/>
      <w:r w:rsidR="00083C26" w:rsidRPr="00031D00">
        <w:rPr>
          <w:rFonts w:ascii="Times New Roman" w:hAnsi="Times New Roman" w:cs="Times New Roman"/>
          <w:iCs/>
          <w:sz w:val="28"/>
          <w:szCs w:val="28"/>
        </w:rPr>
        <w:t>Ліана</w:t>
      </w:r>
      <w:proofErr w:type="gramEnd"/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. </w:t>
      </w:r>
      <w:proofErr w:type="gramStart"/>
      <w:r w:rsidR="00083C26" w:rsidRPr="00031D00">
        <w:rPr>
          <w:rFonts w:ascii="Times New Roman" w:hAnsi="Times New Roman" w:cs="Times New Roman"/>
          <w:iCs/>
          <w:sz w:val="28"/>
          <w:szCs w:val="28"/>
        </w:rPr>
        <w:t>Позитивна</w:t>
      </w:r>
      <w:proofErr w:type="gramEnd"/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 риса - лояльна, негативна риса - вразлива. </w:t>
      </w:r>
      <w:proofErr w:type="gramStart"/>
      <w:r w:rsidR="00083C26" w:rsidRPr="00031D00">
        <w:rPr>
          <w:rFonts w:ascii="Times New Roman" w:hAnsi="Times New Roman" w:cs="Times New Roman"/>
          <w:iCs/>
          <w:sz w:val="28"/>
          <w:szCs w:val="28"/>
        </w:rPr>
        <w:t xml:space="preserve">Будучи вразливою, можна співпереживати з учнями, колегами, краще їх розуміти; ретельно аналізувати свої вчинки та поведінку, що дасть можливість уникати помилок). </w:t>
      </w:r>
      <w:proofErr w:type="gramEnd"/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Аналіз вправи тренером. </w:t>
      </w:r>
    </w:p>
    <w:p w:rsidR="00031D00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031D00">
        <w:rPr>
          <w:rFonts w:ascii="Times New Roman" w:hAnsi="Times New Roman" w:cs="Times New Roman"/>
          <w:b/>
          <w:iCs/>
          <w:sz w:val="28"/>
          <w:szCs w:val="28"/>
          <w:lang w:val="uk-UA"/>
        </w:rPr>
        <w:t>Заступник з НВР</w:t>
      </w:r>
    </w:p>
    <w:p w:rsidR="00083C26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D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083C26" w:rsidRPr="00031D00">
        <w:rPr>
          <w:rFonts w:ascii="Times New Roman" w:hAnsi="Times New Roman" w:cs="Times New Roman"/>
          <w:i/>
          <w:sz w:val="28"/>
          <w:szCs w:val="28"/>
        </w:rPr>
        <w:t xml:space="preserve">Як бачимо, у кожного з нас є багато позитивних рис, і навіть негативні риси можуть іноді допомогти учителеві у його роботі. Отож, для педагогів дуже важливо вміти вирішувати проблемні ситуації, вміти наповну використовувати </w:t>
      </w:r>
      <w:proofErr w:type="gramStart"/>
      <w:r w:rsidR="00083C26" w:rsidRPr="00031D00">
        <w:rPr>
          <w:rFonts w:ascii="Times New Roman" w:hAnsi="Times New Roman" w:cs="Times New Roman"/>
          <w:i/>
          <w:sz w:val="28"/>
          <w:szCs w:val="28"/>
        </w:rPr>
        <w:t>св</w:t>
      </w:r>
      <w:proofErr w:type="gramEnd"/>
      <w:r w:rsidR="00083C26" w:rsidRPr="00031D00">
        <w:rPr>
          <w:rFonts w:ascii="Times New Roman" w:hAnsi="Times New Roman" w:cs="Times New Roman"/>
          <w:i/>
          <w:sz w:val="28"/>
          <w:szCs w:val="28"/>
        </w:rPr>
        <w:t>ій природний потенціал, вміти правильно спрямовувати свої особистісні риси.</w:t>
      </w:r>
    </w:p>
    <w:p w:rsidR="00083C26" w:rsidRPr="00031D00" w:rsidRDefault="007A6682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083C26" w:rsidRPr="00031D00">
        <w:rPr>
          <w:rFonts w:ascii="Times New Roman" w:hAnsi="Times New Roman" w:cs="Times New Roman"/>
          <w:b/>
          <w:sz w:val="28"/>
          <w:szCs w:val="28"/>
        </w:rPr>
        <w:t xml:space="preserve"> Інформаційне повідомлення «Особливості професійної спрямованості особистості педагога»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sz w:val="28"/>
          <w:szCs w:val="28"/>
        </w:rPr>
        <w:t>Американський психолог Абрахам Маслоу вважа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є: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для того, щоб людина повноцінно прожила своє життя, вона повинна задовольняти 5 потреб - нижчі і вищі: </w:t>
      </w:r>
    </w:p>
    <w:p w:rsidR="00083C26" w:rsidRPr="00031D00" w:rsidRDefault="00031D00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 самоактуалізація здібностей, </w:t>
      </w:r>
      <w:r w:rsidR="00083C26" w:rsidRPr="00031D00">
        <w:rPr>
          <w:rFonts w:ascii="Times New Roman" w:hAnsi="Times New Roman" w:cs="Times New Roman"/>
          <w:sz w:val="28"/>
          <w:szCs w:val="28"/>
        </w:rPr>
        <w:t>таланті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повага: визнання й оцінка;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любов і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прив'язан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ість;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безпека;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фізіологічні потреби.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Якщо звузити цей погляд до життя в професії, то щаслива людина та, якій професія дає задоволення цих потреб.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sz w:val="28"/>
          <w:szCs w:val="28"/>
        </w:rPr>
        <w:t>Самореалізація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є,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звичайно, явищем індивідуальним. Самореалізація в професії вчителя - теж. Але можливе виділення 4-х основних типів самореалізації педагогів, залежно від складу особистості.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Умовно назвемо їх: </w:t>
      </w:r>
      <w:r w:rsidR="00083C26" w:rsidRPr="00031D00">
        <w:rPr>
          <w:rFonts w:ascii="Times New Roman" w:hAnsi="Times New Roman" w:cs="Times New Roman"/>
          <w:b/>
          <w:i/>
          <w:sz w:val="28"/>
          <w:szCs w:val="28"/>
        </w:rPr>
        <w:t>Організатор, Предметних, Комунікатор, Інтелігент.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C26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E56CD4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083C26" w:rsidRPr="00E56CD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організатора</w:t>
      </w:r>
      <w:r w:rsidR="00083C26" w:rsidRPr="00E56CD4">
        <w:rPr>
          <w:rFonts w:ascii="Times New Roman" w:hAnsi="Times New Roman" w:cs="Times New Roman"/>
          <w:sz w:val="28"/>
          <w:szCs w:val="28"/>
          <w:lang w:val="uk-UA"/>
        </w:rPr>
        <w:t xml:space="preserve"> важливо реалізувати свою потребу в лідерстві, домінуванні, розкрити свої якості вольової, сильної, вимогливої, енергійної людини. Йому легко вдається організувати позакласні заходи,він уміє пробудити в учнів дух колективної зацікавленості, ділового співробітництва, відповідальності.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lastRenderedPageBreak/>
        <w:t xml:space="preserve">     </w:t>
      </w:r>
      <w:r w:rsidR="00083C26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Вчитель-предметник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реалізує 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ій інтелект, глибоке знання свого предмета. Він поважає інтелект і виховує 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його в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учнів засобами свого предмета. Це професійно 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компетентна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і творча людина, віддана своєму фахові. Для нього виховувати - це навчати, зацікавлювати предметом. </w:t>
      </w:r>
      <w:r w:rsidR="00031D00">
        <w:rPr>
          <w:rFonts w:ascii="Times New Roman" w:hAnsi="Times New Roman" w:cs="Times New Roman"/>
          <w:sz w:val="28"/>
          <w:szCs w:val="28"/>
        </w:rPr>
        <w:t xml:space="preserve">27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Вчитель-комунікатор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реалізує в професії потребу в спілкуванні. Йому цікаві люди, він завжди в курсі проблем їхнього особистого життя. Він доброзичливий, співчутливий, привабливий, високоморальний. Його вплив на дітей, насамперед емоційний, через пошук шляхів сумісності з учнем, через особистий контакт. Йому легко зрозуміти особистість учня в цілому, він товаришує з ним.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Вчител</w:t>
      </w:r>
      <w:proofErr w:type="gramStart"/>
      <w:r w:rsidR="00083C26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ь-</w:t>
      </w:r>
      <w:proofErr w:type="gramEnd"/>
      <w:r w:rsidR="00083C26" w:rsidRPr="00031D00">
        <w:rPr>
          <w:rFonts w:ascii="Times New Roman" w:hAnsi="Times New Roman" w:cs="Times New Roman"/>
          <w:b/>
          <w:i/>
          <w:sz w:val="28"/>
          <w:szCs w:val="28"/>
          <w:u w:val="single"/>
        </w:rPr>
        <w:t>інтелігент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 реалізує в професії свою потребу в духовності, високоморальності та вихованні цих якостей у дітей. Це людина з високою загальною культурою, високим 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івнем інтелекту, високими моральними якостями, постійними духовними пошуками. Його вплив глибоко просвітницький. Він виховує собою, власним прикладом. </w:t>
      </w:r>
    </w:p>
    <w:p w:rsidR="00BF52E4" w:rsidRPr="00E56CD4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Звичайно, не можна говорити, що якийсь тип кращий чи гірший. Кожен має свої переваги й недоліки, кожен необхідний. Кожен учитель через особливості своєї професії виступає і як предметник, і як комунікатор, і як організатор, і як інтелігент. Ми говоримо про особисті особливості, які дають можливість із меншими затратами сили й часу здійснювати якусь із цих функцій.</w:t>
      </w:r>
    </w:p>
    <w:p w:rsidR="00083C26" w:rsidRPr="00031D00" w:rsidRDefault="007A6682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BF52E4" w:rsidRPr="00031D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083C26" w:rsidRPr="00031D00">
        <w:rPr>
          <w:rFonts w:ascii="Times New Roman" w:hAnsi="Times New Roman" w:cs="Times New Roman"/>
          <w:b/>
          <w:sz w:val="28"/>
          <w:szCs w:val="28"/>
        </w:rPr>
        <w:t xml:space="preserve">Дискусійна карусель </w:t>
      </w:r>
      <w:r w:rsidR="00083C26" w:rsidRPr="00031D00">
        <w:rPr>
          <w:rFonts w:ascii="Times New Roman" w:hAnsi="Times New Roman" w:cs="Times New Roman"/>
          <w:b/>
          <w:iCs/>
          <w:sz w:val="28"/>
          <w:szCs w:val="28"/>
        </w:rPr>
        <w:t>« Учитель: хто ві</w:t>
      </w:r>
      <w:proofErr w:type="gramStart"/>
      <w:r w:rsidR="00083C26" w:rsidRPr="00031D00">
        <w:rPr>
          <w:rFonts w:ascii="Times New Roman" w:hAnsi="Times New Roman" w:cs="Times New Roman"/>
          <w:b/>
          <w:iCs/>
          <w:sz w:val="28"/>
          <w:szCs w:val="28"/>
        </w:rPr>
        <w:t>н</w:t>
      </w:r>
      <w:proofErr w:type="gramEnd"/>
      <w:r w:rsidR="00083C26" w:rsidRPr="00031D00">
        <w:rPr>
          <w:rFonts w:ascii="Times New Roman" w:hAnsi="Times New Roman" w:cs="Times New Roman"/>
          <w:b/>
          <w:iCs/>
          <w:sz w:val="28"/>
          <w:szCs w:val="28"/>
        </w:rPr>
        <w:t xml:space="preserve">?»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C26" w:rsidRPr="00031D00">
        <w:rPr>
          <w:rFonts w:ascii="Times New Roman" w:hAnsi="Times New Roman" w:cs="Times New Roman"/>
          <w:sz w:val="28"/>
          <w:szCs w:val="28"/>
        </w:rPr>
        <w:t xml:space="preserve">«…Хочеш усвідомити для чого ти служиш? Тоді порівняй свою службу з погляду суспільних цінностей, із професійною службою інших. І ти відчуєш, яке важливе і неповторне твоє життя для суспільства…»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iCs/>
          <w:sz w:val="28"/>
          <w:szCs w:val="28"/>
        </w:rPr>
        <w:t xml:space="preserve">Ш.О.Амонашвілі </w:t>
      </w:r>
    </w:p>
    <w:p w:rsidR="00083C26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</w:t>
      </w:r>
      <w:r w:rsidR="00083C26" w:rsidRPr="00E56CD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Тренер озвучує певну точку зору , а учасники пояснюють чи погоджуються вони з почутим і чому; відповіді аргументуються або спростовуються, висловлюється своє сприйняття даної інформації.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Отже, учитель: хто ві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завжди лікар…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художник…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актор…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скульптор…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великий психолог…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талановитий режисер…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щодня суддя…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> Учитель – ілюзіоні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творець…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поет і письменник…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- інженер…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- менеджер…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іноді буває клоуном… </w:t>
      </w:r>
    </w:p>
    <w:p w:rsidR="00083C26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lastRenderedPageBreak/>
        <w:t xml:space="preserve"> Учитель – мудрий філософ… </w:t>
      </w:r>
    </w:p>
    <w:p w:rsidR="00BF52E4" w:rsidRPr="00031D00" w:rsidRDefault="00083C26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</w:rPr>
        <w:t> Уч</w:t>
      </w:r>
      <w:r w:rsidR="00BF52E4" w:rsidRPr="00031D00">
        <w:rPr>
          <w:rFonts w:ascii="Times New Roman" w:hAnsi="Times New Roman" w:cs="Times New Roman"/>
          <w:sz w:val="28"/>
          <w:szCs w:val="28"/>
        </w:rPr>
        <w:t>итель – бухгалтер і економі</w:t>
      </w:r>
      <w:proofErr w:type="gramStart"/>
      <w:r w:rsidR="00BF52E4" w:rsidRPr="00031D00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BF52E4" w:rsidRPr="00031D00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священник…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Учитель,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 жаль, буває дресирувальником…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</w:rPr>
        <w:t> Учитель – кат…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- будівельник…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Учитель – військовослужбовець… </w:t>
      </w:r>
    </w:p>
    <w:p w:rsidR="00083C26" w:rsidRPr="00031D00" w:rsidRDefault="00031D00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</w:t>
      </w:r>
      <w:r w:rsidRPr="00E56CD4">
        <w:rPr>
          <w:rFonts w:ascii="Times New Roman" w:hAnsi="Times New Roman" w:cs="Times New Roman"/>
          <w:sz w:val="28"/>
          <w:szCs w:val="28"/>
          <w:lang w:val="uk-UA"/>
        </w:rPr>
        <w:t xml:space="preserve"> Учитель – садівник… </w:t>
      </w:r>
    </w:p>
    <w:p w:rsidR="00083C26" w:rsidRPr="00E56CD4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</w:t>
      </w:r>
      <w:r w:rsidR="00083C26" w:rsidRPr="00E56CD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Обговоривши дані судження, тренер зачитує уривок із праці Ш.О.Амонашвілі </w:t>
      </w:r>
    </w:p>
    <w:p w:rsidR="00083C26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83C26" w:rsidRPr="00031D00">
        <w:rPr>
          <w:rFonts w:ascii="Times New Roman" w:hAnsi="Times New Roman" w:cs="Times New Roman"/>
          <w:sz w:val="28"/>
          <w:szCs w:val="28"/>
        </w:rPr>
        <w:t>«…Раніше я порівнював свою професію з професією лікаря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Чи має право лікар помилитися, коли оглядає свого пацієнта і ставить діагноз? 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звичайно, не має такого права, це зрозуміло! </w:t>
      </w:r>
    </w:p>
    <w:p w:rsidR="00031D00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83C26" w:rsidRPr="00031D00">
        <w:rPr>
          <w:rFonts w:ascii="Times New Roman" w:hAnsi="Times New Roman" w:cs="Times New Roman"/>
          <w:sz w:val="28"/>
          <w:szCs w:val="28"/>
        </w:rPr>
        <w:t>…Потім я порівнював професію педагога з професією актора</w:t>
      </w:r>
      <w:proofErr w:type="gramStart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83C26" w:rsidRPr="00031D00">
        <w:rPr>
          <w:rFonts w:ascii="Times New Roman" w:hAnsi="Times New Roman" w:cs="Times New Roman"/>
          <w:sz w:val="28"/>
          <w:szCs w:val="28"/>
        </w:rPr>
        <w:t xml:space="preserve"> Певна річ, педагог повинен володіти перевтілюванням , умінням входити в роль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1D00">
        <w:rPr>
          <w:rFonts w:ascii="Times New Roman" w:hAnsi="Times New Roman" w:cs="Times New Roman"/>
          <w:sz w:val="28"/>
          <w:szCs w:val="28"/>
        </w:rPr>
        <w:t xml:space="preserve">…Спробував я порівняти свою професію з професіями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ітектора, будівельника, геолога, астронома. Уявляв, що я так само проектую та будую дитячу душу, як проектують та зводять будинки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ітектори і будівельники. Але незабаром я відмовився від таких думок, оскільки люди цих професій мають справу з неживою дійсністю, яка без опору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ідкорюється їхній багатій уяві і практичній творчості. Мені ж доводиться спілкуватися з маленькою людиною, яка сама виношує у собі власні плани, мрії і прагне їх здійснити, самоутвердитися. Ні, вчитель не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>ітектор, інженер і будівельник дитячої душі, бо ця душа не являє собою набору будівельних матеріалів. Вона насправді є живою душею, пристрастю, життєдайною і творчою силою. Її потрібно не будувати, а збагачувати, розвивати, наповнювати ідеалами,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1D00">
        <w:rPr>
          <w:rFonts w:ascii="Times New Roman" w:hAnsi="Times New Roman" w:cs="Times New Roman"/>
          <w:sz w:val="28"/>
          <w:szCs w:val="28"/>
        </w:rPr>
        <w:t xml:space="preserve">переконаннями, прищеплювати їй любов до людей, природи, життя.  Отак кожне порівняння моєї професії з професіями залишало мені якесь правило і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пам'ятку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. Потім я згрупував їх і отримав </w:t>
      </w:r>
      <w:proofErr w:type="gramStart"/>
      <w:r w:rsidRPr="00031D00">
        <w:rPr>
          <w:rFonts w:ascii="Times New Roman" w:hAnsi="Times New Roman" w:cs="Times New Roman"/>
          <w:sz w:val="28"/>
          <w:szCs w:val="28"/>
        </w:rPr>
        <w:t>пам'ятку</w:t>
      </w:r>
      <w:proofErr w:type="gramEnd"/>
      <w:r w:rsidRPr="00031D00">
        <w:rPr>
          <w:rFonts w:ascii="Times New Roman" w:hAnsi="Times New Roman" w:cs="Times New Roman"/>
          <w:sz w:val="28"/>
          <w:szCs w:val="28"/>
        </w:rPr>
        <w:t xml:space="preserve"> такого змісту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 (слайд)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Будь обережний!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Не помилися!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Не зашкодь!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Будь надією для учня!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Даруй себе дітям!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Знай, чого прагнеш! </w:t>
      </w:r>
    </w:p>
    <w:p w:rsidR="00BF52E4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sz w:val="28"/>
          <w:szCs w:val="28"/>
        </w:rPr>
        <w:t xml:space="preserve"> Постійно шукай у дитині багатство її душі! </w:t>
      </w:r>
    </w:p>
    <w:p w:rsidR="007A6682" w:rsidRPr="00031D00" w:rsidRDefault="00BF52E4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</w:rPr>
        <w:t> Будь терплячим в очікуванні дива і будь готовий до зустрічі з ним у дитині</w:t>
      </w:r>
      <w:r w:rsidR="007A6682" w:rsidRPr="00031D00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7A6682" w:rsidRPr="00031D00" w:rsidRDefault="007A6682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Pr="00031D00">
        <w:rPr>
          <w:rFonts w:ascii="Times New Roman" w:hAnsi="Times New Roman" w:cs="Times New Roman"/>
          <w:b/>
          <w:sz w:val="28"/>
          <w:szCs w:val="28"/>
        </w:rPr>
        <w:t>.Рухова вправа “Весела фізкультхвилинка”</w:t>
      </w:r>
      <w:r w:rsidRPr="00031D00">
        <w:rPr>
          <w:rFonts w:ascii="Times New Roman" w:hAnsi="Times New Roman" w:cs="Times New Roman"/>
          <w:sz w:val="28"/>
          <w:szCs w:val="28"/>
        </w:rPr>
        <w:t xml:space="preserve"> </w:t>
      </w:r>
      <w:r w:rsidRPr="00031D00">
        <w:rPr>
          <w:rFonts w:ascii="Times New Roman" w:hAnsi="Times New Roman" w:cs="Times New Roman"/>
          <w:iCs/>
          <w:sz w:val="28"/>
          <w:szCs w:val="28"/>
        </w:rPr>
        <w:t xml:space="preserve">(проходить під музичнй та відеосупрвід) </w:t>
      </w:r>
    </w:p>
    <w:p w:rsidR="007A6682" w:rsidRPr="00031D00" w:rsidRDefault="007A6682" w:rsidP="00BD14A5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031D00">
        <w:rPr>
          <w:rFonts w:ascii="Times New Roman" w:hAnsi="Times New Roman" w:cs="Times New Roman"/>
          <w:b/>
          <w:sz w:val="28"/>
          <w:szCs w:val="28"/>
        </w:rPr>
        <w:t xml:space="preserve">.Інформаційне повідомлення “Професійна компетентність педагогів” </w:t>
      </w:r>
      <w:r w:rsidRPr="00031D0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</w:p>
    <w:p w:rsidR="007A6682" w:rsidRDefault="007A6682" w:rsidP="00BD14A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1D00">
        <w:rPr>
          <w:rFonts w:ascii="Times New Roman" w:hAnsi="Times New Roman" w:cs="Times New Roman"/>
          <w:sz w:val="28"/>
          <w:szCs w:val="28"/>
          <w:lang w:val="uk-UA"/>
        </w:rPr>
        <w:t xml:space="preserve">     Успішну орієнтацію педагога в сучасному освітньо-інформаційному просторі, задоволення його індивідуальних, професійних потреб, досягнення </w:t>
      </w:r>
      <w:r w:rsidRPr="00031D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успіху в професійному самовираженні та взаємодії з соціумом забезпечує високий рівень педагогічної компетентності. Компетентність педагога пов'язана з професіоналізмом, тому зміст поняття «професійна компетентність» визначається рівнем професійної освіти, досвідом, індивідуальними здібностями і якостями педагога, вмотивованим прагненням до неперервної самоосвіти та самовдосконалення, творчим і відповідальним ставленням до справи.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Професійна компетентність </w:t>
      </w:r>
      <w:r w:rsidRPr="00535E27">
        <w:rPr>
          <w:rFonts w:ascii="Times New Roman" w:hAnsi="Times New Roman" w:cs="Times New Roman"/>
          <w:sz w:val="28"/>
          <w:szCs w:val="28"/>
          <w:lang w:val="uk-UA"/>
        </w:rPr>
        <w:t>(лат. сотре</w:t>
      </w:r>
      <w:r w:rsidRPr="00535E27">
        <w:rPr>
          <w:rFonts w:ascii="Times New Roman" w:hAnsi="Times New Roman" w:cs="Times New Roman"/>
          <w:sz w:val="28"/>
          <w:szCs w:val="28"/>
        </w:rPr>
        <w:t>t</w:t>
      </w:r>
      <w:r w:rsidRPr="00535E2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35E27">
        <w:rPr>
          <w:rFonts w:ascii="Times New Roman" w:hAnsi="Times New Roman" w:cs="Times New Roman"/>
          <w:sz w:val="28"/>
          <w:szCs w:val="28"/>
        </w:rPr>
        <w:t>r</w:t>
      </w:r>
      <w:r w:rsidRPr="00535E27">
        <w:rPr>
          <w:rFonts w:ascii="Times New Roman" w:hAnsi="Times New Roman" w:cs="Times New Roman"/>
          <w:sz w:val="28"/>
          <w:szCs w:val="28"/>
          <w:lang w:val="uk-UA"/>
        </w:rPr>
        <w:t xml:space="preserve">е – досягати, прагнути)педагога– інтегративна риса, що включає знання, вміння, навички, зафіксовані у кваліфікаційних вимогах, та особис-тісні нахили й орієнтири щодо розвитку особистісноїкультури, поглиблення власного досвіду, здійснення інноваційної діяльності.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b/>
          <w:bCs/>
          <w:sz w:val="28"/>
          <w:szCs w:val="28"/>
        </w:rPr>
        <w:t xml:space="preserve">Основні компетентності педагога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Сучасний педагог повинен володіти такими професійними компетентностями: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535E27">
        <w:rPr>
          <w:rFonts w:ascii="Times New Roman" w:hAnsi="Times New Roman" w:cs="Times New Roman"/>
          <w:b/>
          <w:bCs/>
          <w:sz w:val="28"/>
          <w:szCs w:val="28"/>
        </w:rPr>
        <w:t>соц</w:t>
      </w:r>
      <w:proofErr w:type="gramEnd"/>
      <w:r w:rsidRPr="00535E27">
        <w:rPr>
          <w:rFonts w:ascii="Times New Roman" w:hAnsi="Times New Roman" w:cs="Times New Roman"/>
          <w:b/>
          <w:bCs/>
          <w:sz w:val="28"/>
          <w:szCs w:val="28"/>
        </w:rPr>
        <w:t>іальна компетентність</w:t>
      </w:r>
      <w:r w:rsidRPr="00535E27">
        <w:rPr>
          <w:rFonts w:ascii="Times New Roman" w:hAnsi="Times New Roman" w:cs="Times New Roman"/>
          <w:sz w:val="28"/>
          <w:szCs w:val="28"/>
        </w:rPr>
        <w:t xml:space="preserve">: здатність проектувати стратегії свого життя, індивідуумів, різних соціальних груп відповідно до усталених норм і правил соціальної взаємодії (виявляти ініціативу, регулювати міжособистісні, групові відносини; долати конфлікти тощо);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 xml:space="preserve">загальнокультурна компетентність: </w:t>
      </w:r>
      <w:r w:rsidRPr="00535E27">
        <w:rPr>
          <w:rFonts w:ascii="Times New Roman" w:hAnsi="Times New Roman" w:cs="Times New Roman"/>
          <w:sz w:val="28"/>
          <w:szCs w:val="28"/>
        </w:rPr>
        <w:t xml:space="preserve">полягає в культурі міжособистісних відносин, толерантності, знанні та використанні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ідної та іноземних мов, застосуванні методів самовиховання, сприянні розвитку творчості, інноваційного мисленнята підприємництва, формуванні гуманістичного світогляду, визначенні духовно-ціннісних орієнтирів, моральних і етичних принципів особистості; розумінні вагомості навчання впродовж життя;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уміння вчитись</w:t>
      </w:r>
      <w:r w:rsidRPr="00535E27">
        <w:rPr>
          <w:rFonts w:ascii="Times New Roman" w:hAnsi="Times New Roman" w:cs="Times New Roman"/>
          <w:sz w:val="28"/>
          <w:szCs w:val="28"/>
        </w:rPr>
        <w:t xml:space="preserve">: здатність уявляти, прогнозувати, досягати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ре-зультат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ів діяльності; знати й застосовувати прийомисмисло-вого групування матеріалу, впорядковувати та відтворювати інформацію, вміти перетворювати інформацію на спосіб діяльності, сприймати та опрацьовувати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іал, залежно від мети діяльності, формувати узагальнення, критичні судження та оригінальні думки, моделювати, комбінувати, доповнювати, перетворювати, інтегрувати способи перевірки й контролю власної діяльності, оцінювати навчальні дії учнів;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інформаційна компетентність</w:t>
      </w:r>
      <w:r w:rsidRPr="00535E27">
        <w:rPr>
          <w:rFonts w:ascii="Times New Roman" w:hAnsi="Times New Roman" w:cs="Times New Roman"/>
          <w:sz w:val="28"/>
          <w:szCs w:val="28"/>
        </w:rPr>
        <w:t xml:space="preserve">: здатність педагога орієнтуватись в інформаційному просторі, використовувати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ічні та мультимедійні засоби, володіти й оперувати інформацією відповідно до професійних потреб, оцінювати досягнутийрезультат;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науково-методична компетентність</w:t>
      </w:r>
      <w:r w:rsidRPr="00535E27">
        <w:rPr>
          <w:rFonts w:ascii="Times New Roman" w:hAnsi="Times New Roman" w:cs="Times New Roman"/>
          <w:sz w:val="28"/>
          <w:szCs w:val="28"/>
        </w:rPr>
        <w:t xml:space="preserve">: поінформованість у сфері освітніх інновацій, інтерактивного навчання, викорис-тання інформаційних освітніх технологій моніторингу та управління освітніми процесами;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комунікативна компетентність</w:t>
      </w:r>
      <w:r w:rsidRPr="00535E27">
        <w:rPr>
          <w:rFonts w:ascii="Times New Roman" w:hAnsi="Times New Roman" w:cs="Times New Roman"/>
          <w:sz w:val="28"/>
          <w:szCs w:val="28"/>
        </w:rPr>
        <w:t xml:space="preserve">: об'єктивне сприйняття партнерів по взаємодії, знаходження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адекватного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 стилю й тону спілкування, урахування індивідуальних особливостей, вміння активно слухати, вільно володіти вербальними, невербальними, комп'ютерними засобами комунікації;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здоров'язберігаюча компетентність</w:t>
      </w:r>
      <w:r w:rsidRPr="00535E27">
        <w:rPr>
          <w:rFonts w:ascii="Times New Roman" w:hAnsi="Times New Roman" w:cs="Times New Roman"/>
          <w:sz w:val="28"/>
          <w:szCs w:val="28"/>
        </w:rPr>
        <w:t>: культура здорового способу життя (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ідтримка власного духовного здоров'я, фізичної форми), поінформованість у способах психологічного захисту й підтримки; </w:t>
      </w:r>
      <w:r>
        <w:rPr>
          <w:rFonts w:ascii="Times New Roman" w:hAnsi="Times New Roman" w:cs="Times New Roman"/>
          <w:sz w:val="28"/>
          <w:szCs w:val="28"/>
        </w:rPr>
        <w:t xml:space="preserve">29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Pr="00535E27">
        <w:rPr>
          <w:rFonts w:ascii="Times New Roman" w:hAnsi="Times New Roman" w:cs="Times New Roman"/>
          <w:b/>
          <w:bCs/>
          <w:sz w:val="28"/>
          <w:szCs w:val="28"/>
        </w:rPr>
        <w:t>налаштованість на саморозвиток і самовдосконалення</w:t>
      </w:r>
      <w:r w:rsidRPr="00535E27">
        <w:rPr>
          <w:rFonts w:ascii="Times New Roman" w:hAnsi="Times New Roman" w:cs="Times New Roman"/>
          <w:sz w:val="28"/>
          <w:szCs w:val="28"/>
        </w:rPr>
        <w:t>: потреба і готовність до самоосвітньої діяльності, творчого самовдосконалення впродовж життя через осмислення досягнутих результатів і самостійний вибі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 нових цілей і завдань; </w:t>
      </w:r>
    </w:p>
    <w:p w:rsidR="00535E27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sz w:val="28"/>
          <w:szCs w:val="28"/>
        </w:rPr>
        <w:t>Педагогічна компетентність є динамічним феноменом, систематичне оновлення якого зумовлене змінами суспільства, стратегічних орієнтирів освіти, проблемами, що випливають із особистого досвіду і специфіки діяльності кожного педагога.</w:t>
      </w:r>
    </w:p>
    <w:p w:rsidR="00E56CD4" w:rsidRPr="00535E27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535E27">
        <w:rPr>
          <w:rFonts w:ascii="Times New Roman" w:hAnsi="Times New Roman" w:cs="Times New Roman"/>
          <w:b/>
          <w:sz w:val="28"/>
          <w:szCs w:val="28"/>
        </w:rPr>
        <w:t>Інформаційне повідомлення “</w:t>
      </w:r>
      <w:r w:rsidRPr="00535E27">
        <w:rPr>
          <w:rFonts w:ascii="Times New Roman" w:hAnsi="Times New Roman" w:cs="Times New Roman"/>
          <w:b/>
          <w:iCs/>
          <w:sz w:val="28"/>
          <w:szCs w:val="28"/>
        </w:rPr>
        <w:t>Ключові компоненти педагогічної компетентності”</w:t>
      </w:r>
    </w:p>
    <w:p w:rsidR="00535E27" w:rsidRPr="00535E27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535E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535E27" w:rsidRPr="00535E27">
        <w:rPr>
          <w:rFonts w:ascii="Times New Roman" w:hAnsi="Times New Roman" w:cs="Times New Roman"/>
          <w:b/>
          <w:bCs/>
          <w:sz w:val="28"/>
          <w:szCs w:val="28"/>
        </w:rPr>
        <w:t xml:space="preserve">Вправа “Чарівний глечик” </w:t>
      </w:r>
      <w:proofErr w:type="gramStart"/>
      <w:r w:rsidR="00535E27" w:rsidRPr="00535E27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535E27" w:rsidRPr="00535E27">
        <w:rPr>
          <w:rFonts w:ascii="Times New Roman" w:hAnsi="Times New Roman" w:cs="Times New Roman"/>
          <w:b/>
          <w:bCs/>
          <w:sz w:val="28"/>
          <w:szCs w:val="28"/>
        </w:rPr>
        <w:t xml:space="preserve">5 хв) </w:t>
      </w:r>
    </w:p>
    <w:p w:rsid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i/>
          <w:iCs/>
          <w:sz w:val="28"/>
          <w:szCs w:val="28"/>
        </w:rPr>
        <w:t>Учасники отримують аркуші паперу у вигляді краплинок, записують на них основні характеристики компетентного педагога та наповнюють ними “чарівний глечик”. Тренер дістає з глечика аркуші та зачитує висловлювання.</w:t>
      </w:r>
    </w:p>
    <w:p w:rsidR="00E56CD4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>Вправа “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Школа радості</w:t>
      </w:r>
      <w:r w:rsidRPr="00535E27">
        <w:rPr>
          <w:rFonts w:ascii="Times New Roman" w:hAnsi="Times New Roman" w:cs="Times New Roman"/>
          <w:b/>
          <w:sz w:val="28"/>
          <w:szCs w:val="28"/>
        </w:rPr>
        <w:t>”</w:t>
      </w:r>
    </w:p>
    <w:p w:rsidR="00E56CD4" w:rsidRPr="00BD14A5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Групам роздається план-схема школи. Групи за відведенний час повинні:</w:t>
      </w:r>
    </w:p>
    <w:p w:rsidR="00E56CD4" w:rsidRPr="00BD14A5" w:rsidRDefault="00E56CD4" w:rsidP="00BD14A5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Назвати школу</w:t>
      </w:r>
    </w:p>
    <w:p w:rsidR="00E56CD4" w:rsidRPr="00BD14A5" w:rsidRDefault="00E56CD4" w:rsidP="00BD14A5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У кімнатах школи написати основні радості</w:t>
      </w:r>
    </w:p>
    <w:p w:rsidR="00E56CD4" w:rsidRPr="00BD14A5" w:rsidRDefault="00E56CD4" w:rsidP="00BD14A5">
      <w:pPr>
        <w:pStyle w:val="a3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Зафарбувати дах школи кольором, який відповідає настрою групи.</w:t>
      </w:r>
    </w:p>
    <w:p w:rsidR="00E56CD4" w:rsidRPr="00BD14A5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Кожна з груп захищає свій проект.</w:t>
      </w:r>
    </w:p>
    <w:p w:rsidR="00E56CD4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35E27">
        <w:rPr>
          <w:rFonts w:ascii="Times New Roman" w:hAnsi="Times New Roman" w:cs="Times New Roman"/>
          <w:b/>
          <w:sz w:val="28"/>
          <w:szCs w:val="28"/>
        </w:rPr>
        <w:t>Вправа “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Коли я на роботі, то…</w:t>
      </w:r>
      <w:r w:rsidRPr="00535E27">
        <w:rPr>
          <w:rFonts w:ascii="Times New Roman" w:hAnsi="Times New Roman" w:cs="Times New Roman"/>
          <w:b/>
          <w:sz w:val="28"/>
          <w:szCs w:val="28"/>
        </w:rPr>
        <w:t>”</w:t>
      </w:r>
    </w:p>
    <w:p w:rsidR="00E56CD4" w:rsidRPr="00BD14A5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Намалювати серце і зобразити схематично на малюнку ті почуття, які відчуваєте, коли ви на роботі.</w:t>
      </w:r>
    </w:p>
    <w:p w:rsidR="00E56CD4" w:rsidRPr="00BD14A5" w:rsidRDefault="00E56CD4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D14A5">
        <w:rPr>
          <w:rFonts w:ascii="Times New Roman" w:hAnsi="Times New Roman" w:cs="Times New Roman"/>
          <w:i/>
          <w:sz w:val="28"/>
          <w:szCs w:val="28"/>
          <w:lang w:val="uk-UA"/>
        </w:rPr>
        <w:t>Розшифрувати малюнок.</w:t>
      </w:r>
      <w:r w:rsidRPr="00BD14A5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83C26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14A5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83C26" w:rsidRPr="00535E27">
        <w:rPr>
          <w:rFonts w:ascii="Times New Roman" w:hAnsi="Times New Roman" w:cs="Times New Roman"/>
          <w:b/>
          <w:sz w:val="28"/>
          <w:szCs w:val="28"/>
        </w:rPr>
        <w:t>Вправа “Оплески”</w:t>
      </w:r>
      <w:r w:rsidR="00083C26" w:rsidRPr="00535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iCs/>
          <w:sz w:val="28"/>
          <w:szCs w:val="28"/>
        </w:rPr>
        <w:t>Всі учасники стають поколу. Тренер дає команду: Нехай вийдуть на середину ті, хто... ( по черзі зачитує твердження 1-10, змі</w:t>
      </w:r>
      <w:proofErr w:type="gramStart"/>
      <w:r w:rsidRPr="00535E27">
        <w:rPr>
          <w:rFonts w:ascii="Times New Roman" w:hAnsi="Times New Roman" w:cs="Times New Roman"/>
          <w:iCs/>
          <w:sz w:val="28"/>
          <w:szCs w:val="28"/>
        </w:rPr>
        <w:t>ст</w:t>
      </w:r>
      <w:proofErr w:type="gramEnd"/>
      <w:r w:rsidRPr="00535E27">
        <w:rPr>
          <w:rFonts w:ascii="Times New Roman" w:hAnsi="Times New Roman" w:cs="Times New Roman"/>
          <w:iCs/>
          <w:sz w:val="28"/>
          <w:szCs w:val="28"/>
        </w:rPr>
        <w:t xml:space="preserve"> твержень повинен відповідати позитивним якостям та ознакам педагога). При виході окремих учасників всі присутні їм аплодують.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>1. ...хто працює в ліцеї більше 10 рокі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2. ..хто в цьому році 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ідвищував свою кваліфікацію.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3. ..хто передплачує фахові видання.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4. ..хто любить читати художню літературу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5. ...хто легко встановлює контакт з учнями.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>6. ..хто у колективі має друзі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35E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7. ..у кого не буває конфліктів з дирекцією.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 xml:space="preserve">8. ..хто має педагогічне звання.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E27">
        <w:rPr>
          <w:rFonts w:ascii="Times New Roman" w:hAnsi="Times New Roman" w:cs="Times New Roman"/>
          <w:sz w:val="28"/>
          <w:szCs w:val="28"/>
        </w:rPr>
        <w:t>9. ..хто володіє навиками роботи на ПК</w:t>
      </w:r>
      <w:proofErr w:type="gramStart"/>
      <w:r w:rsidRPr="00535E27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083C26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10. .. хто любить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роботу. </w:t>
      </w:r>
    </w:p>
    <w:p w:rsidR="00535E27" w:rsidRPr="00BD14A5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i/>
          <w:iCs/>
          <w:sz w:val="28"/>
          <w:szCs w:val="28"/>
        </w:rPr>
        <w:t xml:space="preserve">Тренер </w:t>
      </w:r>
      <w:proofErr w:type="gramStart"/>
      <w:r w:rsidRPr="00535E27">
        <w:rPr>
          <w:rFonts w:ascii="Times New Roman" w:hAnsi="Times New Roman" w:cs="Times New Roman"/>
          <w:i/>
          <w:iCs/>
          <w:sz w:val="28"/>
          <w:szCs w:val="28"/>
        </w:rPr>
        <w:t>п</w:t>
      </w:r>
      <w:proofErr w:type="gramEnd"/>
      <w:r w:rsidRPr="00535E27">
        <w:rPr>
          <w:rFonts w:ascii="Times New Roman" w:hAnsi="Times New Roman" w:cs="Times New Roman"/>
          <w:i/>
          <w:iCs/>
          <w:sz w:val="28"/>
          <w:szCs w:val="28"/>
        </w:rPr>
        <w:t>ідводить підсумок, акцентуючи увагу на тому, що кожен з членів колективу має риси та властивості, які є показниками професійної компетентності, і безперечно кожен працівник заслуговує на оплески, особливо ті, хто любить свою роботу і любить дітей</w:t>
      </w:r>
      <w:r w:rsidRPr="00535E27">
        <w:rPr>
          <w:rFonts w:ascii="Times New Roman" w:hAnsi="Times New Roman" w:cs="Times New Roman"/>
          <w:iCs/>
          <w:sz w:val="28"/>
          <w:szCs w:val="28"/>
        </w:rPr>
        <w:t>.</w:t>
      </w:r>
    </w:p>
    <w:p w:rsidR="00083C26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14A5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83C26" w:rsidRPr="00535E27">
        <w:rPr>
          <w:rFonts w:ascii="Times New Roman" w:hAnsi="Times New Roman" w:cs="Times New Roman"/>
          <w:b/>
          <w:sz w:val="28"/>
          <w:szCs w:val="28"/>
        </w:rPr>
        <w:t xml:space="preserve">Вправа </w:t>
      </w:r>
      <w:r w:rsidR="00083C26" w:rsidRPr="00535E27">
        <w:rPr>
          <w:rFonts w:ascii="Times New Roman" w:hAnsi="Times New Roman" w:cs="Times New Roman"/>
          <w:b/>
          <w:iCs/>
          <w:sz w:val="28"/>
          <w:szCs w:val="28"/>
        </w:rPr>
        <w:t xml:space="preserve">«Рука допомоги» </w:t>
      </w:r>
    </w:p>
    <w:p w:rsidR="00535E27" w:rsidRPr="00BD14A5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</w:t>
      </w:r>
      <w:r w:rsidR="00083C26" w:rsidRPr="00E56CD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Тренер наголошує, що у професійній діяльності будь-якої людини бувають складні ситуації, труднощі, непорозуміння. </w:t>
      </w:r>
      <w:r w:rsidR="00083C26" w:rsidRPr="00535E27">
        <w:rPr>
          <w:rFonts w:ascii="Times New Roman" w:hAnsi="Times New Roman" w:cs="Times New Roman"/>
          <w:iCs/>
          <w:sz w:val="28"/>
          <w:szCs w:val="28"/>
        </w:rPr>
        <w:t xml:space="preserve">І тут важливою є допомога та підтримка досвідчених колег. Учасникам роздають картки у вигляді «руки допомоги» на яких пропонують записати </w:t>
      </w:r>
      <w:proofErr w:type="gramStart"/>
      <w:r w:rsidR="00083C26" w:rsidRPr="00535E27">
        <w:rPr>
          <w:rFonts w:ascii="Times New Roman" w:hAnsi="Times New Roman" w:cs="Times New Roman"/>
          <w:iCs/>
          <w:sz w:val="28"/>
          <w:szCs w:val="28"/>
        </w:rPr>
        <w:t>пр</w:t>
      </w:r>
      <w:proofErr w:type="gramEnd"/>
      <w:r w:rsidR="00083C26" w:rsidRPr="00535E27">
        <w:rPr>
          <w:rFonts w:ascii="Times New Roman" w:hAnsi="Times New Roman" w:cs="Times New Roman"/>
          <w:iCs/>
          <w:sz w:val="28"/>
          <w:szCs w:val="28"/>
        </w:rPr>
        <w:t xml:space="preserve">ізвища та імена тих </w:t>
      </w:r>
      <w:r w:rsidR="00083C26" w:rsidRPr="00535E27">
        <w:rPr>
          <w:rFonts w:ascii="Times New Roman" w:hAnsi="Times New Roman" w:cs="Times New Roman"/>
          <w:iCs/>
          <w:sz w:val="28"/>
          <w:szCs w:val="28"/>
        </w:rPr>
        <w:lastRenderedPageBreak/>
        <w:t>колег, до яких вони найчастіше звертаються за професійною допомогою. Результати вправи озвучуються. Картки з іменами</w:t>
      </w:r>
      <w:proofErr w:type="gramStart"/>
      <w:r w:rsidR="00083C26" w:rsidRPr="00535E27"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gramEnd"/>
      <w:r w:rsidR="00083C26" w:rsidRPr="00535E27">
        <w:rPr>
          <w:rFonts w:ascii="Times New Roman" w:hAnsi="Times New Roman" w:cs="Times New Roman"/>
          <w:iCs/>
          <w:sz w:val="28"/>
          <w:szCs w:val="28"/>
        </w:rPr>
        <w:t xml:space="preserve"> які повторюються кілька разів (більше 3-5) закріплюються навколо «дерева пізнання»( як символ праці на ниві знань). Тренер акцентує увагу на тому, що у складних ситуаціях кожному члену колективу не слід замикатися у собі, залишатися сам на сам з проблемою, що у колективі є люди, котрі завжди радо прийдуть на допомогу, нададуть консультацію, мудру пораду, </w:t>
      </w:r>
      <w:proofErr w:type="gramStart"/>
      <w:r w:rsidR="00083C26" w:rsidRPr="00535E27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="00083C26" w:rsidRPr="00535E27">
        <w:rPr>
          <w:rFonts w:ascii="Times New Roman" w:hAnsi="Times New Roman" w:cs="Times New Roman"/>
          <w:iCs/>
          <w:sz w:val="28"/>
          <w:szCs w:val="28"/>
        </w:rPr>
        <w:t>ідтримають.</w:t>
      </w:r>
    </w:p>
    <w:p w:rsidR="00083C26" w:rsidRPr="00535E27" w:rsidRDefault="00535E2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D14A5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535E2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83C26" w:rsidRPr="00535E27">
        <w:rPr>
          <w:rFonts w:ascii="Times New Roman" w:hAnsi="Times New Roman" w:cs="Times New Roman"/>
          <w:b/>
          <w:sz w:val="28"/>
          <w:szCs w:val="28"/>
        </w:rPr>
        <w:t xml:space="preserve">Вправа </w:t>
      </w:r>
      <w:r w:rsidR="00083C26" w:rsidRPr="00535E27">
        <w:rPr>
          <w:rFonts w:ascii="Times New Roman" w:hAnsi="Times New Roman" w:cs="Times New Roman"/>
          <w:b/>
          <w:iCs/>
          <w:sz w:val="28"/>
          <w:szCs w:val="28"/>
        </w:rPr>
        <w:t xml:space="preserve">«Поле вражень» 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iCs/>
          <w:sz w:val="28"/>
          <w:szCs w:val="28"/>
        </w:rPr>
        <w:t xml:space="preserve">Учасники висловлюють свої враження від заходу, коротко записують їх на картках. Результативні, позитивні враження </w:t>
      </w:r>
      <w:r w:rsidRPr="00535E27">
        <w:rPr>
          <w:rFonts w:ascii="Times New Roman" w:hAnsi="Times New Roman" w:cs="Times New Roman"/>
          <w:sz w:val="28"/>
          <w:szCs w:val="28"/>
        </w:rPr>
        <w:t>(</w:t>
      </w:r>
      <w:r w:rsidRPr="00535E27">
        <w:rPr>
          <w:rFonts w:ascii="Times New Roman" w:hAnsi="Times New Roman" w:cs="Times New Roman"/>
          <w:iCs/>
          <w:sz w:val="28"/>
          <w:szCs w:val="28"/>
        </w:rPr>
        <w:t xml:space="preserve">сподобалося, задоволений, цікаво, </w:t>
      </w:r>
      <w:proofErr w:type="gramStart"/>
      <w:r w:rsidRPr="00535E27">
        <w:rPr>
          <w:rFonts w:ascii="Times New Roman" w:hAnsi="Times New Roman" w:cs="Times New Roman"/>
          <w:iCs/>
          <w:sz w:val="28"/>
          <w:szCs w:val="28"/>
        </w:rPr>
        <w:t>п</w:t>
      </w:r>
      <w:proofErr w:type="gramEnd"/>
      <w:r w:rsidRPr="00535E27">
        <w:rPr>
          <w:rFonts w:ascii="Times New Roman" w:hAnsi="Times New Roman" w:cs="Times New Roman"/>
          <w:iCs/>
          <w:sz w:val="28"/>
          <w:szCs w:val="28"/>
        </w:rPr>
        <w:t xml:space="preserve">ізнала нове, змістовно тощо) пропонується записати на картках у вигляді плодів яблук (як символ того, що робота на занятті була плідною, ефективною), негативні враження ( розчарований, не сподобалося, не цікаво, пригнічений тощо) зазначаються на картках у вигляді опалого листя. Картки з враженнями закріплюються </w:t>
      </w:r>
      <w:proofErr w:type="gramStart"/>
      <w:r w:rsidRPr="00535E27">
        <w:rPr>
          <w:rFonts w:ascii="Times New Roman" w:hAnsi="Times New Roman" w:cs="Times New Roman"/>
          <w:iCs/>
          <w:sz w:val="28"/>
          <w:szCs w:val="28"/>
        </w:rPr>
        <w:t>на</w:t>
      </w:r>
      <w:proofErr w:type="gramEnd"/>
      <w:r w:rsidRPr="00535E27">
        <w:rPr>
          <w:rFonts w:ascii="Times New Roman" w:hAnsi="Times New Roman" w:cs="Times New Roman"/>
          <w:iCs/>
          <w:sz w:val="28"/>
          <w:szCs w:val="28"/>
        </w:rPr>
        <w:t xml:space="preserve"> дереві знань.</w:t>
      </w:r>
    </w:p>
    <w:p w:rsidR="00083C26" w:rsidRPr="00535E27" w:rsidRDefault="00083C26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5E27">
        <w:rPr>
          <w:rFonts w:ascii="Times New Roman" w:hAnsi="Times New Roman" w:cs="Times New Roman"/>
          <w:i/>
          <w:iCs/>
          <w:sz w:val="28"/>
          <w:szCs w:val="28"/>
        </w:rPr>
        <w:t xml:space="preserve">Тренер дякує учасникам заходу, наголошуючи </w:t>
      </w:r>
      <w:proofErr w:type="gramStart"/>
      <w:r w:rsidRPr="00535E27">
        <w:rPr>
          <w:rFonts w:ascii="Times New Roman" w:hAnsi="Times New Roman" w:cs="Times New Roman"/>
          <w:i/>
          <w:iCs/>
          <w:sz w:val="28"/>
          <w:szCs w:val="28"/>
        </w:rPr>
        <w:t>на</w:t>
      </w:r>
      <w:proofErr w:type="gramEnd"/>
      <w:r w:rsidRPr="00535E27">
        <w:rPr>
          <w:rFonts w:ascii="Times New Roman" w:hAnsi="Times New Roman" w:cs="Times New Roman"/>
          <w:i/>
          <w:iCs/>
          <w:sz w:val="28"/>
          <w:szCs w:val="28"/>
        </w:rPr>
        <w:t xml:space="preserve"> тому, що йому було приємно працювати та висловлює побажання колегам</w:t>
      </w:r>
      <w:r w:rsidRPr="00535E27">
        <w:rPr>
          <w:rFonts w:ascii="Times New Roman" w:hAnsi="Times New Roman" w:cs="Times New Roman"/>
          <w:iCs/>
          <w:sz w:val="28"/>
          <w:szCs w:val="28"/>
        </w:rPr>
        <w:t>.</w:t>
      </w: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412E" w:rsidRPr="00535E27" w:rsidRDefault="005F412E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5AE7" w:rsidRPr="00535E27" w:rsidRDefault="00245AE7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D00" w:rsidRPr="00535E27" w:rsidRDefault="00031D00" w:rsidP="00BD14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31D00" w:rsidRPr="00535E27" w:rsidSect="00083C2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7E1"/>
    <w:multiLevelType w:val="hybridMultilevel"/>
    <w:tmpl w:val="7C123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17070"/>
    <w:multiLevelType w:val="hybridMultilevel"/>
    <w:tmpl w:val="8352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44698"/>
    <w:multiLevelType w:val="hybridMultilevel"/>
    <w:tmpl w:val="DCAE7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2C604D"/>
    <w:multiLevelType w:val="hybridMultilevel"/>
    <w:tmpl w:val="886E4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2578BC"/>
    <w:multiLevelType w:val="hybridMultilevel"/>
    <w:tmpl w:val="52B6A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AE7"/>
    <w:rsid w:val="00031D00"/>
    <w:rsid w:val="00083C26"/>
    <w:rsid w:val="00245AE7"/>
    <w:rsid w:val="00535E27"/>
    <w:rsid w:val="005F412E"/>
    <w:rsid w:val="007A6682"/>
    <w:rsid w:val="00A04A01"/>
    <w:rsid w:val="00BD14A5"/>
    <w:rsid w:val="00BF52E4"/>
    <w:rsid w:val="00E5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5A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31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5A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31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2017-12-03T13:07:00Z</dcterms:created>
  <dcterms:modified xsi:type="dcterms:W3CDTF">2018-01-03T14:06:00Z</dcterms:modified>
</cp:coreProperties>
</file>