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29" w:rsidRPr="00142D29" w:rsidRDefault="00142D29" w:rsidP="00ED287D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142D2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71D">
        <w:rPr>
          <w:rFonts w:ascii="Times New Roman" w:hAnsi="Times New Roman" w:cs="Times New Roman"/>
          <w:b/>
          <w:sz w:val="28"/>
          <w:szCs w:val="28"/>
        </w:rPr>
        <w:t>свого</w:t>
      </w:r>
      <w:proofErr w:type="spellEnd"/>
      <w:r w:rsidR="005107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регіону</w:t>
      </w:r>
      <w:proofErr w:type="spellEnd"/>
      <w:r w:rsidRPr="00142D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142D29">
        <w:rPr>
          <w:rFonts w:ascii="Times New Roman" w:hAnsi="Times New Roman" w:cs="Times New Roman"/>
          <w:b/>
          <w:sz w:val="28"/>
          <w:szCs w:val="28"/>
        </w:rPr>
        <w:t xml:space="preserve"> та структура </w:t>
      </w:r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142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зайнятості</w:t>
      </w:r>
      <w:proofErr w:type="spellEnd"/>
      <w:r w:rsidRPr="00142D29">
        <w:rPr>
          <w:rFonts w:ascii="Times New Roman" w:hAnsi="Times New Roman" w:cs="Times New Roman"/>
          <w:b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про свою область;</w:t>
      </w:r>
    </w:p>
    <w:p w:rsidR="00142D29" w:rsidRPr="00142D29" w:rsidRDefault="00142D29" w:rsidP="00ED287D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</w:t>
      </w:r>
      <w:r w:rsidR="00ED2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;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демографічну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;</w:t>
      </w:r>
    </w:p>
    <w:p w:rsidR="00142D29" w:rsidRPr="00142D29" w:rsidRDefault="00142D29" w:rsidP="00ED287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темпи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народжуваності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смертності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вікову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;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ітогляд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;</w:t>
      </w:r>
      <w:r w:rsidRPr="00142D29">
        <w:rPr>
          <w:rFonts w:ascii="Times New Roman" w:hAnsi="Times New Roman" w:cs="Times New Roman"/>
          <w:sz w:val="28"/>
          <w:szCs w:val="28"/>
        </w:rPr>
        <w:tab/>
      </w:r>
    </w:p>
    <w:p w:rsidR="00142D29" w:rsidRDefault="00142D29" w:rsidP="00ED287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 люде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2D29" w:rsidRPr="00ED287D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</w:t>
      </w:r>
      <w:r w:rsidR="00ED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87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ED2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87D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="00ED2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87D">
        <w:rPr>
          <w:rFonts w:ascii="Times New Roman" w:hAnsi="Times New Roman" w:cs="Times New Roman"/>
          <w:sz w:val="28"/>
          <w:szCs w:val="28"/>
        </w:rPr>
        <w:t>географічну</w:t>
      </w:r>
      <w:proofErr w:type="spellEnd"/>
      <w:r w:rsidR="00ED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87D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ED28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2D29" w:rsidRPr="00ED287D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7D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ED287D">
        <w:rPr>
          <w:rFonts w:ascii="Times New Roman" w:hAnsi="Times New Roman" w:cs="Times New Roman"/>
          <w:sz w:val="28"/>
          <w:szCs w:val="28"/>
          <w:lang w:val="uk-UA"/>
        </w:rPr>
        <w:t>: підручник, атлас України та Чернігівської обл., настінні карти.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b/>
          <w:sz w:val="28"/>
          <w:szCs w:val="28"/>
        </w:rPr>
        <w:t>Тип</w:t>
      </w:r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r w:rsidRPr="00142D29">
        <w:rPr>
          <w:rFonts w:ascii="Times New Roman" w:hAnsi="Times New Roman" w:cs="Times New Roman"/>
          <w:b/>
          <w:sz w:val="28"/>
          <w:szCs w:val="28"/>
        </w:rPr>
        <w:t>уроку</w:t>
      </w:r>
      <w:r w:rsidRPr="00142D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</w:p>
    <w:p w:rsidR="00142D29" w:rsidRPr="00142D29" w:rsidRDefault="00142D29" w:rsidP="00142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r w:rsidRPr="00142D29">
        <w:rPr>
          <w:rFonts w:ascii="Times New Roman" w:hAnsi="Times New Roman" w:cs="Times New Roman"/>
          <w:b/>
          <w:sz w:val="28"/>
          <w:szCs w:val="28"/>
        </w:rPr>
        <w:t>уроку</w:t>
      </w:r>
      <w:r w:rsidRPr="00142D29">
        <w:rPr>
          <w:rFonts w:ascii="Times New Roman" w:hAnsi="Times New Roman" w:cs="Times New Roman"/>
          <w:sz w:val="28"/>
          <w:szCs w:val="28"/>
        </w:rPr>
        <w:t>:</w:t>
      </w:r>
    </w:p>
    <w:p w:rsidR="00142D29" w:rsidRPr="00142D29" w:rsidRDefault="00142D29" w:rsidP="00142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Найпростіші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найглибші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142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42D29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? Де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142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нас?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робиш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142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Замислюйся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часу і</w:t>
      </w:r>
    </w:p>
    <w:p w:rsidR="00142D29" w:rsidRPr="00142D29" w:rsidRDefault="00142D29" w:rsidP="00142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спостерігай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142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Р. Бах.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1. Робота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ЕГП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;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Чернігівщини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Фронтальна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: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-</w:t>
      </w:r>
      <w:r w:rsidRPr="00142D29">
        <w:rPr>
          <w:rFonts w:ascii="Times New Roman" w:hAnsi="Times New Roman" w:cs="Times New Roman"/>
          <w:sz w:val="28"/>
          <w:szCs w:val="28"/>
        </w:rPr>
        <w:tab/>
        <w:t xml:space="preserve">яка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-</w:t>
      </w:r>
      <w:r w:rsidRPr="00142D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депопуляція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-</w:t>
      </w:r>
      <w:r w:rsidRPr="00142D29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демографічної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-</w:t>
      </w:r>
      <w:r w:rsidRPr="00142D29">
        <w:rPr>
          <w:rFonts w:ascii="Times New Roman" w:hAnsi="Times New Roman" w:cs="Times New Roman"/>
          <w:sz w:val="28"/>
          <w:szCs w:val="28"/>
        </w:rPr>
        <w:tab/>
        <w:t xml:space="preserve">яку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трудовими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ресурсами?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-</w:t>
      </w:r>
      <w:r w:rsidRPr="00142D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урбанізація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-</w:t>
      </w:r>
      <w:r w:rsidRPr="00142D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урбанізації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пн.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Одним з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Обговоримо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сучасну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демографічну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та причини,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: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демографічної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lastRenderedPageBreak/>
        <w:t xml:space="preserve">ІII.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теми.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Чернігово-Сіверщини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людей краю і бути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гордими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земляки.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Заслуховуються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Чернігівщина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древня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земля. Тут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Батурині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proofErr w:type="gramStart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Мазепи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знаходилася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Область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утворена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1932 року.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історіограф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 автор «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Літопису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Самовидця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» Р. Ракушка-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Романовський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діяч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Кониський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історики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Лазаревський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і М. Василенко,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мореплавець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Лисянський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правник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Кистяківський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культурно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росвітницька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діячка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кіномитець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О. Довженко,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О.Вересай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скульптор, драматург І.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Кавалерідзе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винахідник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М. Кибальчич, актриса М.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Заньковецька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художник М. Самокиш, поет П.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Тичина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Блакитний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композитори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Верьовка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географ О.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Діброва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як і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скорочується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D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демограф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ічними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- 1млн. 300 тис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– 35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/км;</w:t>
      </w:r>
    </w:p>
    <w:p w:rsid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Особи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- 30% (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Народжуваність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7,5%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Смертність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21,6%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прирі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- 14,1%</w:t>
      </w:r>
    </w:p>
    <w:p w:rsid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подан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катастрофічно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проходить методом «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»: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...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D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- ... тому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...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Е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 ...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С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proofErr w:type="gramStart"/>
      <w:r w:rsidRPr="00142D29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(91,5%) - одна з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найдавніших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тисячу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росіяни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- 6,8%,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білоруси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євреї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поляки,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молдавани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 греки.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міське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58,3%.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 (З00 тис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( 70тис.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.), Прилуки (59 тис.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.).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налічується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  15мі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, З0 селищ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типу.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Найгустіше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заселені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центральні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івденні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Робота з картою.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- Яка структура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          - Як вона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змінилася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роки?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)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lastRenderedPageBreak/>
        <w:t>Більша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зайнята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953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економі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з них 643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а з них 40 –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D2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найбільшим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ризиком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катастроф.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харчової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полігони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правилами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екологічними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усвідомлюючи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законами та силами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рахуватися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панувати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над природою, 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 нею,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узгоджено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засвоєних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теми уроку: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Чернігівщина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Древня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Старі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вимирає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прославляє</w:t>
      </w:r>
      <w:proofErr w:type="spellEnd"/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Прилуки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>Земля.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29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 уроку.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Демографічна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напружена -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кризова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нагального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покращить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з'явиться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робочій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29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поліпшаться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.</w:t>
      </w:r>
    </w:p>
    <w:p w:rsidR="00142D29" w:rsidRPr="00142D29" w:rsidRDefault="00142D29" w:rsidP="00ED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:</w:t>
      </w:r>
    </w:p>
    <w:p w:rsidR="00652F09" w:rsidRPr="00EC02D8" w:rsidRDefault="00142D29" w:rsidP="00ED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тему за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записами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D29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заселення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Чернігово-Сіверщини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культуру та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побут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2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42D29">
        <w:rPr>
          <w:rFonts w:ascii="Times New Roman" w:hAnsi="Times New Roman" w:cs="Times New Roman"/>
          <w:sz w:val="28"/>
          <w:szCs w:val="28"/>
        </w:rPr>
        <w:t xml:space="preserve"> краю.</w:t>
      </w:r>
    </w:p>
    <w:sectPr w:rsidR="00652F09" w:rsidRPr="00EC02D8" w:rsidSect="00EC02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D8"/>
    <w:rsid w:val="00142D29"/>
    <w:rsid w:val="0051071D"/>
    <w:rsid w:val="00652F09"/>
    <w:rsid w:val="00EC02D8"/>
    <w:rsid w:val="00E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2018-01-08T20:16:00Z</dcterms:created>
  <dcterms:modified xsi:type="dcterms:W3CDTF">2018-01-18T20:28:00Z</dcterms:modified>
</cp:coreProperties>
</file>