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7625" w:rsidP="00DB7625">
      <w:pPr>
        <w:spacing w:after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                Хімічний диктант</w:t>
      </w:r>
    </w:p>
    <w:p w:rsidR="00DB7625" w:rsidRDefault="00DB7625" w:rsidP="00DB7625">
      <w:pPr>
        <w:spacing w:after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«Основні класи неорганічних сполук»</w:t>
      </w:r>
    </w:p>
    <w:p w:rsidR="00DB7625" w:rsidRPr="00DB7625" w:rsidRDefault="00DB7625" w:rsidP="00DB7625">
      <w:pPr>
        <w:spacing w:after="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Закінч фразу: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Оксиди класифікуються на кислотні, амфотерні й … (основні).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Складна речовина, що складається з атомів металу й кислотного залишку, - …   (сіль).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Кислотні оксиди не взаємодіють з …  (кислотами).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Реакція взаємодії між кислотами й основами називається… (нейтралізації).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кількістю атомів Гідрогену кислоти поділяються на… (</w:t>
      </w:r>
      <w:proofErr w:type="spellStart"/>
      <w:r>
        <w:rPr>
          <w:sz w:val="28"/>
          <w:szCs w:val="28"/>
          <w:lang w:val="uk-UA"/>
        </w:rPr>
        <w:t>одно-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дво-</w:t>
      </w:r>
      <w:proofErr w:type="spellEnd"/>
      <w:r>
        <w:rPr>
          <w:sz w:val="28"/>
          <w:szCs w:val="28"/>
          <w:lang w:val="uk-UA"/>
        </w:rPr>
        <w:t>, триосновні).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лужному середовищі фенолфталеїн набуває кольору… (малинового).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Складні речовини, що складаються з атомів металу й </w:t>
      </w:r>
      <w:proofErr w:type="spellStart"/>
      <w:r>
        <w:rPr>
          <w:sz w:val="28"/>
          <w:szCs w:val="28"/>
          <w:lang w:val="uk-UA"/>
        </w:rPr>
        <w:t>Оксигену</w:t>
      </w:r>
      <w:proofErr w:type="spellEnd"/>
      <w:r>
        <w:rPr>
          <w:sz w:val="28"/>
          <w:szCs w:val="28"/>
          <w:lang w:val="uk-UA"/>
        </w:rPr>
        <w:t>, називаються… (оксидами).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результаті взаємодії кислотного й основного оксиду утворюється … (сіль).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Розчинні у воді основи називають …(лугами).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Основні оксиди не взаємодіють з … (основами).</w:t>
      </w:r>
    </w:p>
    <w:p w:rsidR="00DB7625" w:rsidRDefault="00DB7625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вмістом </w:t>
      </w:r>
      <w:proofErr w:type="spellStart"/>
      <w:r>
        <w:rPr>
          <w:sz w:val="28"/>
          <w:szCs w:val="28"/>
          <w:lang w:val="uk-UA"/>
        </w:rPr>
        <w:t>Оксигену</w:t>
      </w:r>
      <w:proofErr w:type="spellEnd"/>
      <w:r>
        <w:rPr>
          <w:sz w:val="28"/>
          <w:szCs w:val="28"/>
          <w:lang w:val="uk-UA"/>
        </w:rPr>
        <w:t xml:space="preserve"> кислоти поділяються на </w:t>
      </w:r>
      <w:proofErr w:type="spellStart"/>
      <w:r>
        <w:rPr>
          <w:sz w:val="28"/>
          <w:szCs w:val="28"/>
          <w:lang w:val="uk-UA"/>
        </w:rPr>
        <w:t>безоксигенові</w:t>
      </w:r>
      <w:proofErr w:type="spellEnd"/>
      <w:r>
        <w:rPr>
          <w:sz w:val="28"/>
          <w:szCs w:val="28"/>
          <w:lang w:val="uk-UA"/>
        </w:rPr>
        <w:t xml:space="preserve"> та </w:t>
      </w:r>
      <w:r w:rsidR="00920511">
        <w:rPr>
          <w:sz w:val="28"/>
          <w:szCs w:val="28"/>
          <w:lang w:val="uk-UA"/>
        </w:rPr>
        <w:t>… (</w:t>
      </w:r>
      <w:proofErr w:type="spellStart"/>
      <w:r w:rsidR="00920511">
        <w:rPr>
          <w:sz w:val="28"/>
          <w:szCs w:val="28"/>
          <w:lang w:val="uk-UA"/>
        </w:rPr>
        <w:t>оксигеновмісні</w:t>
      </w:r>
      <w:proofErr w:type="spellEnd"/>
      <w:r w:rsidR="00920511">
        <w:rPr>
          <w:sz w:val="28"/>
          <w:szCs w:val="28"/>
          <w:lang w:val="uk-UA"/>
        </w:rPr>
        <w:t>)</w:t>
      </w:r>
    </w:p>
    <w:p w:rsidR="00920511" w:rsidRDefault="00920511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Складні речовини, що складаються з атомів металу й однієї або кількох гідроксильних груп, називаються… (основами).</w:t>
      </w:r>
    </w:p>
    <w:p w:rsidR="00920511" w:rsidRDefault="00920511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Внаслідок розчинення кислотних оксидів у воді утворюються … (кислота).</w:t>
      </w:r>
    </w:p>
    <w:p w:rsidR="00920511" w:rsidRDefault="00920511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Нерозчинні основи внаслідок нагрівання розкладаються на… (оксиди і воду).</w:t>
      </w:r>
    </w:p>
    <w:p w:rsidR="00920511" w:rsidRDefault="00920511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Метиловий оранжевий набуває червоного кольору в середовищі … (кислому).</w:t>
      </w:r>
    </w:p>
    <w:p w:rsidR="00920511" w:rsidRDefault="00920511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Внаслідок розчинення</w:t>
      </w:r>
      <w:r w:rsidR="004114D7">
        <w:rPr>
          <w:sz w:val="28"/>
          <w:szCs w:val="28"/>
          <w:lang w:val="uk-UA"/>
        </w:rPr>
        <w:t xml:space="preserve"> основних оксидів у воді утворюється… (основа).</w:t>
      </w:r>
    </w:p>
    <w:p w:rsidR="004114D7" w:rsidRDefault="004114D7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Хімічні реакції, з допомогою яких можна визначити речовини, називаються … (якісними реакціями).</w:t>
      </w:r>
    </w:p>
    <w:p w:rsidR="004114D7" w:rsidRPr="00DB7625" w:rsidRDefault="004114D7" w:rsidP="00DB7625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Гідроксиди, що взаємодіють і з кислотами, і з основами, називаються… (амфотерними).</w:t>
      </w:r>
    </w:p>
    <w:p w:rsidR="00DB7625" w:rsidRPr="00DB7625" w:rsidRDefault="00DB7625">
      <w:pPr>
        <w:rPr>
          <w:sz w:val="40"/>
          <w:szCs w:val="40"/>
          <w:lang w:val="uk-UA"/>
        </w:rPr>
      </w:pPr>
    </w:p>
    <w:sectPr w:rsidR="00DB7625" w:rsidRPr="00DB7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362D1"/>
    <w:multiLevelType w:val="hybridMultilevel"/>
    <w:tmpl w:val="C20E3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625"/>
    <w:rsid w:val="004114D7"/>
    <w:rsid w:val="00920511"/>
    <w:rsid w:val="00DB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2009-04-02T16:03:00Z</cp:lastPrinted>
  <dcterms:created xsi:type="dcterms:W3CDTF">2009-04-02T15:46:00Z</dcterms:created>
  <dcterms:modified xsi:type="dcterms:W3CDTF">2009-04-02T16:05:00Z</dcterms:modified>
</cp:coreProperties>
</file>