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DF" w:rsidRPr="009C78D9" w:rsidRDefault="009C78D9" w:rsidP="00F324DF">
      <w:p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F324DF" w:rsidRPr="009C78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Завданням сучасної школи є не лише здобуття знань, умінь і навичок, а й формування можливостей представити цінності України на високому </w:t>
      </w:r>
      <w:r w:rsidR="003E52C8">
        <w:rPr>
          <w:rFonts w:ascii="Times New Roman" w:hAnsi="Times New Roman" w:cs="Times New Roman"/>
          <w:i/>
          <w:sz w:val="28"/>
          <w:szCs w:val="28"/>
          <w:lang w:val="uk-UA"/>
        </w:rPr>
        <w:t>європейському та світовому рівнях</w:t>
      </w:r>
      <w:r w:rsidR="00F324DF" w:rsidRPr="009C78D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324DF" w:rsidRPr="009C78D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Запропонований    інтегрований  захід </w:t>
      </w:r>
      <w:r w:rsidR="003E52C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допоможе</w:t>
      </w:r>
      <w:r w:rsidR="00F324DF" w:rsidRPr="009C78D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F324DF" w:rsidRPr="009C78D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розвинути  уміння  передавати цікаву інформацію українською та  англійською мовами, </w:t>
      </w:r>
      <w:r w:rsidR="00F324DF" w:rsidRPr="009C78D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розвивати творчість, естетичні смаки, духовність, умінн</w:t>
      </w:r>
      <w:r w:rsidR="003E52C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я </w:t>
      </w:r>
      <w:r w:rsidR="00F324DF" w:rsidRPr="009C78D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висловлювати   почуття. Адже  вивчення</w:t>
      </w:r>
      <w:r w:rsidR="003E52C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української </w:t>
      </w:r>
      <w:r w:rsidR="00F324DF" w:rsidRPr="009C78D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та іноземної мов необхідне  кожному підліткові  у дорослому житті. </w:t>
      </w:r>
      <w:r w:rsidR="00F324DF" w:rsidRPr="009C78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Подані  матеріали можуть бути використані у практичній робо</w:t>
      </w:r>
      <w:r w:rsidR="003E52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ті вчителями української мови і</w:t>
      </w:r>
      <w:r w:rsidR="00F324DF" w:rsidRPr="009C78D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літератури та учителями англійської мови.</w:t>
      </w:r>
    </w:p>
    <w:p w:rsidR="00F324DF" w:rsidRDefault="00F324DF" w:rsidP="0020665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="008A2F44" w:rsidRPr="00942528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“In the world of idioms” (</w:t>
      </w:r>
      <w:r w:rsidR="008A2F44" w:rsidRPr="00942528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942528">
        <w:rPr>
          <w:rFonts w:ascii="Times New Roman" w:hAnsi="Times New Roman" w:cs="Times New Roman"/>
          <w:b/>
          <w:sz w:val="28"/>
          <w:szCs w:val="28"/>
          <w:lang w:val="uk-UA"/>
        </w:rPr>
        <w:t>икористання ідіом</w:t>
      </w:r>
      <w:r w:rsidR="008A2F44" w:rsidRPr="0094252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9425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дітей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особливостями перекладу ідіом, ф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ормувати в учнів інтерес до вив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>чення рідної та іноземної мов, р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озвивати мислення, пам’ять, увагу та а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>ктивізувати словниковий запас, виховувати толерантність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>європейську свідомість,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пізнавальний інтерес, любов до слова 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>та народних традицій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, бажання самостійно вивчати мови.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комп’ютер, інтера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ктивна дошка, </w:t>
      </w:r>
      <w:proofErr w:type="spellStart"/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>комп’ютені</w:t>
      </w:r>
      <w:proofErr w:type="spellEnd"/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презентації,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кольо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>рові олівці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665A" w:rsidRPr="00F324DF" w:rsidRDefault="0020665A" w:rsidP="0020665A">
      <w:pPr>
        <w:pStyle w:val="4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color w:val="auto"/>
          <w:sz w:val="28"/>
          <w:szCs w:val="28"/>
          <w:lang w:val="uk-UA"/>
        </w:rPr>
        <w:t>Хід заняття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Мотивація навчальної діяльності. Метод передбачення.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«Єдність у різноманітті» - це девіз Європейського Союзу.</w:t>
      </w:r>
    </w:p>
    <w:p w:rsidR="00F324DF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Існує така легенда. Створив Господь на світі звірів прудкими, сильними, птахів з крилами, які допомагали їм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шугати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високо в небі. Тільки людині він не дав ні великої сили, ні міцних крил. Зажурилася людина й прийшла до Бога, почала нарікати на свою долю.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Всевишній вислухав її скарги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на важке життя і сказав, що має вона найцінніший скарб, якого не дано звірам і птицям.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Як ви вважаєте, що дав Господь людині? 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). Найцінніший скарб, як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>ого не дано звірам і птицям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— мова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. Адже вона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могутніша 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за будь-яку силу, швидша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за найпрудкішу тварину. Пообіцяв Бог, що мова все замінить людині, ніде не дасть загинути. Однак і людина повинна розуміти, який неоціненний скарб отримала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, вона має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берегти мову, як 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зіницю ока. А якщо втратить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її, то загубить і душу, і силу.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Оголошення теми. 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- Сьогодні ми з вами п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>оговоримо про  ідіоми в різних мовах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0665A" w:rsidRPr="00F324DF" w:rsidRDefault="0020665A" w:rsidP="00F324DF">
      <w:pPr>
        <w:pStyle w:val="2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Пояснення вчителя з елементами бесіди.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Сьогодні у Європейському Сою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зі, до якого входять 27 країн, функціонують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23 офіційні мови.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«Мови містяться в серці європейського проекту: вони відображають різні культури і водночас є ключем до розуміння цих культур», — зазначено в одній із доповідей Європейської комісії. Мета мовної політики ЄС — збереження мовної різноманітності спільноти та сприяння оволодінню громадянами ЄС іноземними мовами.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Загалом 84% європейців вважають, що кожен громадянин у ЄС повинен володіти, щонайменше, однією мовою, крім своєї рідної.</w:t>
      </w:r>
    </w:p>
    <w:p w:rsidR="003E52C8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- Які мови вивчаєте ви? (українську, російську, англійську)</w:t>
      </w:r>
    </w:p>
    <w:p w:rsidR="0020665A" w:rsidRPr="00F324DF" w:rsidRDefault="003E52C8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77% європейців погоджуються з тим, що як першу іноземну мову їхні діти повинні вивчати англійську.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t>90% учнів середніх шкіл усієї Європи сьогодні вивчають англійську.</w:t>
      </w:r>
    </w:p>
    <w:p w:rsidR="0020665A" w:rsidRPr="00F324DF" w:rsidRDefault="00AE667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lastRenderedPageBreak/>
        <w:fldChar w:fldCharType="begin"/>
      </w:r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instrText xml:space="preserve"> SKIPIF 1 &lt; 0              </w:instrTex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instrText xml:space="preserve"> SKIPIF 1 &lt; 0              </w:instrTex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>Павло Тичина писав: «</w:t>
      </w:r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t>Усі ми любимо нашу співучу та дзвінку українську мову. Та це аж ніяк не означає, що нам є чужими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 чи далекими мови інших народів».</w:t>
      </w:r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b/>
          <w:sz w:val="28"/>
          <w:szCs w:val="28"/>
          <w:lang w:val="uk-UA"/>
        </w:rPr>
        <w:t>Гра «Хто із українців знав найбільше мов</w:t>
      </w:r>
      <w:r w:rsidR="003E52C8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Pr="00F324D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мов.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Найбільше мов серед українців знав Агатангел Кримський - український письменник, учений, перекладач. Коли його запитували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скільки мов він знає, відповідав: "Мабуть, із шістдесят, а то й більше!" У дитячі роки він досконало вивчив німецьку, французьку та англійську мови. В юнацькі роки добре оволодів грецькою, турецькою, італійською, давньоєврейською і санскритом, згодом став ученим світового рівня. 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мов знав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неокласик Михайло Драй 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Хмара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мов  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>ан Франко знав бездоганно.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F324DF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мов знала Леся Українка, вона вивчала 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 не лише рідну мову, ще з дитинства вона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“виучила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німецьку й французьку мови, сама вивчилась ще по-польськи і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по-італьянськи”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, - писала в листі мати Лесі. Крім того, володіла англійською, російською, болгарською, пізніше цей список поповнили латинська, грецька, єгипетська, починала вчити іспанську. Один з яскравих прикладів володіння мовами – приїзд Лесі Українки у Болгарію до дядька Михайла, де племінниця з першого дня розмовляла з ріднею українською, вільно читала наукову працю з фольклору болгарською, а у мішаних товариствах говорила одночасно чотирма мовами.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Михайло Коцюбинський знав дев'ять іноземних мов, серед яки</w:t>
      </w:r>
      <w:r w:rsidR="003E52C8">
        <w:rPr>
          <w:rFonts w:ascii="Times New Roman" w:hAnsi="Times New Roman" w:cs="Times New Roman"/>
          <w:sz w:val="28"/>
          <w:szCs w:val="28"/>
          <w:lang w:val="uk-UA"/>
        </w:rPr>
        <w:t xml:space="preserve">х грецька, кримська,  </w:t>
      </w:r>
      <w:proofErr w:type="spellStart"/>
      <w:r w:rsidR="003E52C8">
        <w:rPr>
          <w:rFonts w:ascii="Times New Roman" w:hAnsi="Times New Roman" w:cs="Times New Roman"/>
          <w:sz w:val="28"/>
          <w:szCs w:val="28"/>
          <w:lang w:val="uk-UA"/>
        </w:rPr>
        <w:t>ромська</w:t>
      </w:r>
      <w:proofErr w:type="spellEnd"/>
      <w:r w:rsidR="003E5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2C8" w:rsidRDefault="0020665A" w:rsidP="003E52C8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2C8">
        <w:rPr>
          <w:rFonts w:ascii="Times New Roman" w:hAnsi="Times New Roman"/>
          <w:b/>
          <w:sz w:val="28"/>
          <w:szCs w:val="28"/>
          <w:lang w:val="uk-UA"/>
        </w:rPr>
        <w:t xml:space="preserve">ЩО ГОЛОВНЕ У СПІЛКУВАННІ ЛЮДЕЙ БУДЬ – ЯКОЮ МОВОЮ? </w:t>
      </w:r>
    </w:p>
    <w:p w:rsidR="0020665A" w:rsidRPr="003E52C8" w:rsidRDefault="0020665A" w:rsidP="003E52C8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2C8">
        <w:rPr>
          <w:rFonts w:ascii="Times New Roman" w:hAnsi="Times New Roman"/>
          <w:b/>
          <w:sz w:val="28"/>
          <w:szCs w:val="28"/>
          <w:lang w:val="uk-UA"/>
        </w:rPr>
        <w:t>РОЗУМІННЯ.</w:t>
      </w:r>
    </w:p>
    <w:p w:rsidR="0020665A" w:rsidRPr="00F324DF" w:rsidRDefault="003E52C8" w:rsidP="002066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52C8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З  погляду </w:t>
      </w:r>
      <w:proofErr w:type="spellStart"/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t>з’єднаності</w:t>
      </w:r>
      <w:proofErr w:type="spellEnd"/>
      <w:r w:rsidR="0020665A"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 і співвіднесеності семантики фразеологізмів  із значенням їх  окремих складників  В. В. Виноградов розрізняє три типи фразеологічних одиниць: фразеологічні зрощення, фразеологічні єдності, фразеологічні сполучення. Фразеологічні зрощення – це тип абсолютно неподільних, нерозкладних стійких словосполучень, цілісне значення яких невмотивоване, тобто не випливає із значень слів - компонентів. Фразеологічні єдності – це теж стійкі словосполучення, семантично неподільні і цілісні за значенням. Однак у фразеологічних єдностях цілісне значення може бути вмотивованим, виникати як результат впливу лексичних значень слів-компонентів. Фразеологічні сполучення – це такі стійкі мовні звороти, які  характеризуються певною самостійністю складових частин. Одне слово у фразеологічному сполученні є стрижневим, воно фразеологічно зумовлене й не може бути замінене іншим, а ті слова, що його характеризують, допускають взаємну заміну чи підстановку.</w:t>
      </w:r>
    </w:p>
    <w:p w:rsidR="0020665A" w:rsidRPr="00F324DF" w:rsidRDefault="003E52C8" w:rsidP="0020665A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Отож ідіоми </w:t>
      </w:r>
      <w:r w:rsidR="0020665A" w:rsidRPr="00F324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(гр. своєрідний зворот) – це стійкі звороти, лексичне значення яких  не складається із значення слів, що в нього входять (варити воду (вередувати), з’їсти собаку (бути досвідченим), давати одкоша (відмовляти). Слова в ідіомах настільки міцно поєднані одним поняттям, що їх можна вважати зрощеними, злитими. </w:t>
      </w:r>
      <w:r w:rsidR="0020665A" w:rsidRPr="00F32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Ідіоми існують в межах конкретної мови, та часто неможливо їх дослівно перекласти.</w:t>
      </w:r>
    </w:p>
    <w:p w:rsidR="0020665A" w:rsidRPr="00F324DF" w:rsidRDefault="0020665A" w:rsidP="0020665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ІV. Робота в групах. Знайти відповідники до ідіом</w:t>
      </w:r>
      <w:r w:rsidR="00A27D8D">
        <w:rPr>
          <w:rFonts w:ascii="Times New Roman" w:hAnsi="Times New Roman"/>
          <w:b/>
          <w:bCs/>
          <w:sz w:val="28"/>
          <w:szCs w:val="28"/>
          <w:lang w:val="uk-UA"/>
        </w:rPr>
        <w:t xml:space="preserve"> української та російської мов</w:t>
      </w:r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tbl>
      <w:tblPr>
        <w:tblStyle w:val="a6"/>
        <w:tblW w:w="0" w:type="auto"/>
        <w:tblLook w:val="04A0"/>
      </w:tblPr>
      <w:tblGrid>
        <w:gridCol w:w="4913"/>
        <w:gridCol w:w="4940"/>
      </w:tblGrid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 рябої кобили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бабьи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сказки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голки не підточиш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 сучка и без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задоринки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завгодно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любое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время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насправді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самом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понад усе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выше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перцю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дать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прикурить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 гаразд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дело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шляпе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битися об заклад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держать пари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стояти струнко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держать руки по швам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обоє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рябоє</w:t>
            </w:r>
            <w:proofErr w:type="spellEnd"/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сапога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все добре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всех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благ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Голодному й опеньки м’ясо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Голодному Федоту и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охоту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Сірка годують, так він і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гавка</w:t>
            </w:r>
            <w:proofErr w:type="spellEnd"/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аукнется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так и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откликнется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не посій, там і вродиться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Наш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пострел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везде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поспел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Миколи та й ніколи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После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дождичка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Ранок покаже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Утро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вечера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мудреннее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Чиє б нявчало, а твоє б мовчало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Чья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бы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корова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мычала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твоя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бы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молчала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голіший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то мудріший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Голь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выдумки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хитра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Якби свині крила, вона б і небо зрила б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Бодливой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корове Бог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дает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Кожна Ганна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по-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своєму гарна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Всяк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молодец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свой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образец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 луг, а хто в плуг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лес,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кто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дрова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Убрався в жупан і дума, що пан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Ворона в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павлиньих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перьях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Іди в гості сміло, коли не жде дома діло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Делу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время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потехе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</w:t>
            </w:r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Нате й мій глек на сироватку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Куда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конь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копытом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туда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рак с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клешней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грушка, така й юшка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Какова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яблоня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таковы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яблоки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Краси на тарілці не краяти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красоты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воды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пить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однієї квітки вінка не зів’єш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Одна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ласточка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весны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делает</w:t>
            </w:r>
            <w:proofErr w:type="spellEnd"/>
          </w:p>
        </w:tc>
      </w:tr>
      <w:tr w:rsidR="0020665A" w:rsidRPr="00F324DF" w:rsidTr="00057E29"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родись у платтячку, а родись у щастячку</w:t>
            </w:r>
          </w:p>
        </w:tc>
        <w:tc>
          <w:tcPr>
            <w:tcW w:w="5707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родись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красивым</w:t>
            </w:r>
            <w:proofErr w:type="spellEnd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родись </w:t>
            </w:r>
            <w:proofErr w:type="spellStart"/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счастливым</w:t>
            </w:r>
            <w:proofErr w:type="spellEnd"/>
          </w:p>
        </w:tc>
      </w:tr>
    </w:tbl>
    <w:p w:rsidR="0020665A" w:rsidRPr="00F324DF" w:rsidRDefault="0020665A" w:rsidP="0020665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0665A" w:rsidRPr="00F324DF" w:rsidRDefault="00A27D8D" w:rsidP="0020665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Знайти відповідники  латині та української мов</w:t>
      </w:r>
    </w:p>
    <w:tbl>
      <w:tblPr>
        <w:tblStyle w:val="a6"/>
        <w:tblW w:w="0" w:type="auto"/>
        <w:tblLook w:val="04A0"/>
      </w:tblPr>
      <w:tblGrid>
        <w:gridCol w:w="4639"/>
        <w:gridCol w:w="5214"/>
      </w:tblGrid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STATUS QUO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ЧИННЕ СТАНОВИЩЕ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VETO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ЗАБОРОНА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VULGO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ПРОСТОРІЧЧЯ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ITEM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 САМО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NOTA BENE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 ЗАПАМ’ЯТАЙ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POST FACTUM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ТОГО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POST SCRIPTUM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ПРИПИС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INCOGNITO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НЕВІДОМИЙ/НЕВПІЗНАНИЙ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DE FACTO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EGO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LIBERTAS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СВОБОДА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LAPSUS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ПОМИЛКА</w:t>
            </w:r>
          </w:p>
        </w:tc>
      </w:tr>
      <w:tr w:rsidR="0020665A" w:rsidRPr="00F324DF" w:rsidTr="00057E29"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EX  LIBRIS</w:t>
            </w:r>
          </w:p>
        </w:tc>
        <w:tc>
          <w:tcPr>
            <w:tcW w:w="5636" w:type="dxa"/>
          </w:tcPr>
          <w:p w:rsidR="0020665A" w:rsidRPr="00F324DF" w:rsidRDefault="0020665A" w:rsidP="00057E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2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КНИГ</w:t>
            </w:r>
          </w:p>
        </w:tc>
      </w:tr>
    </w:tbl>
    <w:p w:rsidR="0020665A" w:rsidRPr="00F324DF" w:rsidRDefault="0020665A" w:rsidP="0020665A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0665A" w:rsidRPr="00F324DF" w:rsidRDefault="0020665A" w:rsidP="0020665A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t xml:space="preserve"> Слухання та обговорення вірша М.</w:t>
      </w:r>
      <w:proofErr w:type="spellStart"/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t>Хоросницької</w:t>
      </w:r>
      <w:proofErr w:type="spellEnd"/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t>“Матусин</w:t>
      </w:r>
      <w:proofErr w:type="spellEnd"/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t>заповіт”</w:t>
      </w:r>
      <w:proofErr w:type="spellEnd"/>
      <w:r w:rsidRPr="00F324DF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0665A" w:rsidRPr="00F324DF" w:rsidSect="0020665A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Раз мені казала мати: 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«Можеш мов багато знати, 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кожну мову шанувати, 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одну із мов усіх, 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щоб у серці ти зберіг».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В серці ніжну і погідну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0665A" w:rsidRPr="00F324DF" w:rsidSect="005E3026">
          <w:type w:val="continuous"/>
          <w:pgSz w:w="11906" w:h="16838"/>
          <w:pgMar w:top="851" w:right="851" w:bottom="851" w:left="1418" w:header="708" w:footer="708" w:gutter="0"/>
          <w:cols w:num="2" w:space="708"/>
          <w:docGrid w:linePitch="360"/>
        </w:sectPr>
      </w:pP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збережу я мову рідну!</w:t>
      </w:r>
    </w:p>
    <w:p w:rsidR="0020665A" w:rsidRPr="00F324DF" w:rsidRDefault="0020665A" w:rsidP="0020665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A2"/>
      <w:proofErr w:type="spellStart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What</w:t>
      </w:r>
      <w:proofErr w:type="spellEnd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an</w:t>
      </w:r>
      <w:proofErr w:type="spellEnd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idiom</w:t>
      </w:r>
      <w:proofErr w:type="spellEnd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combination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words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has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meanings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individual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words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themselves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literal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situation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idiomatic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another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situation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phrase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does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always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follow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normal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rules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grammar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sit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literally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sitting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I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sat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watched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game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However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idiomatic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sit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making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clear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choice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regarding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politician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sat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would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not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give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his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opinion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about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tax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issue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similar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expressions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languages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easy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learner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understand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come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older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phrases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changed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over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hold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one's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horses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stop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wait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patiently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someone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something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comes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when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rode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horses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hold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horses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waiting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someone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something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"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Hold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your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horses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," I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said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when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my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friend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started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leave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store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come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things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sports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common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Kingdom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require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special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cultural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easily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understand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cover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all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one's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bases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thoroughly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prepare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deal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situation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comes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American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game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baseball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where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must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cover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protect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bases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I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tried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cover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all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my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bases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when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went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job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interview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0665A" w:rsidRPr="00F324DF" w:rsidRDefault="0020665A" w:rsidP="0020665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Structure</w:t>
      </w:r>
      <w:proofErr w:type="spellEnd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b/>
          <w:bCs/>
          <w:sz w:val="28"/>
          <w:szCs w:val="28"/>
          <w:lang w:val="uk-UA"/>
        </w:rPr>
        <w:t>Idioms</w:t>
      </w:r>
      <w:bookmarkEnd w:id="0"/>
      <w:proofErr w:type="spellEnd"/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Most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unique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fixed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grammatical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expression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sit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cannot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become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sit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sit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However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many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changes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made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these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changes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result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grammatical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generally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considered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wrong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broken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literally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something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broken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lamp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broken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cannot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easily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read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my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book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broke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grammatically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incorrect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has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idiomatic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meaning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money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I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am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broke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I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cannot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go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movie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tonight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changes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nouns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pronouns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verb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tenses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I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sat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did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not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give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my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opinion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Many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people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are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sitting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do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not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want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give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their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opinion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Adjectives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adverbs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added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idiomatic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phrase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politician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has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been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sitting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squarely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middle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fence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since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election</w:t>
      </w:r>
      <w:proofErr w:type="spellEnd"/>
      <w:r w:rsidRPr="00F324D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24D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these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reasons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sometimes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difficult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isolate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actual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idiomatic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expression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find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dictionary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idioms</w:t>
      </w:r>
      <w:proofErr w:type="spellEnd"/>
    </w:p>
    <w:p w:rsidR="0020665A" w:rsidRPr="00F324DF" w:rsidRDefault="0020665A" w:rsidP="0020665A">
      <w:pPr>
        <w:pStyle w:val="9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VII. Підсумок заняття. Метод </w:t>
      </w:r>
      <w:proofErr w:type="spellStart"/>
      <w:r w:rsidRPr="00F324D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“Мікрофон”</w:t>
      </w:r>
      <w:proofErr w:type="spellEnd"/>
      <w:r w:rsidRPr="00F324D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</w:p>
    <w:p w:rsidR="0020665A" w:rsidRPr="00F324DF" w:rsidRDefault="0020665A" w:rsidP="0020665A">
      <w:pPr>
        <w:pStyle w:val="a4"/>
        <w:spacing w:line="240" w:lineRule="auto"/>
        <w:rPr>
          <w:sz w:val="28"/>
          <w:szCs w:val="28"/>
          <w:lang w:val="uk-UA"/>
        </w:rPr>
      </w:pPr>
      <w:r w:rsidRPr="00F324DF">
        <w:rPr>
          <w:sz w:val="28"/>
          <w:szCs w:val="28"/>
          <w:lang w:val="uk-UA"/>
        </w:rPr>
        <w:t>- Що вам сподобалося на уроці?</w:t>
      </w:r>
    </w:p>
    <w:p w:rsidR="0020665A" w:rsidRPr="00F324DF" w:rsidRDefault="0020665A" w:rsidP="002066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- Про що ви дізналися?</w:t>
      </w:r>
    </w:p>
    <w:p w:rsidR="0020665A" w:rsidRPr="00F324DF" w:rsidRDefault="0020665A" w:rsidP="0020665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Чи появилося у вас бажання вивчати мови?</w:t>
      </w:r>
    </w:p>
    <w:p w:rsidR="0020665A" w:rsidRPr="00F324DF" w:rsidRDefault="0020665A" w:rsidP="0020665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Рефлексія. 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  <w:sectPr w:rsidR="0020665A" w:rsidRPr="00F324DF" w:rsidSect="005E3026">
          <w:type w:val="continuous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Складіть </w:t>
      </w:r>
      <w:proofErr w:type="spellStart"/>
      <w:r w:rsidRPr="00F324DF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F324DF">
        <w:rPr>
          <w:rFonts w:ascii="Times New Roman" w:hAnsi="Times New Roman" w:cs="Times New Roman"/>
          <w:sz w:val="28"/>
          <w:szCs w:val="28"/>
          <w:lang w:val="uk-UA"/>
        </w:rPr>
        <w:t xml:space="preserve"> до слова мова.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1.Мова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2.Українська, англійська.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3.Вивчаю, чую, розмовляю.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lastRenderedPageBreak/>
        <w:t>4.Я знаю декілька мов.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24DF">
        <w:rPr>
          <w:rFonts w:ascii="Times New Roman" w:hAnsi="Times New Roman" w:cs="Times New Roman"/>
          <w:sz w:val="28"/>
          <w:szCs w:val="28"/>
          <w:lang w:val="uk-UA"/>
        </w:rPr>
        <w:t>5.Засіб спілкування.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pStyle w:val="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0665A" w:rsidRPr="00F324DF" w:rsidSect="005E3026">
          <w:type w:val="continuous"/>
          <w:pgSz w:w="11906" w:h="16838"/>
          <w:pgMar w:top="851" w:right="851" w:bottom="851" w:left="1418" w:header="708" w:footer="708" w:gutter="0"/>
          <w:cols w:num="2" w:space="708"/>
          <w:docGrid w:linePitch="360"/>
        </w:sectPr>
      </w:pPr>
    </w:p>
    <w:p w:rsidR="0020665A" w:rsidRPr="00F324DF" w:rsidRDefault="0020665A" w:rsidP="0020665A">
      <w:pPr>
        <w:pStyle w:val="2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pStyle w:val="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4DF">
        <w:rPr>
          <w:rFonts w:ascii="Times New Roman" w:hAnsi="Times New Roman" w:cs="Times New Roman"/>
          <w:sz w:val="28"/>
          <w:szCs w:val="28"/>
        </w:rPr>
        <w:t>ВИКОРИСТАНА ЛІТЕРАТУРА</w:t>
      </w:r>
    </w:p>
    <w:p w:rsidR="008A2F44" w:rsidRPr="00F324DF" w:rsidRDefault="008A2F44" w:rsidP="008A2F4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324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324DF">
        <w:rPr>
          <w:rFonts w:ascii="Times New Roman" w:hAnsi="Times New Roman"/>
          <w:sz w:val="28"/>
          <w:szCs w:val="28"/>
          <w:lang w:val="en-US"/>
        </w:rPr>
        <w:t>Abbs</w:t>
      </w:r>
      <w:proofErr w:type="spellEnd"/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B</w:t>
      </w:r>
      <w:r w:rsidRPr="00F324DF">
        <w:rPr>
          <w:rFonts w:ascii="Times New Roman" w:hAnsi="Times New Roman"/>
          <w:sz w:val="28"/>
          <w:szCs w:val="28"/>
          <w:lang w:val="uk-UA"/>
        </w:rPr>
        <w:t>.,</w:t>
      </w:r>
      <w:r w:rsidR="00DF1365" w:rsidRPr="00F324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324DF">
        <w:rPr>
          <w:rFonts w:ascii="Times New Roman" w:hAnsi="Times New Roman"/>
          <w:sz w:val="28"/>
          <w:szCs w:val="28"/>
          <w:lang w:val="en-US"/>
        </w:rPr>
        <w:t>Fribairn</w:t>
      </w:r>
      <w:proofErr w:type="spellEnd"/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I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324DF">
        <w:rPr>
          <w:rFonts w:ascii="Times New Roman" w:hAnsi="Times New Roman"/>
          <w:sz w:val="28"/>
          <w:szCs w:val="28"/>
          <w:lang w:val="en-US"/>
        </w:rPr>
        <w:t xml:space="preserve">New Discoveries. </w:t>
      </w:r>
      <w:proofErr w:type="gramStart"/>
      <w:r w:rsidRPr="00F324DF">
        <w:rPr>
          <w:rFonts w:ascii="Times New Roman" w:hAnsi="Times New Roman"/>
          <w:sz w:val="28"/>
          <w:szCs w:val="28"/>
          <w:lang w:val="en-US"/>
        </w:rPr>
        <w:t>Student’s  book</w:t>
      </w:r>
      <w:proofErr w:type="gramEnd"/>
      <w:r w:rsidRPr="00F324DF">
        <w:rPr>
          <w:rFonts w:ascii="Times New Roman" w:hAnsi="Times New Roman"/>
          <w:sz w:val="28"/>
          <w:szCs w:val="28"/>
          <w:lang w:val="en-US"/>
        </w:rPr>
        <w:t xml:space="preserve"> 3. </w:t>
      </w:r>
      <w:proofErr w:type="spellStart"/>
      <w:r w:rsidRPr="00F324DF">
        <w:rPr>
          <w:rFonts w:ascii="Times New Roman" w:hAnsi="Times New Roman"/>
          <w:sz w:val="28"/>
          <w:szCs w:val="28"/>
          <w:lang w:val="en-US"/>
        </w:rPr>
        <w:t>longman</w:t>
      </w:r>
      <w:proofErr w:type="spellEnd"/>
      <w:proofErr w:type="gramStart"/>
      <w:r w:rsidRPr="00F324DF">
        <w:rPr>
          <w:rFonts w:ascii="Times New Roman" w:hAnsi="Times New Roman"/>
          <w:sz w:val="28"/>
          <w:szCs w:val="28"/>
          <w:lang w:val="en-US"/>
        </w:rPr>
        <w:t>.-</w:t>
      </w:r>
      <w:proofErr w:type="gramEnd"/>
      <w:r w:rsidRPr="00F324DF">
        <w:rPr>
          <w:rFonts w:ascii="Times New Roman" w:hAnsi="Times New Roman"/>
          <w:sz w:val="28"/>
          <w:szCs w:val="28"/>
          <w:lang w:val="en-US"/>
        </w:rPr>
        <w:t xml:space="preserve"> Edinburgh, 1994.- 65 p.</w:t>
      </w:r>
    </w:p>
    <w:p w:rsidR="008A2F44" w:rsidRPr="00F324DF" w:rsidRDefault="008A2F44" w:rsidP="008A2F4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24DF">
        <w:rPr>
          <w:rFonts w:ascii="Times New Roman" w:hAnsi="Times New Roman"/>
          <w:sz w:val="28"/>
          <w:szCs w:val="28"/>
          <w:lang w:val="uk-UA"/>
        </w:rPr>
        <w:t>Алехіна</w:t>
      </w:r>
      <w:proofErr w:type="spellEnd"/>
      <w:r w:rsidRPr="00F324DF">
        <w:rPr>
          <w:rFonts w:ascii="Times New Roman" w:hAnsi="Times New Roman"/>
          <w:sz w:val="28"/>
          <w:szCs w:val="28"/>
          <w:lang w:val="uk-UA"/>
        </w:rPr>
        <w:t xml:space="preserve"> А.І. Ідіоматика сучасної англійської </w:t>
      </w:r>
      <w:proofErr w:type="spellStart"/>
      <w:r w:rsidRPr="00F324DF">
        <w:rPr>
          <w:rFonts w:ascii="Times New Roman" w:hAnsi="Times New Roman"/>
          <w:sz w:val="28"/>
          <w:szCs w:val="28"/>
          <w:lang w:val="uk-UA"/>
        </w:rPr>
        <w:t>мови.-</w:t>
      </w:r>
      <w:proofErr w:type="spellEnd"/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/>
          <w:sz w:val="28"/>
          <w:szCs w:val="28"/>
        </w:rPr>
        <w:t>Мінськ</w:t>
      </w:r>
      <w:proofErr w:type="spellEnd"/>
      <w:r w:rsidR="006E5FFE" w:rsidRPr="00F324DF">
        <w:rPr>
          <w:rFonts w:ascii="Times New Roman" w:hAnsi="Times New Roman"/>
          <w:sz w:val="28"/>
          <w:szCs w:val="28"/>
          <w:lang w:val="en-US"/>
        </w:rPr>
        <w:t>.</w:t>
      </w:r>
      <w:r w:rsidRPr="00F324DF">
        <w:rPr>
          <w:rFonts w:ascii="Times New Roman" w:hAnsi="Times New Roman"/>
          <w:sz w:val="28"/>
          <w:szCs w:val="28"/>
          <w:lang w:val="en-US"/>
        </w:rPr>
        <w:t xml:space="preserve">, 1982. - </w:t>
      </w:r>
      <w:r w:rsidRPr="00F324DF">
        <w:rPr>
          <w:rFonts w:ascii="Times New Roman" w:hAnsi="Times New Roman"/>
          <w:sz w:val="28"/>
          <w:szCs w:val="28"/>
        </w:rPr>
        <w:t>С</w:t>
      </w:r>
      <w:r w:rsidRPr="00F324DF">
        <w:rPr>
          <w:rFonts w:ascii="Times New Roman" w:hAnsi="Times New Roman"/>
          <w:sz w:val="28"/>
          <w:szCs w:val="28"/>
          <w:lang w:val="en-US"/>
        </w:rPr>
        <w:t xml:space="preserve">. 10-11. </w:t>
      </w:r>
    </w:p>
    <w:p w:rsidR="008A2F44" w:rsidRPr="00F324DF" w:rsidRDefault="006E5FFE" w:rsidP="008A2F4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24DF">
        <w:rPr>
          <w:rFonts w:ascii="Times New Roman" w:hAnsi="Times New Roman"/>
          <w:sz w:val="28"/>
          <w:szCs w:val="28"/>
          <w:lang w:val="uk-UA"/>
        </w:rPr>
        <w:t>Архангельски</w:t>
      </w:r>
      <w:r w:rsidR="008A2F44" w:rsidRPr="00F324DF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="008A2F44" w:rsidRPr="00F324DF">
        <w:rPr>
          <w:rFonts w:ascii="Times New Roman" w:hAnsi="Times New Roman"/>
          <w:sz w:val="28"/>
          <w:szCs w:val="28"/>
          <w:lang w:val="uk-UA"/>
        </w:rPr>
        <w:t xml:space="preserve"> В.Л. Стійкі фрази в сучасній російській мові. </w:t>
      </w:r>
      <w:proofErr w:type="spellStart"/>
      <w:r w:rsidR="008A2F44" w:rsidRPr="00F324DF">
        <w:rPr>
          <w:rFonts w:ascii="Times New Roman" w:hAnsi="Times New Roman"/>
          <w:sz w:val="28"/>
          <w:szCs w:val="28"/>
        </w:rPr>
        <w:t>Основи</w:t>
      </w:r>
      <w:proofErr w:type="spellEnd"/>
      <w:r w:rsidR="008A2F44" w:rsidRPr="00F32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2F44" w:rsidRPr="00F324DF">
        <w:rPr>
          <w:rFonts w:ascii="Times New Roman" w:hAnsi="Times New Roman"/>
          <w:sz w:val="28"/>
          <w:szCs w:val="28"/>
        </w:rPr>
        <w:t>теорії</w:t>
      </w:r>
      <w:proofErr w:type="spellEnd"/>
      <w:r w:rsidR="008A2F44" w:rsidRPr="00F32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A2F44" w:rsidRPr="00F324DF">
        <w:rPr>
          <w:rFonts w:ascii="Times New Roman" w:hAnsi="Times New Roman"/>
          <w:sz w:val="28"/>
          <w:szCs w:val="28"/>
        </w:rPr>
        <w:t>ст</w:t>
      </w:r>
      <w:proofErr w:type="gramEnd"/>
      <w:r w:rsidR="008A2F44" w:rsidRPr="00F324DF">
        <w:rPr>
          <w:rFonts w:ascii="Times New Roman" w:hAnsi="Times New Roman"/>
          <w:sz w:val="28"/>
          <w:szCs w:val="28"/>
        </w:rPr>
        <w:t>ійких</w:t>
      </w:r>
      <w:proofErr w:type="spellEnd"/>
      <w:r w:rsidR="008A2F44" w:rsidRPr="00F324DF">
        <w:rPr>
          <w:rFonts w:ascii="Times New Roman" w:hAnsi="Times New Roman"/>
          <w:sz w:val="28"/>
          <w:szCs w:val="28"/>
        </w:rPr>
        <w:t xml:space="preserve"> фраз </w:t>
      </w:r>
      <w:proofErr w:type="spellStart"/>
      <w:r w:rsidR="008A2F44" w:rsidRPr="00F324DF">
        <w:rPr>
          <w:rFonts w:ascii="Times New Roman" w:hAnsi="Times New Roman"/>
          <w:sz w:val="28"/>
          <w:szCs w:val="28"/>
        </w:rPr>
        <w:t>і</w:t>
      </w:r>
      <w:proofErr w:type="spellEnd"/>
      <w:r w:rsidR="008A2F44" w:rsidRPr="00F32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2F44" w:rsidRPr="00F324DF">
        <w:rPr>
          <w:rFonts w:ascii="Times New Roman" w:hAnsi="Times New Roman"/>
          <w:sz w:val="28"/>
          <w:szCs w:val="28"/>
        </w:rPr>
        <w:t>проблеми</w:t>
      </w:r>
      <w:proofErr w:type="spellEnd"/>
      <w:r w:rsidR="008A2F44" w:rsidRPr="00F32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2F44" w:rsidRPr="00F324DF">
        <w:rPr>
          <w:rFonts w:ascii="Times New Roman" w:hAnsi="Times New Roman"/>
          <w:sz w:val="28"/>
          <w:szCs w:val="28"/>
        </w:rPr>
        <w:t>загальної</w:t>
      </w:r>
      <w:proofErr w:type="spellEnd"/>
      <w:r w:rsidR="008A2F44" w:rsidRPr="00F32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2F44" w:rsidRPr="00F324DF">
        <w:rPr>
          <w:rFonts w:ascii="Times New Roman" w:hAnsi="Times New Roman"/>
          <w:sz w:val="28"/>
          <w:szCs w:val="28"/>
        </w:rPr>
        <w:t>фразеології</w:t>
      </w:r>
      <w:proofErr w:type="spellEnd"/>
      <w:r w:rsidR="008A2F44" w:rsidRPr="00F324DF">
        <w:rPr>
          <w:rFonts w:ascii="Times New Roman" w:hAnsi="Times New Roman"/>
          <w:sz w:val="28"/>
          <w:szCs w:val="28"/>
        </w:rPr>
        <w:t xml:space="preserve">.- </w:t>
      </w:r>
      <w:r w:rsidRPr="00F324DF">
        <w:rPr>
          <w:rFonts w:ascii="Times New Roman" w:hAnsi="Times New Roman"/>
          <w:sz w:val="28"/>
          <w:szCs w:val="28"/>
        </w:rPr>
        <w:t>Р</w:t>
      </w:r>
      <w:r w:rsidR="008A2F44" w:rsidRPr="00F324DF">
        <w:rPr>
          <w:rFonts w:ascii="Times New Roman" w:hAnsi="Times New Roman"/>
          <w:sz w:val="28"/>
          <w:szCs w:val="28"/>
          <w:lang w:val="en-US"/>
        </w:rPr>
        <w:t xml:space="preserve">., 2004. - 260 </w:t>
      </w:r>
      <w:r w:rsidR="008A2F44" w:rsidRPr="00F324DF">
        <w:rPr>
          <w:rFonts w:ascii="Times New Roman" w:hAnsi="Times New Roman"/>
          <w:sz w:val="28"/>
          <w:szCs w:val="28"/>
        </w:rPr>
        <w:t>с</w:t>
      </w:r>
      <w:r w:rsidR="008A2F44" w:rsidRPr="00F324D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6E5FFE" w:rsidRPr="00F324DF" w:rsidRDefault="006E5FFE" w:rsidP="006E5FFE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F324DF">
        <w:rPr>
          <w:sz w:val="28"/>
          <w:szCs w:val="28"/>
          <w:lang w:val="uk-UA"/>
        </w:rPr>
        <w:t>Березін</w:t>
      </w:r>
      <w:proofErr w:type="spellEnd"/>
      <w:r w:rsidRPr="00F324DF">
        <w:rPr>
          <w:sz w:val="28"/>
          <w:szCs w:val="28"/>
          <w:lang w:val="uk-UA"/>
        </w:rPr>
        <w:t xml:space="preserve"> Ф.М. Історія лінгвістичних вчень: Підручник для філол. спец. вузів. </w:t>
      </w:r>
      <w:r w:rsidRPr="00F324DF">
        <w:rPr>
          <w:sz w:val="28"/>
          <w:szCs w:val="28"/>
          <w:lang w:val="en-US"/>
        </w:rPr>
        <w:t>2-</w:t>
      </w:r>
      <w:r w:rsidRPr="00F324DF">
        <w:rPr>
          <w:sz w:val="28"/>
          <w:szCs w:val="28"/>
        </w:rPr>
        <w:t>е</w:t>
      </w:r>
      <w:r w:rsidRPr="00F324D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324DF">
        <w:rPr>
          <w:sz w:val="28"/>
          <w:szCs w:val="28"/>
        </w:rPr>
        <w:t>изд</w:t>
      </w:r>
      <w:proofErr w:type="spellEnd"/>
      <w:r w:rsidRPr="00F324DF">
        <w:rPr>
          <w:sz w:val="28"/>
          <w:szCs w:val="28"/>
          <w:lang w:val="en-US"/>
        </w:rPr>
        <w:t>.,</w:t>
      </w:r>
      <w:proofErr w:type="gramEnd"/>
      <w:r w:rsidRPr="00F324DF">
        <w:rPr>
          <w:sz w:val="28"/>
          <w:szCs w:val="28"/>
          <w:lang w:val="en-US"/>
        </w:rPr>
        <w:t xml:space="preserve"> </w:t>
      </w:r>
      <w:proofErr w:type="spellStart"/>
      <w:r w:rsidRPr="00F324DF">
        <w:rPr>
          <w:sz w:val="28"/>
          <w:szCs w:val="28"/>
        </w:rPr>
        <w:t>Испр</w:t>
      </w:r>
      <w:proofErr w:type="spellEnd"/>
      <w:r w:rsidRPr="00F324DF">
        <w:rPr>
          <w:sz w:val="28"/>
          <w:szCs w:val="28"/>
          <w:lang w:val="en-US"/>
        </w:rPr>
        <w:t xml:space="preserve">. </w:t>
      </w:r>
      <w:proofErr w:type="spellStart"/>
      <w:r w:rsidRPr="00F324DF">
        <w:rPr>
          <w:sz w:val="28"/>
          <w:szCs w:val="28"/>
        </w:rPr>
        <w:t>і</w:t>
      </w:r>
      <w:proofErr w:type="spellEnd"/>
      <w:r w:rsidRPr="00F324DF">
        <w:rPr>
          <w:sz w:val="28"/>
          <w:szCs w:val="28"/>
          <w:lang w:val="en-US"/>
        </w:rPr>
        <w:t xml:space="preserve"> </w:t>
      </w:r>
      <w:proofErr w:type="spellStart"/>
      <w:r w:rsidRPr="00F324DF">
        <w:rPr>
          <w:sz w:val="28"/>
          <w:szCs w:val="28"/>
        </w:rPr>
        <w:t>доп</w:t>
      </w:r>
      <w:proofErr w:type="spellEnd"/>
      <w:r w:rsidRPr="00F324DF">
        <w:rPr>
          <w:sz w:val="28"/>
          <w:szCs w:val="28"/>
          <w:lang w:val="en-US"/>
        </w:rPr>
        <w:t xml:space="preserve">.- </w:t>
      </w:r>
      <w:r w:rsidRPr="00F324DF">
        <w:rPr>
          <w:sz w:val="28"/>
          <w:szCs w:val="28"/>
        </w:rPr>
        <w:t>М</w:t>
      </w:r>
      <w:r w:rsidRPr="00F324DF">
        <w:rPr>
          <w:sz w:val="28"/>
          <w:szCs w:val="28"/>
          <w:lang w:val="en-US"/>
        </w:rPr>
        <w:t xml:space="preserve"> .: </w:t>
      </w:r>
      <w:proofErr w:type="spellStart"/>
      <w:r w:rsidRPr="00F324DF">
        <w:rPr>
          <w:sz w:val="28"/>
          <w:szCs w:val="28"/>
        </w:rPr>
        <w:t>Вища</w:t>
      </w:r>
      <w:proofErr w:type="spellEnd"/>
      <w:r w:rsidRPr="00F324DF">
        <w:rPr>
          <w:sz w:val="28"/>
          <w:szCs w:val="28"/>
          <w:lang w:val="en-US"/>
        </w:rPr>
        <w:t xml:space="preserve">. </w:t>
      </w:r>
      <w:proofErr w:type="spellStart"/>
      <w:r w:rsidRPr="00F324DF">
        <w:rPr>
          <w:sz w:val="28"/>
          <w:szCs w:val="28"/>
        </w:rPr>
        <w:t>шк</w:t>
      </w:r>
      <w:proofErr w:type="spellEnd"/>
      <w:r w:rsidRPr="00F324DF">
        <w:rPr>
          <w:sz w:val="28"/>
          <w:szCs w:val="28"/>
          <w:lang w:val="en-US"/>
        </w:rPr>
        <w:t>., 1984. - 31</w:t>
      </w:r>
      <w:r w:rsidRPr="00F324DF">
        <w:rPr>
          <w:sz w:val="28"/>
          <w:szCs w:val="28"/>
        </w:rPr>
        <w:t xml:space="preserve">9 с. </w:t>
      </w:r>
    </w:p>
    <w:p w:rsidR="006E5FFE" w:rsidRPr="00F324DF" w:rsidRDefault="006E5FFE" w:rsidP="006E5FFE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F324DF">
        <w:rPr>
          <w:sz w:val="28"/>
          <w:szCs w:val="28"/>
        </w:rPr>
        <w:t>Берднікова</w:t>
      </w:r>
      <w:proofErr w:type="spellEnd"/>
      <w:r w:rsidRPr="00F324DF">
        <w:rPr>
          <w:sz w:val="28"/>
          <w:szCs w:val="28"/>
        </w:rPr>
        <w:t xml:space="preserve"> Т.А. </w:t>
      </w:r>
      <w:proofErr w:type="spellStart"/>
      <w:r w:rsidRPr="00F324DF">
        <w:rPr>
          <w:sz w:val="28"/>
          <w:szCs w:val="28"/>
        </w:rPr>
        <w:t>Соматична</w:t>
      </w:r>
      <w:proofErr w:type="spellEnd"/>
      <w:r w:rsidRPr="00F324DF">
        <w:rPr>
          <w:sz w:val="28"/>
          <w:szCs w:val="28"/>
        </w:rPr>
        <w:t xml:space="preserve"> </w:t>
      </w:r>
      <w:proofErr w:type="spellStart"/>
      <w:r w:rsidRPr="00F324DF">
        <w:rPr>
          <w:sz w:val="28"/>
          <w:szCs w:val="28"/>
        </w:rPr>
        <w:t>фразеологія</w:t>
      </w:r>
      <w:proofErr w:type="spellEnd"/>
      <w:r w:rsidRPr="00F324DF">
        <w:rPr>
          <w:sz w:val="28"/>
          <w:szCs w:val="28"/>
        </w:rPr>
        <w:t xml:space="preserve"> як </w:t>
      </w:r>
      <w:proofErr w:type="spellStart"/>
      <w:r w:rsidRPr="00F324DF">
        <w:rPr>
          <w:sz w:val="28"/>
          <w:szCs w:val="28"/>
        </w:rPr>
        <w:t>відображення</w:t>
      </w:r>
      <w:proofErr w:type="spellEnd"/>
      <w:r w:rsidRPr="00F324DF">
        <w:rPr>
          <w:sz w:val="28"/>
          <w:szCs w:val="28"/>
        </w:rPr>
        <w:t xml:space="preserve"> </w:t>
      </w:r>
      <w:proofErr w:type="spellStart"/>
      <w:r w:rsidRPr="00F324DF">
        <w:rPr>
          <w:sz w:val="28"/>
          <w:szCs w:val="28"/>
        </w:rPr>
        <w:t>наївних</w:t>
      </w:r>
      <w:proofErr w:type="spellEnd"/>
      <w:r w:rsidRPr="00F324DF">
        <w:rPr>
          <w:sz w:val="28"/>
          <w:szCs w:val="28"/>
        </w:rPr>
        <w:t xml:space="preserve"> </w:t>
      </w:r>
      <w:proofErr w:type="spellStart"/>
      <w:r w:rsidRPr="00F324DF">
        <w:rPr>
          <w:sz w:val="28"/>
          <w:szCs w:val="28"/>
        </w:rPr>
        <w:t>уявлень</w:t>
      </w:r>
      <w:proofErr w:type="spellEnd"/>
      <w:r w:rsidRPr="00F324DF">
        <w:rPr>
          <w:sz w:val="28"/>
          <w:szCs w:val="28"/>
        </w:rPr>
        <w:t xml:space="preserve"> про </w:t>
      </w:r>
      <w:proofErr w:type="spellStart"/>
      <w:r w:rsidRPr="00F324DF">
        <w:rPr>
          <w:sz w:val="28"/>
          <w:szCs w:val="28"/>
        </w:rPr>
        <w:t>лю</w:t>
      </w:r>
      <w:r w:rsidR="00DF1365" w:rsidRPr="00F324DF">
        <w:rPr>
          <w:sz w:val="28"/>
          <w:szCs w:val="28"/>
        </w:rPr>
        <w:t>дськ</w:t>
      </w:r>
      <w:proofErr w:type="spellEnd"/>
      <w:r w:rsidR="00DF1365" w:rsidRPr="00F324DF">
        <w:rPr>
          <w:sz w:val="28"/>
          <w:szCs w:val="28"/>
          <w:lang w:val="uk-UA"/>
        </w:rPr>
        <w:t xml:space="preserve">е </w:t>
      </w:r>
      <w:r w:rsidR="00DF1365" w:rsidRPr="00F324DF">
        <w:rPr>
          <w:sz w:val="28"/>
          <w:szCs w:val="28"/>
        </w:rPr>
        <w:t xml:space="preserve"> </w:t>
      </w:r>
      <w:proofErr w:type="spellStart"/>
      <w:r w:rsidR="00DF1365" w:rsidRPr="00F324DF">
        <w:rPr>
          <w:sz w:val="28"/>
          <w:szCs w:val="28"/>
        </w:rPr>
        <w:t>тіл</w:t>
      </w:r>
      <w:proofErr w:type="spellEnd"/>
      <w:r w:rsidR="00DF1365" w:rsidRPr="00F324DF">
        <w:rPr>
          <w:sz w:val="28"/>
          <w:szCs w:val="28"/>
          <w:lang w:val="uk-UA"/>
        </w:rPr>
        <w:t>о</w:t>
      </w:r>
      <w:r w:rsidRPr="00F324DF">
        <w:rPr>
          <w:sz w:val="28"/>
          <w:szCs w:val="28"/>
        </w:rPr>
        <w:t>//</w:t>
      </w:r>
      <w:proofErr w:type="spellStart"/>
      <w:r w:rsidRPr="00F324DF">
        <w:rPr>
          <w:sz w:val="28"/>
          <w:szCs w:val="28"/>
        </w:rPr>
        <w:t>Питання</w:t>
      </w:r>
      <w:proofErr w:type="spellEnd"/>
      <w:r w:rsidRPr="00F324DF">
        <w:rPr>
          <w:sz w:val="28"/>
          <w:szCs w:val="28"/>
        </w:rPr>
        <w:t xml:space="preserve"> </w:t>
      </w:r>
      <w:proofErr w:type="spellStart"/>
      <w:r w:rsidRPr="00F324DF">
        <w:rPr>
          <w:sz w:val="28"/>
          <w:szCs w:val="28"/>
        </w:rPr>
        <w:t>російського</w:t>
      </w:r>
      <w:proofErr w:type="spellEnd"/>
      <w:r w:rsidRPr="00F324DF">
        <w:rPr>
          <w:sz w:val="28"/>
          <w:szCs w:val="28"/>
        </w:rPr>
        <w:t xml:space="preserve"> </w:t>
      </w:r>
      <w:proofErr w:type="spellStart"/>
      <w:r w:rsidRPr="00F324DF">
        <w:rPr>
          <w:sz w:val="28"/>
          <w:szCs w:val="28"/>
        </w:rPr>
        <w:t>мовознавств</w:t>
      </w:r>
      <w:r w:rsidR="00DF1365" w:rsidRPr="00F324DF">
        <w:rPr>
          <w:sz w:val="28"/>
          <w:szCs w:val="28"/>
        </w:rPr>
        <w:t>а</w:t>
      </w:r>
      <w:proofErr w:type="spellEnd"/>
      <w:r w:rsidR="00DF1365" w:rsidRPr="00F324DF">
        <w:rPr>
          <w:sz w:val="28"/>
          <w:szCs w:val="28"/>
        </w:rPr>
        <w:t xml:space="preserve">. </w:t>
      </w:r>
      <w:r w:rsidR="00DF1365" w:rsidRPr="00F324DF">
        <w:rPr>
          <w:sz w:val="28"/>
          <w:szCs w:val="28"/>
          <w:lang w:val="uk-UA"/>
        </w:rPr>
        <w:t>-</w:t>
      </w:r>
      <w:r w:rsidRPr="00F324DF">
        <w:rPr>
          <w:sz w:val="28"/>
          <w:szCs w:val="28"/>
        </w:rPr>
        <w:t xml:space="preserve"> М</w:t>
      </w:r>
      <w:proofErr w:type="gramStart"/>
      <w:r w:rsidRPr="00F324DF">
        <w:rPr>
          <w:sz w:val="28"/>
          <w:szCs w:val="28"/>
        </w:rPr>
        <w:t xml:space="preserve"> .</w:t>
      </w:r>
      <w:proofErr w:type="gramEnd"/>
      <w:r w:rsidRPr="00F324DF">
        <w:rPr>
          <w:sz w:val="28"/>
          <w:szCs w:val="28"/>
        </w:rPr>
        <w:t>: Изд-во МГУ, 2003. С. 85-94.</w:t>
      </w:r>
    </w:p>
    <w:p w:rsidR="006E5FFE" w:rsidRPr="00F324DF" w:rsidRDefault="006E5FFE" w:rsidP="006E5FFE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324DF">
        <w:rPr>
          <w:rFonts w:ascii="Times New Roman" w:hAnsi="Times New Roman"/>
          <w:sz w:val="28"/>
          <w:szCs w:val="28"/>
        </w:rPr>
        <w:t xml:space="preserve">Виноградов В.С. </w:t>
      </w:r>
      <w:proofErr w:type="spellStart"/>
      <w:r w:rsidRPr="00F324DF">
        <w:rPr>
          <w:rFonts w:ascii="Times New Roman" w:hAnsi="Times New Roman"/>
          <w:sz w:val="28"/>
          <w:szCs w:val="28"/>
        </w:rPr>
        <w:t>Введениев</w:t>
      </w:r>
      <w:proofErr w:type="spellEnd"/>
      <w:r w:rsidRPr="00F32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4DF"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 w:rsidRPr="00F324DF">
        <w:rPr>
          <w:rFonts w:ascii="Times New Roman" w:hAnsi="Times New Roman"/>
          <w:sz w:val="28"/>
          <w:szCs w:val="28"/>
        </w:rPr>
        <w:t xml:space="preserve">/ В.С. Виноградов. </w:t>
      </w:r>
      <w:proofErr w:type="gramStart"/>
      <w:r w:rsidRPr="00F324DF">
        <w:rPr>
          <w:rFonts w:ascii="Times New Roman" w:hAnsi="Times New Roman"/>
          <w:sz w:val="28"/>
          <w:szCs w:val="28"/>
        </w:rPr>
        <w:t>–</w:t>
      </w:r>
      <w:proofErr w:type="spellStart"/>
      <w:r w:rsidRPr="00F324DF">
        <w:rPr>
          <w:rFonts w:ascii="Times New Roman" w:hAnsi="Times New Roman"/>
          <w:sz w:val="28"/>
          <w:szCs w:val="28"/>
        </w:rPr>
        <w:t>М</w:t>
      </w:r>
      <w:proofErr w:type="gramEnd"/>
      <w:r w:rsidRPr="00F324DF">
        <w:rPr>
          <w:rFonts w:ascii="Times New Roman" w:hAnsi="Times New Roman"/>
          <w:sz w:val="28"/>
          <w:szCs w:val="28"/>
        </w:rPr>
        <w:t>.:Издательство</w:t>
      </w:r>
      <w:proofErr w:type="spellEnd"/>
      <w:r w:rsidRPr="00F324DF">
        <w:rPr>
          <w:rFonts w:ascii="Times New Roman" w:hAnsi="Times New Roman"/>
          <w:sz w:val="28"/>
          <w:szCs w:val="28"/>
        </w:rPr>
        <w:t xml:space="preserve"> института общего среднего образования РАО, 2001 –348 с.</w:t>
      </w:r>
    </w:p>
    <w:p w:rsidR="008A2F44" w:rsidRPr="00F324DF" w:rsidRDefault="008A2F44" w:rsidP="008A2F4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324DF">
        <w:rPr>
          <w:rFonts w:ascii="Times New Roman" w:hAnsi="Times New Roman"/>
          <w:sz w:val="28"/>
          <w:szCs w:val="28"/>
          <w:lang w:val="en-US"/>
        </w:rPr>
        <w:t>Harris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M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F324DF">
        <w:rPr>
          <w:rFonts w:ascii="Times New Roman" w:hAnsi="Times New Roman"/>
          <w:sz w:val="28"/>
          <w:szCs w:val="28"/>
          <w:lang w:val="en-US"/>
        </w:rPr>
        <w:t>Mover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D.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proofErr w:type="gramStart"/>
      <w:r w:rsidRPr="00F324DF">
        <w:rPr>
          <w:rFonts w:ascii="Times New Roman" w:hAnsi="Times New Roman"/>
          <w:sz w:val="28"/>
          <w:szCs w:val="28"/>
          <w:lang w:val="en-US"/>
        </w:rPr>
        <w:t>Sikorzinska</w:t>
      </w:r>
      <w:proofErr w:type="spellEnd"/>
      <w:r w:rsidRPr="00F324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F324DF">
        <w:rPr>
          <w:rFonts w:ascii="Times New Roman" w:hAnsi="Times New Roman"/>
          <w:sz w:val="28"/>
          <w:szCs w:val="28"/>
          <w:lang w:val="uk-UA"/>
        </w:rPr>
        <w:t>.</w:t>
      </w:r>
      <w:r w:rsidRPr="00F324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Opportunities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324DF">
        <w:rPr>
          <w:rFonts w:ascii="Times New Roman" w:hAnsi="Times New Roman"/>
          <w:sz w:val="28"/>
          <w:szCs w:val="28"/>
          <w:lang w:val="en-US"/>
        </w:rPr>
        <w:t>Intermediate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Student</w:t>
      </w:r>
      <w:r w:rsidRPr="00F324DF">
        <w:rPr>
          <w:rFonts w:ascii="Times New Roman" w:hAnsi="Times New Roman"/>
          <w:sz w:val="28"/>
          <w:szCs w:val="28"/>
          <w:lang w:val="uk-UA"/>
        </w:rPr>
        <w:t>’</w:t>
      </w:r>
      <w:r w:rsidRPr="00F324DF">
        <w:rPr>
          <w:rFonts w:ascii="Times New Roman" w:hAnsi="Times New Roman"/>
          <w:sz w:val="28"/>
          <w:szCs w:val="28"/>
          <w:lang w:val="en-US"/>
        </w:rPr>
        <w:t>s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 xml:space="preserve">book. 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324DF">
        <w:rPr>
          <w:rFonts w:ascii="Times New Roman" w:hAnsi="Times New Roman"/>
          <w:sz w:val="28"/>
          <w:szCs w:val="28"/>
          <w:lang w:val="en-US"/>
        </w:rPr>
        <w:t>longman</w:t>
      </w:r>
      <w:proofErr w:type="spellEnd"/>
      <w:proofErr w:type="gramStart"/>
      <w:r w:rsidRPr="00F324DF">
        <w:rPr>
          <w:rFonts w:ascii="Times New Roman" w:hAnsi="Times New Roman"/>
          <w:sz w:val="28"/>
          <w:szCs w:val="28"/>
          <w:lang w:val="uk-UA"/>
        </w:rPr>
        <w:t>.-</w:t>
      </w:r>
      <w:proofErr w:type="gramEnd"/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Edinburgh</w:t>
      </w:r>
      <w:r w:rsidRPr="00F324DF">
        <w:rPr>
          <w:rFonts w:ascii="Times New Roman" w:hAnsi="Times New Roman"/>
          <w:sz w:val="28"/>
          <w:szCs w:val="28"/>
          <w:lang w:val="uk-UA"/>
        </w:rPr>
        <w:t>, 20</w:t>
      </w:r>
      <w:r w:rsidRPr="00F324DF">
        <w:rPr>
          <w:rFonts w:ascii="Times New Roman" w:hAnsi="Times New Roman"/>
          <w:sz w:val="28"/>
          <w:szCs w:val="28"/>
          <w:lang w:val="en-US"/>
        </w:rPr>
        <w:t>06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.- </w:t>
      </w:r>
      <w:r w:rsidRPr="00F324DF">
        <w:rPr>
          <w:rFonts w:ascii="Times New Roman" w:hAnsi="Times New Roman"/>
          <w:sz w:val="28"/>
          <w:szCs w:val="28"/>
          <w:lang w:val="en-US"/>
        </w:rPr>
        <w:t>150</w:t>
      </w:r>
      <w:r w:rsidRPr="00F32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24DF">
        <w:rPr>
          <w:rFonts w:ascii="Times New Roman" w:hAnsi="Times New Roman"/>
          <w:sz w:val="28"/>
          <w:szCs w:val="28"/>
          <w:lang w:val="en-US"/>
        </w:rPr>
        <w:t>p</w:t>
      </w:r>
      <w:r w:rsidRPr="00F324DF">
        <w:rPr>
          <w:rFonts w:ascii="Times New Roman" w:hAnsi="Times New Roman"/>
          <w:sz w:val="28"/>
          <w:szCs w:val="28"/>
          <w:lang w:val="uk-UA"/>
        </w:rPr>
        <w:t>.</w:t>
      </w:r>
    </w:p>
    <w:p w:rsidR="008A2F44" w:rsidRPr="00F324DF" w:rsidRDefault="008A2F44" w:rsidP="008A2F4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324DF">
        <w:rPr>
          <w:rFonts w:ascii="Times New Roman" w:hAnsi="Times New Roman"/>
          <w:sz w:val="28"/>
          <w:szCs w:val="28"/>
          <w:lang w:val="en-US"/>
        </w:rPr>
        <w:t xml:space="preserve">Tennant A. Choices. Pre- </w:t>
      </w:r>
      <w:proofErr w:type="spellStart"/>
      <w:r w:rsidRPr="00F324DF">
        <w:rPr>
          <w:rFonts w:ascii="Times New Roman" w:hAnsi="Times New Roman"/>
          <w:sz w:val="28"/>
          <w:szCs w:val="28"/>
          <w:lang w:val="en-US"/>
        </w:rPr>
        <w:t>intermedate</w:t>
      </w:r>
      <w:proofErr w:type="spellEnd"/>
      <w:r w:rsidRPr="00F324DF">
        <w:rPr>
          <w:rFonts w:ascii="Times New Roman" w:hAnsi="Times New Roman"/>
          <w:sz w:val="28"/>
          <w:szCs w:val="28"/>
          <w:lang w:val="en-US"/>
        </w:rPr>
        <w:t xml:space="preserve"> teacher’s </w:t>
      </w:r>
      <w:proofErr w:type="spellStart"/>
      <w:r w:rsidRPr="00F324DF">
        <w:rPr>
          <w:rFonts w:ascii="Times New Roman" w:hAnsi="Times New Roman"/>
          <w:sz w:val="28"/>
          <w:szCs w:val="28"/>
          <w:lang w:val="en-US"/>
        </w:rPr>
        <w:t>book.Pearson</w:t>
      </w:r>
      <w:proofErr w:type="spellEnd"/>
      <w:proofErr w:type="gramStart"/>
      <w:r w:rsidRPr="00F324DF">
        <w:rPr>
          <w:rFonts w:ascii="Times New Roman" w:hAnsi="Times New Roman"/>
          <w:sz w:val="28"/>
          <w:szCs w:val="28"/>
          <w:lang w:val="en-US"/>
        </w:rPr>
        <w:t>.-</w:t>
      </w:r>
      <w:proofErr w:type="gramEnd"/>
      <w:r w:rsidRPr="00F324DF">
        <w:rPr>
          <w:rFonts w:ascii="Times New Roman" w:hAnsi="Times New Roman"/>
          <w:sz w:val="28"/>
          <w:szCs w:val="28"/>
          <w:lang w:val="en-US"/>
        </w:rPr>
        <w:t xml:space="preserve"> Oxford,2006.- </w:t>
      </w:r>
      <w:r w:rsidRPr="00F324DF">
        <w:rPr>
          <w:rFonts w:ascii="Times New Roman" w:hAnsi="Times New Roman"/>
          <w:sz w:val="28"/>
          <w:szCs w:val="28"/>
        </w:rPr>
        <w:t xml:space="preserve">150 </w:t>
      </w:r>
      <w:r w:rsidRPr="00F324DF">
        <w:rPr>
          <w:rFonts w:ascii="Times New Roman" w:hAnsi="Times New Roman"/>
          <w:sz w:val="28"/>
          <w:szCs w:val="28"/>
          <w:lang w:val="en-US"/>
        </w:rPr>
        <w:t>p</w:t>
      </w:r>
      <w:r w:rsidRPr="00F324DF">
        <w:rPr>
          <w:rFonts w:ascii="Times New Roman" w:hAnsi="Times New Roman"/>
          <w:sz w:val="28"/>
          <w:szCs w:val="28"/>
        </w:rPr>
        <w:t>.</w:t>
      </w:r>
    </w:p>
    <w:p w:rsidR="008A2F44" w:rsidRPr="00F324DF" w:rsidRDefault="008A2F44" w:rsidP="008A2F4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324DF">
        <w:rPr>
          <w:rFonts w:ascii="Times New Roman" w:hAnsi="Times New Roman"/>
          <w:sz w:val="28"/>
          <w:szCs w:val="28"/>
          <w:lang w:val="en-US"/>
        </w:rPr>
        <w:lastRenderedPageBreak/>
        <w:t>Thompson T., Simmons N. Family and friends. Class book</w:t>
      </w:r>
      <w:proofErr w:type="gramStart"/>
      <w:r w:rsidRPr="00F324DF">
        <w:rPr>
          <w:rFonts w:ascii="Times New Roman" w:hAnsi="Times New Roman"/>
          <w:sz w:val="28"/>
          <w:szCs w:val="28"/>
          <w:lang w:val="en-US"/>
        </w:rPr>
        <w:t>.-</w:t>
      </w:r>
      <w:proofErr w:type="gramEnd"/>
      <w:r w:rsidRPr="00F324DF">
        <w:rPr>
          <w:rFonts w:ascii="Times New Roman" w:hAnsi="Times New Roman"/>
          <w:sz w:val="28"/>
          <w:szCs w:val="28"/>
          <w:lang w:val="en-US"/>
        </w:rPr>
        <w:t xml:space="preserve"> Oxford,2006.- 150 p.</w:t>
      </w:r>
    </w:p>
    <w:p w:rsidR="006E5FFE" w:rsidRPr="00F324DF" w:rsidRDefault="006E5FFE" w:rsidP="008A2F44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F324DF">
        <w:rPr>
          <w:rFonts w:ascii="Times New Roman" w:hAnsi="Times New Roman"/>
          <w:sz w:val="28"/>
          <w:szCs w:val="28"/>
          <w:lang w:val="en-US"/>
        </w:rPr>
        <w:t>Watkins Dana</w:t>
      </w:r>
      <w:r w:rsidR="00DF1365" w:rsidRPr="00F324DF">
        <w:rPr>
          <w:rFonts w:ascii="Times New Roman" w:hAnsi="Times New Roman"/>
          <w:sz w:val="28"/>
          <w:szCs w:val="28"/>
          <w:lang w:val="en-US"/>
        </w:rPr>
        <w:t>. The idiom</w:t>
      </w:r>
      <w:r w:rsidRPr="00F324DF">
        <w:rPr>
          <w:rFonts w:ascii="Times New Roman" w:hAnsi="Times New Roman"/>
          <w:sz w:val="28"/>
          <w:szCs w:val="28"/>
          <w:lang w:val="en-US"/>
        </w:rPr>
        <w:t xml:space="preserve"> advantage</w:t>
      </w:r>
      <w:r w:rsidR="00DF1365" w:rsidRPr="00F324DF">
        <w:rPr>
          <w:rFonts w:ascii="Times New Roman" w:hAnsi="Times New Roman"/>
          <w:sz w:val="28"/>
          <w:szCs w:val="28"/>
          <w:lang w:val="en-US"/>
        </w:rPr>
        <w:t>. Fluency in speaking and listening</w:t>
      </w:r>
      <w:proofErr w:type="gramStart"/>
      <w:r w:rsidR="00DF1365" w:rsidRPr="00F324DF">
        <w:rPr>
          <w:rFonts w:ascii="Times New Roman" w:hAnsi="Times New Roman"/>
          <w:sz w:val="28"/>
          <w:szCs w:val="28"/>
          <w:lang w:val="en-US"/>
        </w:rPr>
        <w:t>.-</w:t>
      </w:r>
      <w:proofErr w:type="gramEnd"/>
      <w:r w:rsidR="00DF1365" w:rsidRPr="00F324DF">
        <w:rPr>
          <w:rFonts w:ascii="Times New Roman" w:hAnsi="Times New Roman"/>
          <w:sz w:val="28"/>
          <w:szCs w:val="28"/>
          <w:lang w:val="en-US"/>
        </w:rPr>
        <w:t xml:space="preserve"> Addison –Wesley Publishing Company, 1995 .- 240 p.</w:t>
      </w:r>
    </w:p>
    <w:p w:rsidR="008A2F44" w:rsidRPr="00F324DF" w:rsidRDefault="008A2F44" w:rsidP="008A2F44">
      <w:pPr>
        <w:pStyle w:val="a7"/>
        <w:rPr>
          <w:sz w:val="28"/>
          <w:szCs w:val="28"/>
          <w:lang w:val="en-US"/>
        </w:rPr>
      </w:pPr>
    </w:p>
    <w:p w:rsidR="008A2F44" w:rsidRPr="00F324DF" w:rsidRDefault="008A2F44" w:rsidP="008A2F44">
      <w:pPr>
        <w:pStyle w:val="a7"/>
        <w:rPr>
          <w:sz w:val="28"/>
          <w:szCs w:val="28"/>
          <w:lang w:val="en-US"/>
        </w:rPr>
      </w:pPr>
      <w:r w:rsidRPr="00F324DF">
        <w:rPr>
          <w:sz w:val="28"/>
          <w:szCs w:val="28"/>
          <w:lang w:val="en-US"/>
        </w:rPr>
        <w:t xml:space="preserve">.. </w:t>
      </w: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  <w:sectPr w:rsidR="0020665A" w:rsidRPr="00F324DF" w:rsidSect="00B43BF9">
          <w:type w:val="continuous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665A" w:rsidRPr="00F324DF" w:rsidRDefault="0020665A" w:rsidP="002066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1FC4" w:rsidRPr="00F324DF" w:rsidRDefault="00AC1FC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1FC4" w:rsidRPr="00F324DF" w:rsidSect="00AC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1F53"/>
    <w:multiLevelType w:val="hybridMultilevel"/>
    <w:tmpl w:val="A1EC7CA2"/>
    <w:lvl w:ilvl="0" w:tplc="BE7C464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C34FB"/>
    <w:multiLevelType w:val="hybridMultilevel"/>
    <w:tmpl w:val="839C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21C1A"/>
    <w:multiLevelType w:val="hybridMultilevel"/>
    <w:tmpl w:val="826ABF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61CEC"/>
    <w:multiLevelType w:val="hybridMultilevel"/>
    <w:tmpl w:val="728825DE"/>
    <w:lvl w:ilvl="0" w:tplc="D228C49E">
      <w:start w:val="1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65A"/>
    <w:rsid w:val="0020665A"/>
    <w:rsid w:val="003E52C8"/>
    <w:rsid w:val="006E5FFE"/>
    <w:rsid w:val="008A2F44"/>
    <w:rsid w:val="00942528"/>
    <w:rsid w:val="009C78D9"/>
    <w:rsid w:val="00A27D8D"/>
    <w:rsid w:val="00AC1FC4"/>
    <w:rsid w:val="00AE667A"/>
    <w:rsid w:val="00DF1365"/>
    <w:rsid w:val="00F3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066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0665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066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20665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20665A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0665A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0665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table" w:styleId="a6">
    <w:name w:val="Table Grid"/>
    <w:basedOn w:val="a1"/>
    <w:uiPriority w:val="59"/>
    <w:rsid w:val="0020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2066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665A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10">
    <w:name w:val="Абзац списка1"/>
    <w:basedOn w:val="a"/>
    <w:rsid w:val="0020665A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A2F4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dcterms:created xsi:type="dcterms:W3CDTF">2018-03-10T16:26:00Z</dcterms:created>
  <dcterms:modified xsi:type="dcterms:W3CDTF">2018-03-10T18:17:00Z</dcterms:modified>
</cp:coreProperties>
</file>