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AD" w:rsidRPr="00861607" w:rsidRDefault="000E6EAD" w:rsidP="0086160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Самитовська Світлана Василівна</w:t>
      </w:r>
    </w:p>
    <w:p w:rsidR="000E6EAD" w:rsidRPr="00861607" w:rsidRDefault="000E6EAD" w:rsidP="0086160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вихователь 7 класу</w:t>
      </w:r>
    </w:p>
    <w:p w:rsidR="000E6EAD" w:rsidRPr="00861607" w:rsidRDefault="000E6EAD" w:rsidP="0086160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Миколаївської спеціальної</w:t>
      </w:r>
    </w:p>
    <w:p w:rsidR="000E6EAD" w:rsidRPr="00861607" w:rsidRDefault="000E6EAD" w:rsidP="0086160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загальноосвітньої школи-інтернат№3</w:t>
      </w:r>
    </w:p>
    <w:p w:rsidR="000E6EAD" w:rsidRPr="00861607" w:rsidRDefault="000E6EAD" w:rsidP="0086160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Україна , м. Миколаїв</w:t>
      </w:r>
    </w:p>
    <w:p w:rsidR="000E6EAD" w:rsidRPr="00D57253" w:rsidRDefault="000E6EAD" w:rsidP="00861607">
      <w:pPr>
        <w:spacing w:line="360" w:lineRule="auto"/>
        <w:jc w:val="center"/>
        <w:rPr>
          <w:rFonts w:ascii="Cambria" w:hAnsi="Cambria"/>
          <w:b/>
          <w:sz w:val="28"/>
          <w:szCs w:val="28"/>
          <w:lang w:val="uk-UA"/>
        </w:rPr>
      </w:pPr>
    </w:p>
    <w:p w:rsidR="000E6EAD" w:rsidRPr="000E6EAD" w:rsidRDefault="000E6EAD" w:rsidP="00861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uk-UA"/>
        </w:rPr>
        <w:t>РОЛЬ ІГРОВОЇ ДІЯЛЬНОСТІ</w:t>
      </w:r>
      <w:r w:rsidRPr="000E6E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ПРОЦЕСІ ОРГАНІЗАЦІЇ ТА ПРОВЕДЕННЯ ОЗДОРОВЧИХ ГОДИН</w:t>
      </w:r>
    </w:p>
    <w:p w:rsidR="000E6EAD" w:rsidRPr="000E6EAD" w:rsidRDefault="000E6EAD" w:rsidP="00861607">
      <w:pPr>
        <w:spacing w:line="360" w:lineRule="auto"/>
        <w:jc w:val="center"/>
        <w:rPr>
          <w:rFonts w:ascii="Cambria" w:hAnsi="Cambria"/>
          <w:b/>
          <w:sz w:val="28"/>
          <w:szCs w:val="28"/>
          <w:lang w:val="ru-RU"/>
        </w:rPr>
      </w:pPr>
    </w:p>
    <w:p w:rsidR="000E6EAD" w:rsidRPr="00861607" w:rsidRDefault="000E6EAD" w:rsidP="0086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ігрова діяльність- найбільш доступний для дітей вид діяльності, спосіб переробки отриманих з навколишнього світу вражень. У грі яскраво проявляються особливості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ooltip="Мислення" w:history="1">
        <w:r w:rsidRPr="008616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мислення</w:t>
        </w:r>
      </w:hyperlink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та уяви дитини, її емоційність, активність, розвивається потреба в спілкуванні.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uk-UA"/>
        </w:rPr>
        <w:t>ікава гра підвищує розумову активність дитини, і вона може вирішити більш важке завдання, ніж на занятті</w:t>
      </w:r>
      <w:r w:rsidR="00861607" w:rsidRPr="008616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У дітей з порушеннями інтелектуального розвитку гра є основним методом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61607" w:rsidRPr="00861607">
        <w:rPr>
          <w:rFonts w:ascii="Times New Roman" w:hAnsi="Times New Roman" w:cs="Times New Roman"/>
          <w:sz w:val="28"/>
          <w:szCs w:val="28"/>
          <w:lang w:val="uk-UA"/>
        </w:rPr>
        <w:t>авчання, виховання та розвитку.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Граючи, діти вчаться застосовувати свої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і вміння на практиці, користуватися ними в різних умовах.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Гра займає велике місце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системі фізичного, морального, трудового та естетичного виховання. Дитині потрібна активна діяльність, що сприяє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ідвищенню його життєвого тонусу задовольняє її інтереси,соціальні потреби.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Гра має велике освітнє значення, вона ті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сно пов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'язана з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навчанням. Діти вчаться вирішувати самостійно ігрові завдання, знаходити кращий спосіб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здійснення задуманого, користуватися своїми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знаннями, висловлювати їх словом. </w:t>
      </w:r>
    </w:p>
    <w:p w:rsidR="00861607" w:rsidRPr="00861607" w:rsidRDefault="000E6EAD" w:rsidP="008616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Проблема цілеспрямованого формування, відновлення, збереження та зміцнення здоров’я людини була, є і завжди буде стрижневою та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актуальною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. У будь-якому суспільстві, побудованому на гуманістичних і демократичних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засадах, здоров’я людини є вищою цінністю, найважливішим надбанням держави.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першу чергу це стосується стану здоров’я дітей, що є інтегральним показником суспільного розвитку, одним із основних джерел щастя, радості й повноцінного життя громадян. </w:t>
      </w:r>
    </w:p>
    <w:p w:rsidR="006A66B8" w:rsidRDefault="000E6EAD" w:rsidP="0086160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 та публікацій</w:t>
      </w:r>
      <w:r w:rsidR="008616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E6EAD" w:rsidRPr="006A66B8" w:rsidRDefault="006A66B8" w:rsidP="0086160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Аналіз наукової та методичної літератури</w:t>
      </w:r>
      <w:r w:rsidR="000E6EAD" w:rsidRPr="00861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з досліджуваної проблеми</w:t>
      </w:r>
      <w:r w:rsidR="000E6EAD" w:rsidRPr="00861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свідчить про те, що аспект збереження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дітей є предметом пильної уваги українських вчених. Зокрема, основні питання педагогічних впливів на поліпшення здоров’я дітей розкриваються за такими напрямами: проблеми формування ціннісного ставленн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я до власного здоров’я в дітей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(Т.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Андрющенко, О.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Богініч); організаційно-методичні чинники валеологічної освіти учнів (Н.Левінець, В.Мартинюк, Ж.Петрова, Л.Сварковська); еколого-гігієнічні аспекти збереження та зміцнення здоров’я дітей (О.Бердник, В.Зайковська, О.Попов, Л.Сєрих); питання впливу рухової активності на здоров’я учнів (М.Гуменюк, Н.Денисенко, О.Дубогай, Л.Калуська); аспект розвитку здорової дитини в умовах сім’ї (Г.Бєлєнька, Л.Лохвицька, М.Машовець, О.Павлушкіна); специфіка реалізації принципу наступності у вихованні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життя дітей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(Т.Бабюк, С.Бабюк, С.Кондратюк).</w:t>
      </w:r>
    </w:p>
    <w:p w:rsidR="006A66B8" w:rsidRDefault="000E6EAD" w:rsidP="006A66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Проблему ігрової діяльності з розгляду її розвивального впливу на особистість учня подано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в працях педагогів-класиків А.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Макаренка, Я.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Коменського, В.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Сухомлинського, С.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Русової, К.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Ушинського; психологів Ю.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Аркіна, Л.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Виготського, Л.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Венгер, Д.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Ельконіна. Вагомим підґрунтям у розробці методики педагогічного керівництва ігровою діяльністю дітей є здобутки сучасних вчених, які широко апробовані в сучасній школі (Л.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Артемової, Н.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Гавриш, </w:t>
      </w:r>
      <w:r w:rsidRPr="00861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Д.</w:t>
      </w:r>
      <w:r w:rsidRPr="008616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1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Менджерицької, 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Саморукової, Г.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>Швайко, М.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Шуть). </w:t>
      </w:r>
    </w:p>
    <w:p w:rsidR="006A66B8" w:rsidRDefault="00861607" w:rsidP="006A66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</w:t>
      </w:r>
      <w:r w:rsidR="006A66B8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94A7D" w:rsidRPr="008616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розкриття особливостей застосування гри</w:t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під час оздоровчих годин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та теоретичне обгрунтування впливу ігрових моментів на навчальні процеси у роботі з дітьми з інтелектуальними порушеннями.</w:t>
      </w:r>
    </w:p>
    <w:p w:rsidR="006A66B8" w:rsidRDefault="006A66B8" w:rsidP="006A66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матеріалу.</w:t>
      </w:r>
    </w:p>
    <w:p w:rsidR="00394A7D" w:rsidRPr="006A66B8" w:rsidRDefault="006A66B8" w:rsidP="006A66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>Негативні тенденції сучасного стану здоров’я підростаючого покоління актуалізують потребу впровадження в навчально-виховний процес оздоровчої ідеології, починаючи з дошкільного віку, що в подальшому стане основою життєдіяльності особистості, сприятиме культивуванню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збережувальної поведінки, позитивно вплине на стан здоров’я людини. </w:t>
      </w:r>
    </w:p>
    <w:p w:rsidR="00394A7D" w:rsidRPr="00861607" w:rsidRDefault="006A66B8" w:rsidP="0086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цим, перед педагогічною спільнотою постало стратегічне завдання пошуку шляхів удосконалення процесу збереження, зміцнення й формування здоров’я дітей та засобів ефективного впровадження їх в процес життєдіяльності кожної особистості. </w:t>
      </w:r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Серед великої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кількості педагогічних засобів </w:t>
      </w:r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ми зупинились на потенційних можливостях ігрової діяльності. Цей вибі</w:t>
      </w:r>
      <w:proofErr w:type="gramStart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зумовлюється кількома чинниками, а саме тому, що ігрова діяльність є:</w:t>
      </w:r>
    </w:p>
    <w:p w:rsidR="00394A7D" w:rsidRPr="00861607" w:rsidRDefault="00394A7D" w:rsidP="0086160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07">
        <w:rPr>
          <w:rFonts w:ascii="Times New Roman" w:hAnsi="Times New Roman" w:cs="Times New Roman"/>
          <w:sz w:val="28"/>
          <w:szCs w:val="28"/>
        </w:rPr>
        <w:t>активною формою пізнання світу;</w:t>
      </w:r>
    </w:p>
    <w:p w:rsidR="00394A7D" w:rsidRPr="00861607" w:rsidRDefault="00394A7D" w:rsidP="0086160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способом залучення дитини в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іальні відносини;</w:t>
      </w:r>
    </w:p>
    <w:p w:rsidR="00394A7D" w:rsidRPr="00861607" w:rsidRDefault="00394A7D" w:rsidP="0086160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07">
        <w:rPr>
          <w:rFonts w:ascii="Times New Roman" w:hAnsi="Times New Roman" w:cs="Times New Roman"/>
          <w:sz w:val="28"/>
          <w:szCs w:val="28"/>
        </w:rPr>
        <w:t>ефективним розвивальним середовищем;</w:t>
      </w:r>
    </w:p>
    <w:p w:rsidR="00394A7D" w:rsidRPr="00861607" w:rsidRDefault="00394A7D" w:rsidP="0086160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первинною спробою втілити в життя те, чому навчилася дитина.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Як стверджує ігромайстер М.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Шуть, немає віку, непридатного для гри, але в кожному віковому періоді гра має свої особливості,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іоритети, зміст, форми, способи існування, стимули тощо</w:t>
      </w:r>
      <w:r w:rsidRPr="00861607">
        <w:rPr>
          <w:rFonts w:ascii="Times New Roman" w:hAnsi="Times New Roman" w:cs="Times New Roman"/>
          <w:sz w:val="28"/>
          <w:szCs w:val="28"/>
        </w:rPr>
        <w:t> 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метою визначення педагогічного потенціалу ігрової діял</w:t>
      </w:r>
      <w:r w:rsidR="006A66B8">
        <w:rPr>
          <w:rFonts w:ascii="Times New Roman" w:hAnsi="Times New Roman" w:cs="Times New Roman"/>
          <w:sz w:val="28"/>
          <w:szCs w:val="28"/>
          <w:lang w:val="ru-RU"/>
        </w:rPr>
        <w:t xml:space="preserve">ьності у формуванні ЗЗК дітей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здійснюється класифікація різних видів ігор. Аналіз наукових джерел дозволив виявити, що на сучасному етапі зустрічаються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ізні види ігор: творчі ігри (сюжетно-рольові, театралізовані, драматизації,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конструктивно-будівельні, ігри-фантазування) та ігри за правилами (дидактичні, рухливі, ігри з елементами спорту, інтелектуальні, ігри-подорожі, пізнавальні, комп’ютерні). Педагогічна цінність творчих ігор у формуванні ЗЗК полягає в тому, що це самодіяльні ігри, в яких учні самостійно придумують здоров’язбережувальний змі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і творчо його реалізують. Вони в такий спосіб демонструють свої знання про здоров’я і необхідність його збереження; відтворюють свої враження про дотримання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здорового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способу життя; вирішують питання психологічного здоров’я, розв’язуючи конфлікти і суперечки; забезпечують формування духовного здоров’я, оволодіваючи етикою спілкування, загальнолюдськими моральними нормами; обумовлюють створення передумов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іального благополуччя дитини, що передбачає засвоєння досвіду взаємодії з дорослими та однолітками.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Вивчення фахової літератури дає змогу констатувати змі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педагогічного керівництва означеним видом ігор, що охоплює:</w:t>
      </w:r>
    </w:p>
    <w:p w:rsidR="00394A7D" w:rsidRPr="00861607" w:rsidRDefault="00394A7D" w:rsidP="008616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закладення фундаменту знань про основи здоров’я, прищеплення гі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ієнічних навичок і вмінь; </w:t>
      </w:r>
    </w:p>
    <w:p w:rsidR="00394A7D" w:rsidRPr="00861607" w:rsidRDefault="006A66B8" w:rsidP="008616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налагодження спілкування дітей </w:t>
      </w:r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для інформаційного обміну знаннями, думками, міркуваннями з приводу розвитку </w:t>
      </w:r>
      <w:proofErr w:type="gramStart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proofErr w:type="gramEnd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’язбережувальної гри і поведінки учасників;</w:t>
      </w:r>
    </w:p>
    <w:p w:rsidR="00394A7D" w:rsidRPr="00861607" w:rsidRDefault="00394A7D" w:rsidP="008616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розвиток уміння вести діалог у дійових особах (на прикладах творів дитячої художньої літератури);</w:t>
      </w:r>
    </w:p>
    <w:p w:rsidR="00394A7D" w:rsidRPr="00861607" w:rsidRDefault="00394A7D" w:rsidP="008616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створення здоров’язбережувального середовища, спрямованого на передумови формування фізичного, психічного, духовного та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іального здоров’я; </w:t>
      </w:r>
    </w:p>
    <w:p w:rsidR="00394A7D" w:rsidRPr="00861607" w:rsidRDefault="00394A7D" w:rsidP="008616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формування вміння дітей оцінювати власні ігрові дії щодо збереження та зміцнення здоров’я.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метою формування ЗЗК учнів доцільно використовувати різні види творчих ігор, передусім це сюжетно-рольова гра як найулюбленіша форма ігрової діяльності дітей, вона інтенсивно формує психічні процеси й особистісні якості дитини.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Вагомий педагогічний ефект у формуванні ЗЗК учнів мають ігри-драматизації, інсценівки та театралізовані ігри, в основу змісту яких закладений казковий або авторський текст на здоров’язбережувальну тематику.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Діти відтворюють діалоги дійових осіб в ігрових ситуаціях, що дає можливість на прикладі літературних творів формувати оздоровчий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ітогляд, адекватну здоров’язбережувальну поведінку, відповідальність за власне здоров’я.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Значну роль у формуванні ЗЗК набувають конструктивно-будівельні ігри</w:t>
      </w:r>
      <w:r w:rsidR="006A6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це ігри зі здоров’язбережувальним сюжетом і ролями, в яких відбувається будівництво, споруджуються буді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вл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 з різноманітних конструкторів, природних та покидькових матеріалів, паперу.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ізновидом є конструктивні ігри для складання розрізних картинок (скласти розрізані картинки, на яких зображено предмети по догляду за ротовою порожниною).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Особливістю ігор-фантаз</w:t>
      </w:r>
      <w:r w:rsidR="006A66B8">
        <w:rPr>
          <w:rFonts w:ascii="Times New Roman" w:hAnsi="Times New Roman" w:cs="Times New Roman"/>
          <w:sz w:val="28"/>
          <w:szCs w:val="28"/>
          <w:lang w:val="ru-RU"/>
        </w:rPr>
        <w:t xml:space="preserve">увань як засобу формування ЗЗК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є те, що їх використовують тільки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ісля того, як у дітей сформовані достатні здоров’язбережувальні знання. Вони проводяться без наочного матеріалу, ігрова дія здійснюється тільки в уявно-образному або уявно-вербальному плані, побудовані на діях і словах гравці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Друга група ігор, яку доречно використовувати для формування ЗЗК – ігри за правилами.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мотивують інтерес до розв’язання інтелектуальних завдань, сприяють розвитку довільної уваги, і є важливими чинниками успішного навчання в майбутньому. Їх характерними особливостями є реалізація створених дорослим певних змістових та процесуальних основ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здоров’язбережувальної гри.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Питому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вагу в педагогічному керівництві такими іграми має робота, спрямована на: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оптимальну організацію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ізнавальної діяльності дітей здоров’язбережувального спрямування; 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творчого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ідходу до розв’язання ігрових завдань;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реалізацію інтегративного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ідходу до використання здоров’язбережувальних ігор, що забезпечить цілісність освітньо-виховного процесу й створить необхідні умови для застосування учнями здоров’язбережувального матеріалу, вмінь і навичок, накопичених на заняттях, у творчій і самостійній ігровій діяльності;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>застосування опосередкованих прийомі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педагогічного керівництва;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стимулювання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ізнавального інтересу та мотиваційної сфери учнів, що значною мірою залежить від насиченості здоров’язбережувального середовища;</w:t>
      </w:r>
    </w:p>
    <w:p w:rsidR="00394A7D" w:rsidRPr="00861607" w:rsidRDefault="00394A7D" w:rsidP="008616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активізацію дитячої особистості за рахунок педагогічного оцінювання ігрової діяльності, з урахуванням індивідуальних особливостей та біологічних ритмів,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івня підготовленості</w:t>
      </w:r>
      <w:r w:rsidRPr="00861607">
        <w:rPr>
          <w:rFonts w:ascii="Times New Roman" w:hAnsi="Times New Roman" w:cs="Times New Roman"/>
          <w:iCs/>
          <w:sz w:val="28"/>
          <w:szCs w:val="28"/>
          <w:lang w:val="ru-RU"/>
        </w:rPr>
        <w:t>, стану здоров’я, інтелектуальних та моральних якостей учнів.</w:t>
      </w:r>
    </w:p>
    <w:p w:rsidR="00394A7D" w:rsidRPr="00861607" w:rsidRDefault="006A66B8" w:rsidP="00861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При формуванні ЗЗК можуть бути використані </w:t>
      </w:r>
      <w:proofErr w:type="gramStart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ізні види ігор за правилами. Вагомого значення сучасна педагогіка надає дидактичним іграм. Їх цінність полягає в тому, що за допомогою ігрових форм навчальні здоров’язбережувальні завдання сприймаються учнями як бажаний самостійний вибір. Гра уможливлює закріплення дітьми знань і подальше вдосконалення умінь і навичок здоров’язбереження, розвиток здатності самостійно моделювати свою поведінку та діяльність, приймати </w:t>
      </w:r>
      <w:proofErr w:type="gramStart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ішення щодо виходу із </w:t>
      </w:r>
      <w:proofErr w:type="gramStart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94A7D"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ізноманітних життєвих ситуацій, що впливають на здоров’я, набуття досвіду дотримання здорового способу життя. 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Велика увага в сучасному освітньому процесі приділяється інтелектуальним 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грам</w:t>
      </w:r>
      <w:proofErr w:type="gramEnd"/>
      <w:r w:rsidRPr="00861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(кросворди, зашифровані слова, ребуси, шаради). До їх основи покладене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ільне й усвідомлене оперування здоров’язбережувальними поняттями, знаннями, уміннями, навичками. Вони створюють умови для самостійного використання учнями особистого життєвого досві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ду та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 отриманих знань про власне здоров’я, які надалі стануть регулятором їхньої поведінки у повсякденні.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Розширення кругозору дітей здоров’язбережувальним змістом ігор, які виходять за межі програмових вимог і зорієнтовані на «зону найближчого розвитку», може здійснюватись за допомогою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ізнавальних ігор.</w:t>
      </w:r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Важливий вплив на формування ЗЗК мають рухливі ігри та ігри з елементами спорту, які виконуючи основні завдання фізичного виховання, сприяють розширенню дитячого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ітогляду щодо можливостей організму людини, значення органів тіла в його життєдіяльності, виховують прагнення вести здоровий спосіб життя. Інформативними для учнів є ігри-подорожі: при пересуванні фішки за допомогою кубика за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визначеним маршрутом відбувається «подорож вітамінки в організмі людини».</w:t>
      </w:r>
      <w:proofErr w:type="gramEnd"/>
    </w:p>
    <w:p w:rsidR="00394A7D" w:rsidRPr="00861607" w:rsidRDefault="00394A7D" w:rsidP="008616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1607">
        <w:rPr>
          <w:rFonts w:ascii="Times New Roman" w:hAnsi="Times New Roman" w:cs="Times New Roman"/>
          <w:sz w:val="28"/>
          <w:szCs w:val="28"/>
          <w:lang w:val="ru-RU"/>
        </w:rPr>
        <w:t xml:space="preserve">Враховуючи те, що комп’ютер є обов’язковим компонентом сучасного педагогічного процесу, важливим засобом </w:t>
      </w:r>
      <w:proofErr w:type="gramStart"/>
      <w:r w:rsidRPr="0086160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61607">
        <w:rPr>
          <w:rFonts w:ascii="Times New Roman" w:hAnsi="Times New Roman" w:cs="Times New Roman"/>
          <w:sz w:val="28"/>
          <w:szCs w:val="28"/>
          <w:lang w:val="ru-RU"/>
        </w:rPr>
        <w:t>ідвищення інтересу дітей  до стану власного здоров’я, позитивної мотивації на здоровий спосіб життя можуть бути комп’ютерні ігри.</w:t>
      </w:r>
    </w:p>
    <w:p w:rsidR="000E6EAD" w:rsidRPr="00861607" w:rsidRDefault="000E6EAD" w:rsidP="00861607">
      <w:pPr>
        <w:spacing w:after="0"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6A66B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61607" w:rsidRPr="00861607" w:rsidRDefault="000E6EAD" w:rsidP="008616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2502B7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роль ігрової діяльності в процесі організації та проведення оздоровчих годин</w:t>
      </w:r>
      <w:r w:rsidR="008A1E56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2B7" w:rsidRPr="008616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>фективність формування здоров’я</w:t>
      </w:r>
      <w:r w:rsidR="006A6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збережувальної компетентності засобами ігрової діяльності залежить від професійної майстерності вихователя, здатного вносити у власну діяльність прогресивні ідеї, здійснювати на практиці особистісно-орієнтований підхід до дітей під час освітнього процесу. </w:t>
      </w:r>
      <w:r w:rsidR="006A66B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94A7D" w:rsidRPr="00861607">
        <w:rPr>
          <w:rFonts w:ascii="Times New Roman" w:hAnsi="Times New Roman" w:cs="Times New Roman"/>
          <w:sz w:val="28"/>
          <w:szCs w:val="28"/>
          <w:lang w:val="uk-UA"/>
        </w:rPr>
        <w:t>Добираючи ігри для дітей, педагог повинен враховувати вікові та індивідуальні особливості дітей; особливості дитячого колективу; оздоровчі завдання, які ставляться на занятті, їх складність; інтереси і побажання дітей; місце в режимі дня; матеріальне оснащення педагогічного процесу.</w:t>
      </w:r>
    </w:p>
    <w:p w:rsidR="000E6EAD" w:rsidRPr="00861607" w:rsidRDefault="00861607" w:rsidP="008616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0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1E56" w:rsidRPr="00861607">
        <w:rPr>
          <w:rFonts w:ascii="Times New Roman" w:hAnsi="Times New Roman" w:cs="Times New Roman"/>
          <w:sz w:val="28"/>
          <w:szCs w:val="28"/>
          <w:lang w:val="uk-UA"/>
        </w:rPr>
        <w:t>Ігрова діяльність під час оздоровчих годин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1E56" w:rsidRPr="00861607">
        <w:rPr>
          <w:rFonts w:ascii="Times New Roman" w:hAnsi="Times New Roman" w:cs="Times New Roman"/>
          <w:sz w:val="28"/>
          <w:szCs w:val="28"/>
          <w:lang w:val="uk-UA"/>
        </w:rPr>
        <w:t>допомагає вихователю урізноманітнити заняття</w:t>
      </w:r>
      <w:r w:rsidR="000E6EAD" w:rsidRPr="00861607">
        <w:rPr>
          <w:rFonts w:ascii="Times New Roman" w:hAnsi="Times New Roman" w:cs="Times New Roman"/>
          <w:sz w:val="28"/>
          <w:szCs w:val="28"/>
          <w:lang w:val="uk-UA"/>
        </w:rPr>
        <w:t>, створити атмосферу здорового змагання, стимулює розкриттю творчих здібностей в учнів та є одним із засобів інтелектуального розвитку дитини.</w:t>
      </w:r>
    </w:p>
    <w:p w:rsidR="000E6EAD" w:rsidRDefault="000E6EAD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861607" w:rsidRDefault="00861607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6A66B8" w:rsidRPr="00426175" w:rsidRDefault="006A66B8" w:rsidP="00861607">
      <w:pPr>
        <w:widowControl w:val="0"/>
        <w:spacing w:after="0" w:line="360" w:lineRule="auto"/>
        <w:jc w:val="both"/>
        <w:rPr>
          <w:rFonts w:ascii="Cambria" w:eastAsia="SimSun" w:hAnsi="Cambria" w:cs="Times New Roman"/>
          <w:kern w:val="2"/>
          <w:sz w:val="28"/>
          <w:szCs w:val="28"/>
          <w:lang w:val="uk-UA" w:eastAsia="zh-CN"/>
        </w:rPr>
      </w:pPr>
    </w:p>
    <w:p w:rsidR="00EA2D6E" w:rsidRPr="00592F1C" w:rsidRDefault="000E6EAD" w:rsidP="0086160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F3665">
        <w:rPr>
          <w:rFonts w:ascii="Cambria" w:hAnsi="Cambria"/>
          <w:b/>
          <w:sz w:val="28"/>
          <w:szCs w:val="28"/>
          <w:lang w:val="uk-UA"/>
        </w:rPr>
        <w:t>Список використан</w:t>
      </w:r>
      <w:r w:rsidR="00861607">
        <w:rPr>
          <w:rFonts w:ascii="Cambria" w:hAnsi="Cambria"/>
          <w:b/>
          <w:sz w:val="28"/>
          <w:szCs w:val="28"/>
          <w:lang w:val="uk-UA"/>
        </w:rPr>
        <w:t>ої літератури</w:t>
      </w:r>
      <w:r w:rsidR="006A66B8">
        <w:rPr>
          <w:rFonts w:ascii="Cambria" w:hAnsi="Cambria"/>
          <w:b/>
          <w:sz w:val="28"/>
          <w:szCs w:val="28"/>
          <w:lang w:val="uk-UA"/>
        </w:rPr>
        <w:t>.</w:t>
      </w:r>
    </w:p>
    <w:p w:rsidR="00EA2D6E" w:rsidRPr="00861607" w:rsidRDefault="00EA2D6E" w:rsidP="00861607">
      <w:pPr>
        <w:numPr>
          <w:ilvl w:val="0"/>
          <w:numId w:val="5"/>
        </w:numPr>
        <w:spacing w:after="0" w:line="360" w:lineRule="auto"/>
        <w:ind w:left="540" w:hanging="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D6E">
        <w:rPr>
          <w:rFonts w:ascii="Times New Roman" w:hAnsi="Times New Roman" w:cs="Times New Roman"/>
          <w:sz w:val="28"/>
          <w:szCs w:val="28"/>
          <w:lang w:val="ru-RU"/>
        </w:rPr>
        <w:t>Андрющенко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>Т. Методи формування здоров’язбережувальної компетентності у дітей дошкільного віку/ Т.Андрющенко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gramStart"/>
      <w:r w:rsidRPr="00EA2D6E">
        <w:rPr>
          <w:rFonts w:ascii="Times New Roman" w:hAnsi="Times New Roman" w:cs="Times New Roman"/>
          <w:sz w:val="28"/>
          <w:szCs w:val="28"/>
          <w:lang w:val="ru-RU"/>
        </w:rPr>
        <w:t>Психолого-педаг</w:t>
      </w:r>
      <w:r w:rsidR="00861607">
        <w:rPr>
          <w:rFonts w:ascii="Times New Roman" w:hAnsi="Times New Roman" w:cs="Times New Roman"/>
          <w:sz w:val="28"/>
          <w:szCs w:val="28"/>
          <w:lang w:val="ru-RU"/>
        </w:rPr>
        <w:t>ог</w:t>
      </w:r>
      <w:proofErr w:type="gramEnd"/>
      <w:r w:rsidR="00861607">
        <w:rPr>
          <w:rFonts w:ascii="Times New Roman" w:hAnsi="Times New Roman" w:cs="Times New Roman"/>
          <w:sz w:val="28"/>
          <w:szCs w:val="28"/>
          <w:lang w:val="ru-RU"/>
        </w:rPr>
        <w:t>ічні проблеми сільської школи</w:t>
      </w:r>
      <w:r w:rsidRPr="00861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2D6E" w:rsidRPr="00EA2D6E" w:rsidRDefault="00861607" w:rsidP="00861607">
      <w:pPr>
        <w:numPr>
          <w:ilvl w:val="0"/>
          <w:numId w:val="5"/>
        </w:numPr>
        <w:spacing w:after="0" w:line="360" w:lineRule="auto"/>
        <w:ind w:left="540" w:hanging="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Богініч О.</w:t>
      </w:r>
      <w:r w:rsidR="00EA2D6E" w:rsidRPr="00EA2D6E">
        <w:rPr>
          <w:rFonts w:ascii="Times New Roman" w:hAnsi="Times New Roman" w:cs="Times New Roman"/>
          <w:sz w:val="28"/>
          <w:szCs w:val="28"/>
          <w:lang w:val="uk-UA"/>
        </w:rPr>
        <w:t xml:space="preserve">Л. Фізичне виховання, основи здоров’я та безпеки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старшого дошкільного віку: навч.-метод. Посібник </w:t>
      </w:r>
      <w:r w:rsidR="00EA2D6E" w:rsidRPr="00EA2D6E">
        <w:rPr>
          <w:rFonts w:ascii="Times New Roman" w:hAnsi="Times New Roman" w:cs="Times New Roman"/>
          <w:sz w:val="28"/>
          <w:szCs w:val="28"/>
          <w:lang w:val="uk-UA"/>
        </w:rPr>
        <w:t>/ О. Л. Богініч, Н. В. Левінець, Л. В. Лохвицька, Л. А. Св</w:t>
      </w:r>
      <w:r>
        <w:rPr>
          <w:rFonts w:ascii="Times New Roman" w:hAnsi="Times New Roman" w:cs="Times New Roman"/>
          <w:sz w:val="28"/>
          <w:szCs w:val="28"/>
          <w:lang w:val="uk-UA"/>
        </w:rPr>
        <w:t>арковська. – К. : Генеза, 2013</w:t>
      </w:r>
      <w:r w:rsidR="00EA2D6E" w:rsidRPr="00EA2D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t>Божович Л. И. Возрастные закономерности формирования личности ребенка / Л. И. Бо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>жович. – М. : Педагогика, 1981.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Бутенко В.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Г. Дидактична гра як засіб формування здоров’язбережувальної компетентності старших дошкільників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/ В.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// Дошкільна освіта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: традиції та інновації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: м-ли Всеукр. наук.-практ. конф. (24-25 березня 2015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р., м.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 xml:space="preserve">Суми). – Суми : СумДПУ імені А. С. Макаренка, 2015. 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t>Кудикіна Н. В. Теорія ігрової діяльності дітей : моногр. / Н. В. Кудикіна. – К. : Київ. ун-т ім. Б. Грінченка, 2012.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ru-RU"/>
        </w:rPr>
        <w:t>Ладиві</w:t>
      </w:r>
      <w:proofErr w:type="gramStart"/>
      <w:r w:rsidRPr="00EA2D6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A2D6E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>О. Педпроцес потребує рад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>кальних змін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 / С. О. Ладивір 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>// Дошкільне виховання.</w:t>
      </w:r>
      <w:r w:rsidRPr="00EA2D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A2D6E">
        <w:rPr>
          <w:rFonts w:ascii="Times New Roman" w:hAnsi="Times New Roman" w:cs="Times New Roman"/>
          <w:sz w:val="28"/>
          <w:szCs w:val="28"/>
          <w:lang w:val="ru-RU"/>
        </w:rPr>
        <w:t>– 2006. – №</w:t>
      </w:r>
      <w:r w:rsidRPr="00EA2D6E">
        <w:rPr>
          <w:rFonts w:ascii="Times New Roman" w:hAnsi="Times New Roman" w:cs="Times New Roman"/>
          <w:sz w:val="28"/>
          <w:szCs w:val="28"/>
        </w:rPr>
        <w:t> </w:t>
      </w:r>
      <w:r w:rsidR="00861607">
        <w:rPr>
          <w:rFonts w:ascii="Times New Roman" w:hAnsi="Times New Roman" w:cs="Times New Roman"/>
          <w:sz w:val="28"/>
          <w:szCs w:val="28"/>
          <w:lang w:val="ru-RU"/>
        </w:rPr>
        <w:t>11.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t xml:space="preserve">Овчарук О. В. Компетентнісний підхід у сучасній освіті : світовий досвід та українські перспективи : бібліотека з освітньої політики / 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>О. В. Овчарук. – К. : «К.І.С.».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t>Програма розвитку дитини дошкільного віку «Я у Світі» (нова редакція). У 2 ч. Ч. ІІ. Від трьох до шести (семи) років / О. П. Аксьонова, А. М. Аніщук, Л. В. Артемова (та ін.) ; наук. кер. О. Л. Кононко. – Київ : ТОВ «МЦФЕР-Україна», 2014.</w:t>
      </w:r>
    </w:p>
    <w:p w:rsidR="00EA2D6E" w:rsidRPr="00EA2D6E" w:rsidRDefault="00EA2D6E" w:rsidP="00861607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6E">
        <w:rPr>
          <w:rFonts w:ascii="Times New Roman" w:hAnsi="Times New Roman" w:cs="Times New Roman"/>
          <w:sz w:val="28"/>
          <w:szCs w:val="28"/>
          <w:lang w:val="uk-UA"/>
        </w:rPr>
        <w:t>Шуть М. М. Гра як фундаментальна технологія виховання людини / Микола Шуть </w:t>
      </w:r>
      <w:r w:rsidR="00861607">
        <w:rPr>
          <w:rFonts w:ascii="Times New Roman" w:hAnsi="Times New Roman" w:cs="Times New Roman"/>
          <w:sz w:val="28"/>
          <w:szCs w:val="28"/>
          <w:lang w:val="uk-UA"/>
        </w:rPr>
        <w:t>// Вихователь-методист. – 2010.</w:t>
      </w:r>
    </w:p>
    <w:p w:rsidR="004E3E35" w:rsidRPr="000E6EAD" w:rsidRDefault="004E3E35" w:rsidP="00861607">
      <w:pPr>
        <w:spacing w:line="360" w:lineRule="auto"/>
        <w:rPr>
          <w:lang w:val="ru-RU"/>
        </w:rPr>
      </w:pPr>
    </w:p>
    <w:sectPr w:rsidR="004E3E35" w:rsidRPr="000E6EAD" w:rsidSect="00861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A98"/>
    <w:multiLevelType w:val="hybridMultilevel"/>
    <w:tmpl w:val="18F82CDE"/>
    <w:lvl w:ilvl="0" w:tplc="E9528D7A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EA1D97"/>
    <w:multiLevelType w:val="hybridMultilevel"/>
    <w:tmpl w:val="F1529D7C"/>
    <w:lvl w:ilvl="0" w:tplc="B6D82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23262B7"/>
    <w:multiLevelType w:val="hybridMultilevel"/>
    <w:tmpl w:val="BD620FF6"/>
    <w:lvl w:ilvl="0" w:tplc="B6D824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FAD0D40"/>
    <w:multiLevelType w:val="hybridMultilevel"/>
    <w:tmpl w:val="2A52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3922"/>
    <w:multiLevelType w:val="hybridMultilevel"/>
    <w:tmpl w:val="98D6BD98"/>
    <w:lvl w:ilvl="0" w:tplc="B6D824B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6EAD"/>
    <w:rsid w:val="000E6EAD"/>
    <w:rsid w:val="002502B7"/>
    <w:rsid w:val="00394A7D"/>
    <w:rsid w:val="004E3E35"/>
    <w:rsid w:val="006A66B8"/>
    <w:rsid w:val="006E157A"/>
    <w:rsid w:val="00861607"/>
    <w:rsid w:val="008A1E56"/>
    <w:rsid w:val="00E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A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">
    <w:name w:val="ab"/>
    <w:basedOn w:val="a"/>
    <w:rsid w:val="000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6E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6EAD"/>
    <w:rPr>
      <w:color w:val="0000FF"/>
      <w:u w:val="single"/>
    </w:rPr>
  </w:style>
  <w:style w:type="paragraph" w:styleId="a5">
    <w:name w:val="No Spacing"/>
    <w:uiPriority w:val="1"/>
    <w:qFormat/>
    <w:rsid w:val="0086160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C%D0%B8%D1%81%D0%BB%D0%B5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Интернат</cp:lastModifiedBy>
  <cp:revision>3</cp:revision>
  <dcterms:created xsi:type="dcterms:W3CDTF">2018-03-19T07:36:00Z</dcterms:created>
  <dcterms:modified xsi:type="dcterms:W3CDTF">2018-03-19T08:38:00Z</dcterms:modified>
</cp:coreProperties>
</file>