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3E" w:rsidRDefault="00700535" w:rsidP="008D7E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E3E" w:rsidRPr="008D7E3E">
        <w:rPr>
          <w:rFonts w:ascii="Times New Roman" w:hAnsi="Times New Roman" w:cs="Times New Roman"/>
          <w:sz w:val="28"/>
          <w:szCs w:val="28"/>
          <w:lang w:val="uk-UA"/>
        </w:rPr>
        <w:t>Подольська Л. Є.</w:t>
      </w:r>
    </w:p>
    <w:p w:rsidR="008D7E3E" w:rsidRDefault="008D7E3E" w:rsidP="008D7E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Півторак Ю. П.</w:t>
      </w:r>
    </w:p>
    <w:p w:rsidR="00087A72" w:rsidRPr="00CA21BA" w:rsidRDefault="008D7E3E" w:rsidP="00CA21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ВІДМІННОСТІ </w:t>
      </w:r>
      <w:r w:rsidR="0091681C" w:rsidRPr="009168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D43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81C">
        <w:rPr>
          <w:rFonts w:ascii="Times New Roman" w:hAnsi="Times New Roman" w:cs="Times New Roman"/>
          <w:sz w:val="28"/>
          <w:szCs w:val="28"/>
          <w:lang w:val="uk-UA"/>
        </w:rPr>
        <w:t>БРИТАНСЬКОЇ- АНГЛІЙСЬКОЇ ТА  АМЕРИКАНСЬКОЇ-</w:t>
      </w:r>
      <w:r w:rsidR="0091681C" w:rsidRPr="0091681C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</w:t>
      </w:r>
    </w:p>
    <w:p w:rsidR="000C474A" w:rsidRDefault="00087A72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іноземних мов розширює міжкультурні, міжетнічні зв’язки. Використання лінгвокраїнознавчого компоненту у адаптаційних освітніх мовних </w:t>
      </w:r>
      <w:r w:rsidR="00DA16A8">
        <w:rPr>
          <w:rFonts w:ascii="Times New Roman" w:hAnsi="Times New Roman" w:cs="Times New Roman"/>
          <w:sz w:val="28"/>
          <w:szCs w:val="28"/>
          <w:lang w:val="uk-UA"/>
        </w:rPr>
        <w:t xml:space="preserve">програмах дозволяє реалізувати принцип </w:t>
      </w:r>
      <w:r w:rsidR="00651326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комунікативного спрямування, організувати зацікавлене спілкування та взаємодію за допомогою мови і, таким чином, відкрити доступ до культури іншого народу </w:t>
      </w:r>
      <w:r w:rsidR="000C474A">
        <w:rPr>
          <w:rFonts w:ascii="Times New Roman" w:hAnsi="Times New Roman" w:cs="Times New Roman"/>
          <w:sz w:val="28"/>
          <w:szCs w:val="28"/>
          <w:lang w:val="uk-UA"/>
        </w:rPr>
        <w:t>та забезпечити діалог культур. Тому в сучасній методиці велика увага приділяється лінгвокраїнознавчому аспекту</w:t>
      </w:r>
      <w:r w:rsidR="00151E4F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0C474A">
        <w:rPr>
          <w:rFonts w:ascii="Times New Roman" w:hAnsi="Times New Roman" w:cs="Times New Roman"/>
          <w:sz w:val="28"/>
          <w:szCs w:val="28"/>
          <w:lang w:val="uk-UA"/>
        </w:rPr>
        <w:t xml:space="preserve"> включає в себе не лише країнознавчу, а й лінгвістичну підготовку, в тому числі володіння знаннями про особливості різних територіальних і соціальних різновидів мови, що вивчається. </w:t>
      </w:r>
    </w:p>
    <w:p w:rsidR="006A1851" w:rsidRPr="006A1851" w:rsidRDefault="000C474A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 є полінаціональною: «британський варіант поклав початок американського варіанта, а потім австралійськог</w:t>
      </w:r>
      <w:r w:rsidR="004E42DF">
        <w:rPr>
          <w:rFonts w:ascii="Times New Roman" w:hAnsi="Times New Roman" w:cs="Times New Roman"/>
          <w:sz w:val="28"/>
          <w:szCs w:val="28"/>
          <w:lang w:val="uk-UA"/>
        </w:rPr>
        <w:t>о та південноафриканського.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даний час особливе розповсюдження отримав америка</w:t>
      </w:r>
      <w:r w:rsidR="00D16DFC">
        <w:rPr>
          <w:rFonts w:ascii="Times New Roman" w:hAnsi="Times New Roman" w:cs="Times New Roman"/>
          <w:sz w:val="28"/>
          <w:szCs w:val="28"/>
          <w:lang w:val="uk-UA"/>
        </w:rPr>
        <w:t xml:space="preserve">нський варіант англійської мови, з яким </w:t>
      </w:r>
      <w:r w:rsidR="00365172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="00D16DFC" w:rsidRPr="00D16DFC">
        <w:rPr>
          <w:rFonts w:ascii="Times New Roman" w:hAnsi="Times New Roman" w:cs="Times New Roman"/>
          <w:sz w:val="28"/>
          <w:szCs w:val="28"/>
          <w:lang w:val="uk-UA"/>
        </w:rPr>
        <w:t xml:space="preserve"> стикаються</w:t>
      </w:r>
      <w:r w:rsidR="00365172">
        <w:rPr>
          <w:rFonts w:ascii="Times New Roman" w:hAnsi="Times New Roman" w:cs="Times New Roman"/>
          <w:sz w:val="28"/>
          <w:szCs w:val="28"/>
          <w:lang w:val="uk-UA"/>
        </w:rPr>
        <w:t xml:space="preserve"> майже щодня</w:t>
      </w:r>
      <w:r w:rsidR="00D16D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172">
        <w:rPr>
          <w:rFonts w:ascii="Times New Roman" w:hAnsi="Times New Roman" w:cs="Times New Roman"/>
          <w:sz w:val="28"/>
          <w:szCs w:val="28"/>
          <w:lang w:val="uk-UA"/>
        </w:rPr>
        <w:t xml:space="preserve"> Тому викладач</w:t>
      </w:r>
      <w:r w:rsidR="006A1851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 має</w:t>
      </w:r>
      <w:r w:rsidR="00365172">
        <w:rPr>
          <w:rFonts w:ascii="Times New Roman" w:hAnsi="Times New Roman" w:cs="Times New Roman"/>
          <w:sz w:val="28"/>
          <w:szCs w:val="28"/>
          <w:lang w:val="uk-UA"/>
        </w:rPr>
        <w:t xml:space="preserve"> бути компетентним в питаннях різниці між американським та британським (</w:t>
      </w:r>
      <w:r w:rsidR="00365172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="00365172" w:rsidRPr="0036517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651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65172" w:rsidRPr="00365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17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365172" w:rsidRPr="0036517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65172">
        <w:rPr>
          <w:rFonts w:ascii="Times New Roman" w:hAnsi="Times New Roman" w:cs="Times New Roman"/>
          <w:sz w:val="28"/>
          <w:szCs w:val="28"/>
          <w:lang w:val="uk-UA"/>
        </w:rPr>
        <w:t xml:space="preserve">варіантами мови. </w:t>
      </w:r>
      <w:r w:rsidR="00E50359">
        <w:rPr>
          <w:rFonts w:ascii="Times New Roman" w:hAnsi="Times New Roman" w:cs="Times New Roman"/>
          <w:sz w:val="28"/>
          <w:szCs w:val="28"/>
          <w:lang w:val="uk-UA"/>
        </w:rPr>
        <w:t>Усе вищезазнач</w:t>
      </w:r>
      <w:r w:rsidR="006A1851">
        <w:rPr>
          <w:rFonts w:ascii="Times New Roman" w:hAnsi="Times New Roman" w:cs="Times New Roman"/>
          <w:sz w:val="28"/>
          <w:szCs w:val="28"/>
          <w:lang w:val="uk-UA"/>
        </w:rPr>
        <w:t xml:space="preserve">ене пояснює актуальність роботи, метою якої є </w:t>
      </w:r>
      <w:r w:rsidR="00E50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851">
        <w:rPr>
          <w:rFonts w:ascii="Times New Roman" w:hAnsi="Times New Roman" w:cs="Times New Roman"/>
          <w:sz w:val="28"/>
          <w:szCs w:val="28"/>
          <w:lang w:val="uk-UA"/>
        </w:rPr>
        <w:t>розглянути історію</w:t>
      </w:r>
      <w:r w:rsidR="006A1851" w:rsidRPr="006A185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</w:t>
      </w:r>
      <w:r w:rsidR="006A1851" w:rsidRPr="006A1851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="006A1851" w:rsidRPr="006A1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851" w:rsidRPr="006A185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2850AE">
        <w:rPr>
          <w:rFonts w:ascii="Times New Roman" w:hAnsi="Times New Roman" w:cs="Times New Roman"/>
          <w:sz w:val="28"/>
          <w:szCs w:val="28"/>
          <w:lang w:val="uk-UA"/>
        </w:rPr>
        <w:t xml:space="preserve"> та  основні лексичні і</w:t>
      </w:r>
      <w:r w:rsidR="006A1851" w:rsidRPr="006A1851">
        <w:rPr>
          <w:rFonts w:ascii="Times New Roman" w:hAnsi="Times New Roman" w:cs="Times New Roman"/>
          <w:sz w:val="28"/>
          <w:szCs w:val="28"/>
          <w:lang w:val="uk-UA"/>
        </w:rPr>
        <w:t xml:space="preserve"> граматичні відмінності між</w:t>
      </w:r>
      <w:r w:rsidR="00623725">
        <w:rPr>
          <w:rFonts w:ascii="Times New Roman" w:hAnsi="Times New Roman" w:cs="Times New Roman"/>
          <w:sz w:val="28"/>
          <w:szCs w:val="28"/>
          <w:lang w:val="uk-UA"/>
        </w:rPr>
        <w:t xml:space="preserve"> двома варіантами англійської  мови.</w:t>
      </w:r>
    </w:p>
    <w:p w:rsidR="00E50359" w:rsidRPr="00454A92" w:rsidRDefault="00E50359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A92">
        <w:rPr>
          <w:rFonts w:ascii="Times New Roman" w:hAnsi="Times New Roman" w:cs="Times New Roman"/>
          <w:b/>
          <w:sz w:val="28"/>
          <w:szCs w:val="28"/>
          <w:lang w:val="uk-UA"/>
        </w:rPr>
        <w:t>1. Історія формування американського варіанта англійської мови</w:t>
      </w:r>
    </w:p>
    <w:p w:rsidR="00E50359" w:rsidRDefault="002850AE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73CE2" w:rsidRPr="00473CE2">
        <w:rPr>
          <w:rFonts w:ascii="Times New Roman" w:hAnsi="Times New Roman" w:cs="Times New Roman"/>
          <w:sz w:val="28"/>
          <w:szCs w:val="28"/>
          <w:lang w:val="uk-UA"/>
        </w:rPr>
        <w:t xml:space="preserve">ричини появи різниці між двома варіантами мов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 доколе гли</w:t>
      </w:r>
      <w:r w:rsidR="00473CE2">
        <w:rPr>
          <w:rFonts w:ascii="Times New Roman" w:hAnsi="Times New Roman" w:cs="Times New Roman"/>
          <w:sz w:val="28"/>
          <w:szCs w:val="28"/>
          <w:lang w:val="uk-UA"/>
        </w:rPr>
        <w:t>боке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істори</w:t>
      </w:r>
      <w:r w:rsidR="00473CE2">
        <w:rPr>
          <w:rFonts w:ascii="Times New Roman" w:hAnsi="Times New Roman" w:cs="Times New Roman"/>
          <w:sz w:val="28"/>
          <w:szCs w:val="28"/>
          <w:lang w:val="uk-UA"/>
        </w:rPr>
        <w:t>чне коріння</w:t>
      </w:r>
      <w:r w:rsidR="00B31355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B31355" w:rsidRPr="00151E4F">
        <w:rPr>
          <w:rFonts w:ascii="Times New Roman" w:hAnsi="Times New Roman" w:cs="Times New Roman"/>
          <w:sz w:val="28"/>
          <w:szCs w:val="28"/>
        </w:rPr>
        <w:t xml:space="preserve"> </w:t>
      </w:r>
      <w:r w:rsidR="00B31355" w:rsidRPr="00B3135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31355" w:rsidRPr="00B31355">
        <w:rPr>
          <w:rFonts w:ascii="Times New Roman" w:hAnsi="Times New Roman" w:cs="Times New Roman"/>
          <w:sz w:val="28"/>
          <w:szCs w:val="28"/>
        </w:rPr>
        <w:t>-</w:t>
      </w:r>
      <w:r w:rsidR="00B31355" w:rsidRPr="00B3135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31355" w:rsidRPr="00B31355">
        <w:rPr>
          <w:rFonts w:ascii="Times New Roman" w:hAnsi="Times New Roman" w:cs="Times New Roman"/>
          <w:sz w:val="28"/>
          <w:szCs w:val="28"/>
        </w:rPr>
        <w:t xml:space="preserve"> </w:t>
      </w:r>
      <w:r w:rsidR="00B31355" w:rsidRPr="00B3135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51E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3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50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355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151E4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31355">
        <w:rPr>
          <w:rFonts w:ascii="Times New Roman" w:hAnsi="Times New Roman" w:cs="Times New Roman"/>
          <w:sz w:val="28"/>
          <w:szCs w:val="28"/>
          <w:lang w:val="uk-UA"/>
        </w:rPr>
        <w:t xml:space="preserve">язку </w:t>
      </w:r>
      <w:r w:rsidR="00151E4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31355" w:rsidRPr="00151E4F">
        <w:rPr>
          <w:rFonts w:ascii="Times New Roman" w:hAnsi="Times New Roman" w:cs="Times New Roman"/>
          <w:sz w:val="28"/>
          <w:szCs w:val="28"/>
        </w:rPr>
        <w:t xml:space="preserve"> </w:t>
      </w:r>
      <w:r w:rsidR="00E50359">
        <w:rPr>
          <w:rFonts w:ascii="Times New Roman" w:hAnsi="Times New Roman" w:cs="Times New Roman"/>
          <w:sz w:val="28"/>
          <w:szCs w:val="28"/>
          <w:lang w:val="uk-UA"/>
        </w:rPr>
        <w:t>рушив</w:t>
      </w:r>
      <w:r w:rsidR="00B31355">
        <w:rPr>
          <w:rFonts w:ascii="Times New Roman" w:hAnsi="Times New Roman" w:cs="Times New Roman"/>
          <w:sz w:val="28"/>
          <w:szCs w:val="28"/>
          <w:lang w:val="uk-UA"/>
        </w:rPr>
        <w:t>шим</w:t>
      </w:r>
      <w:r w:rsidR="00E50359">
        <w:rPr>
          <w:rFonts w:ascii="Times New Roman" w:hAnsi="Times New Roman" w:cs="Times New Roman"/>
          <w:sz w:val="28"/>
          <w:szCs w:val="28"/>
          <w:lang w:val="uk-UA"/>
        </w:rPr>
        <w:t xml:space="preserve"> натовп</w:t>
      </w:r>
      <w:r w:rsidR="00B3135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50359">
        <w:rPr>
          <w:rFonts w:ascii="Times New Roman" w:hAnsi="Times New Roman" w:cs="Times New Roman"/>
          <w:sz w:val="28"/>
          <w:szCs w:val="28"/>
          <w:lang w:val="uk-UA"/>
        </w:rPr>
        <w:t xml:space="preserve"> переселенців в особі французів, іспанців, німців, голлан</w:t>
      </w:r>
      <w:r w:rsidR="00B31355">
        <w:rPr>
          <w:rFonts w:ascii="Times New Roman" w:hAnsi="Times New Roman" w:cs="Times New Roman"/>
          <w:sz w:val="28"/>
          <w:szCs w:val="28"/>
          <w:lang w:val="uk-UA"/>
        </w:rPr>
        <w:t>дців, норвежців і навіть росіян, колоністи принесли сво</w:t>
      </w:r>
      <w:r w:rsidR="00CA21BA">
        <w:rPr>
          <w:rFonts w:ascii="Times New Roman" w:hAnsi="Times New Roman" w:cs="Times New Roman"/>
          <w:sz w:val="28"/>
          <w:szCs w:val="28"/>
          <w:lang w:val="uk-UA"/>
        </w:rPr>
        <w:t>ю мову в Амери</w:t>
      </w:r>
      <w:r w:rsidR="00B31355">
        <w:rPr>
          <w:rFonts w:ascii="Times New Roman" w:hAnsi="Times New Roman" w:cs="Times New Roman"/>
          <w:sz w:val="28"/>
          <w:szCs w:val="28"/>
          <w:lang w:val="uk-UA"/>
        </w:rPr>
        <w:t>ку.</w:t>
      </w:r>
      <w:r w:rsidR="00E50359">
        <w:rPr>
          <w:rFonts w:ascii="Times New Roman" w:hAnsi="Times New Roman" w:cs="Times New Roman"/>
          <w:sz w:val="28"/>
          <w:szCs w:val="28"/>
          <w:lang w:val="uk-UA"/>
        </w:rPr>
        <w:t xml:space="preserve"> Але більшість їх була з Ан</w:t>
      </w:r>
      <w:r w:rsidR="00B31355">
        <w:rPr>
          <w:rFonts w:ascii="Times New Roman" w:hAnsi="Times New Roman" w:cs="Times New Roman"/>
          <w:sz w:val="28"/>
          <w:szCs w:val="28"/>
          <w:lang w:val="uk-UA"/>
        </w:rPr>
        <w:t>глії .</w:t>
      </w:r>
      <w:r w:rsidR="00E50359">
        <w:rPr>
          <w:rFonts w:ascii="Times New Roman" w:hAnsi="Times New Roman" w:cs="Times New Roman"/>
          <w:sz w:val="28"/>
          <w:szCs w:val="28"/>
          <w:lang w:val="uk-UA"/>
        </w:rPr>
        <w:t xml:space="preserve">Уже тоді англійська не була єдиною для усіх </w:t>
      </w:r>
      <w:r w:rsidR="00E503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верств населення: у мові аристократів, буржуазії та селян було дуже багато відмінностей. Новому населенню </w:t>
      </w:r>
      <w:r w:rsidR="0085068A">
        <w:rPr>
          <w:rFonts w:ascii="Times New Roman" w:hAnsi="Times New Roman" w:cs="Times New Roman"/>
          <w:sz w:val="28"/>
          <w:szCs w:val="28"/>
          <w:lang w:val="uk-UA"/>
        </w:rPr>
        <w:t>Америки просто необхідно було спілкуватись між собою, вибір пав на ту мову, якою говорила більшість – англійську. Але це була не аристократична (королівська) англійська, а мова буржуазії та селян, які, як правило, не мали досить хорошої освіти.</w:t>
      </w:r>
    </w:p>
    <w:p w:rsidR="00A361B0" w:rsidRPr="00A361B0" w:rsidRDefault="00A361B0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1B0">
        <w:rPr>
          <w:rFonts w:ascii="Times New Roman" w:hAnsi="Times New Roman" w:cs="Times New Roman"/>
          <w:sz w:val="28"/>
          <w:szCs w:val="28"/>
          <w:lang w:val="uk-UA"/>
        </w:rPr>
        <w:t>Протягом усього часу у жителів Америки були інші плани та задачі, ніж у населення Англії, у них по-іншому розвивалася історія, вони жили серед іншого природного миру, що не могло не вплинути на мову, тому він увібрав у себе досить багато змін. Ось так і виникла Американська англійська мова, разом з Британською та іншими варіантами її розвитку.</w:t>
      </w:r>
    </w:p>
    <w:p w:rsidR="0008540C" w:rsidRPr="0008540C" w:rsidRDefault="0008540C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Лексичні відмінності між американським та британським різновидами англійської мови</w:t>
      </w:r>
    </w:p>
    <w:p w:rsidR="0008540C" w:rsidRDefault="0008540C" w:rsidP="0071617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Звичайно ж між цими варіантами більше спільного, ніж відмінного, тому що це одна й та сама мова. Але й існує ряд відмінностей. Вони зумовлені багато чисельними запозиченнями в американському варіанті мови з індійських мов і з іспанської (г</w:t>
      </w:r>
      <w:r w:rsidR="000834DE">
        <w:rPr>
          <w:rFonts w:ascii="Times New Roman" w:hAnsi="Times New Roman" w:cs="Times New Roman"/>
          <w:sz w:val="28"/>
          <w:szCs w:val="28"/>
          <w:lang w:val="uk-UA"/>
        </w:rPr>
        <w:t xml:space="preserve">оловним чином). Наведемо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4DE">
        <w:rPr>
          <w:rFonts w:ascii="Times New Roman" w:hAnsi="Times New Roman" w:cs="Times New Roman"/>
          <w:sz w:val="28"/>
          <w:szCs w:val="28"/>
          <w:lang w:val="uk-UA"/>
        </w:rPr>
        <w:t>деякі приклади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відмінностей в лексиці цих варіантів мов.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141"/>
        <w:gridCol w:w="3139"/>
      </w:tblGrid>
      <w:tr w:rsidR="0008540C" w:rsidTr="00920C51">
        <w:tc>
          <w:tcPr>
            <w:tcW w:w="3190" w:type="dxa"/>
          </w:tcPr>
          <w:p w:rsidR="0008540C" w:rsidRPr="0008540C" w:rsidRDefault="0008540C" w:rsidP="00271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American variant</w:t>
            </w:r>
          </w:p>
        </w:tc>
        <w:tc>
          <w:tcPr>
            <w:tcW w:w="3190" w:type="dxa"/>
          </w:tcPr>
          <w:p w:rsidR="0008540C" w:rsidRPr="0008540C" w:rsidRDefault="0008540C" w:rsidP="00271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British variant</w:t>
            </w:r>
          </w:p>
        </w:tc>
        <w:tc>
          <w:tcPr>
            <w:tcW w:w="3191" w:type="dxa"/>
          </w:tcPr>
          <w:p w:rsidR="0008540C" w:rsidRPr="0008540C" w:rsidRDefault="0008540C" w:rsidP="00271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Переклад </w:t>
            </w:r>
          </w:p>
        </w:tc>
      </w:tr>
      <w:tr w:rsidR="0008540C" w:rsidTr="005E4138">
        <w:trPr>
          <w:trHeight w:val="987"/>
        </w:trPr>
        <w:tc>
          <w:tcPr>
            <w:tcW w:w="3190" w:type="dxa"/>
          </w:tcPr>
          <w:p w:rsidR="0008540C" w:rsidRDefault="00920C51" w:rsidP="00271B2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54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floor</w:t>
            </w:r>
          </w:p>
          <w:p w:rsidR="0008540C" w:rsidRDefault="00920C51" w:rsidP="00271B2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854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floor</w:t>
            </w:r>
          </w:p>
          <w:p w:rsidR="0008540C" w:rsidRDefault="00920C51" w:rsidP="00271B2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administration</w:t>
            </w:r>
          </w:p>
          <w:p w:rsidR="0008540C" w:rsidRDefault="00920C51" w:rsidP="00271B2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apartment</w:t>
            </w:r>
          </w:p>
          <w:p w:rsidR="00A9251F" w:rsidRPr="0008540C" w:rsidRDefault="00A9251F" w:rsidP="0071617F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08540C" w:rsidRDefault="00920C51" w:rsidP="00271B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ground floor</w:t>
            </w:r>
          </w:p>
          <w:p w:rsidR="0008540C" w:rsidRDefault="00920C51" w:rsidP="00271B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33AF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floor</w:t>
            </w:r>
          </w:p>
          <w:p w:rsidR="00233AF6" w:rsidRDefault="00920C51" w:rsidP="00271B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government</w:t>
            </w:r>
          </w:p>
          <w:p w:rsidR="00165CF9" w:rsidRPr="0008540C" w:rsidRDefault="00920C51" w:rsidP="00271B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</w:t>
            </w:r>
          </w:p>
        </w:tc>
        <w:tc>
          <w:tcPr>
            <w:tcW w:w="3191" w:type="dxa"/>
          </w:tcPr>
          <w:p w:rsidR="0008540C" w:rsidRDefault="00920C51" w:rsidP="00271B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поверх</w:t>
            </w:r>
          </w:p>
          <w:p w:rsidR="00233AF6" w:rsidRDefault="00920C51" w:rsidP="00271B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другий поверх</w:t>
            </w:r>
          </w:p>
          <w:p w:rsidR="00233AF6" w:rsidRDefault="00920C51" w:rsidP="00271B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влада</w:t>
            </w:r>
          </w:p>
          <w:p w:rsidR="00233AF6" w:rsidRDefault="00920C51" w:rsidP="00271B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квартира</w:t>
            </w:r>
          </w:p>
          <w:p w:rsidR="00233AF6" w:rsidRPr="00233AF6" w:rsidRDefault="005E4138" w:rsidP="00271B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</w:tr>
    </w:tbl>
    <w:p w:rsidR="0032303E" w:rsidRPr="0032303E" w:rsidRDefault="0032303E" w:rsidP="00271B20">
      <w:pPr>
        <w:keepNext/>
        <w:keepLines/>
        <w:widowControl w:val="0"/>
        <w:spacing w:after="0" w:line="36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2303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Відмінності  у вимові:</w:t>
      </w:r>
      <w:r w:rsidR="005E4138" w:rsidRPr="005E41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 w:bidi="uk-UA"/>
        </w:rPr>
        <w:t> </w:t>
      </w:r>
    </w:p>
    <w:p w:rsidR="005E4138" w:rsidRDefault="005E4138" w:rsidP="005E413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5E4138">
        <w:rPr>
          <w:rFonts w:ascii="Times New Roman" w:eastAsia="Calibri" w:hAnsi="Times New Roman" w:cs="Times New Roman"/>
          <w:sz w:val="28"/>
          <w:szCs w:val="28"/>
        </w:rPr>
        <w:t>Мова американців, як правило, більш різка, динамічна. Це відбувається за рахунок деяких особливостей у вимові американської англійської:</w:t>
      </w:r>
    </w:p>
    <w:p w:rsidR="00151E4F" w:rsidRPr="00CA21BA" w:rsidRDefault="00151E4F" w:rsidP="005E4138">
      <w:pPr>
        <w:widowControl w:val="0"/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32303E" w:rsidRPr="00151E4F" w:rsidRDefault="0032303E" w:rsidP="00271B20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151E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буква </w:t>
      </w:r>
      <w:r w:rsidRPr="0032303E">
        <w:rPr>
          <w:rFonts w:ascii="Arial" w:eastAsia="Calibri" w:hAnsi="Arial" w:cs="Arial"/>
          <w:b/>
          <w:color w:val="000000"/>
          <w:sz w:val="28"/>
          <w:szCs w:val="28"/>
          <w:lang w:val="en-US" w:eastAsia="uk-UA" w:bidi="uk-UA"/>
        </w:rPr>
        <w:t>r</w:t>
      </w:r>
      <w:r w:rsidRPr="0032303E">
        <w:rPr>
          <w:rFonts w:ascii="Arial" w:eastAsia="Arial Unicode MS" w:hAnsi="Arial" w:cs="Arial"/>
          <w:color w:val="000000"/>
          <w:sz w:val="28"/>
          <w:szCs w:val="28"/>
          <w:lang w:val="uk-UA" w:eastAsia="uk-UA" w:bidi="uk-UA"/>
        </w:rPr>
        <w:t xml:space="preserve"> </w:t>
      </w:r>
      <w:r w:rsidRPr="0032303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читається у </w:t>
      </w:r>
      <w:r w:rsidRPr="00151E4F">
        <w:rPr>
          <w:rFonts w:ascii="Times New Roman" w:eastAsia="Calibri" w:hAnsi="Times New Roman" w:cs="Times New Roman"/>
          <w:sz w:val="28"/>
          <w:szCs w:val="28"/>
          <w:lang w:val="uk-UA"/>
        </w:rPr>
        <w:t>всіх позиціях, в т.ч. і у випадку, коли вона знаходиться між попереднім голосним та наступним приголосним, а також після попереднього голосного в кінці слова:</w:t>
      </w:r>
      <w:r w:rsidRPr="00151E4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car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undertake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tranfer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sort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far</w:t>
      </w:r>
      <w:r w:rsidRPr="00151E4F">
        <w:rPr>
          <w:rFonts w:ascii="Calibri" w:eastAsia="Calibri" w:hAnsi="Calibri" w:cs="Times New Roman"/>
          <w:sz w:val="28"/>
          <w:szCs w:val="28"/>
          <w:lang w:val="uk-UA" w:bidi="en-US"/>
        </w:rPr>
        <w:t xml:space="preserve"> </w:t>
      </w:r>
      <w:r w:rsidRPr="00151E4F">
        <w:rPr>
          <w:rFonts w:ascii="Times New Roman" w:eastAsia="Calibri" w:hAnsi="Times New Roman" w:cs="Times New Roman"/>
          <w:sz w:val="28"/>
          <w:szCs w:val="28"/>
          <w:lang w:val="uk-UA"/>
        </w:rPr>
        <w:t>і т. п.</w:t>
      </w:r>
    </w:p>
    <w:p w:rsidR="0032303E" w:rsidRPr="00CA21BA" w:rsidRDefault="0032303E" w:rsidP="00CA21BA">
      <w:pPr>
        <w:widowControl w:val="0"/>
        <w:numPr>
          <w:ilvl w:val="0"/>
          <w:numId w:val="2"/>
        </w:numPr>
        <w:tabs>
          <w:tab w:val="left" w:pos="426"/>
        </w:tabs>
        <w:spacing w:after="0" w:line="4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03E">
        <w:rPr>
          <w:rFonts w:ascii="Times New Roman" w:eastAsia="Calibri" w:hAnsi="Times New Roman" w:cs="Times New Roman"/>
          <w:sz w:val="28"/>
          <w:szCs w:val="28"/>
        </w:rPr>
        <w:lastRenderedPageBreak/>
        <w:t>у словах типу</w:t>
      </w:r>
      <w:r w:rsidRPr="0032303E">
        <w:rPr>
          <w:rFonts w:ascii="Calibri" w:eastAsia="Calibri" w:hAnsi="Calibri" w:cs="Times New Roman"/>
          <w:sz w:val="28"/>
          <w:szCs w:val="28"/>
        </w:rPr>
        <w:t xml:space="preserve">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ask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half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last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answer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dance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past</w:t>
      </w:r>
      <w:r w:rsidRPr="0032303E">
        <w:rPr>
          <w:rFonts w:ascii="Calibri" w:eastAsia="Calibri" w:hAnsi="Calibri" w:cs="Times New Roman"/>
          <w:sz w:val="28"/>
          <w:szCs w:val="28"/>
          <w:lang w:bidi="en-US"/>
        </w:rPr>
        <w:t xml:space="preserve"> </w:t>
      </w:r>
      <w:r w:rsidRPr="0032303E">
        <w:rPr>
          <w:rFonts w:ascii="Times New Roman" w:eastAsia="Calibri" w:hAnsi="Times New Roman" w:cs="Times New Roman"/>
          <w:sz w:val="28"/>
          <w:szCs w:val="28"/>
        </w:rPr>
        <w:t>та ін., там</w:t>
      </w:r>
      <w:r w:rsidRPr="0032303E">
        <w:rPr>
          <w:rFonts w:ascii="Calibri" w:eastAsia="Calibri" w:hAnsi="Calibri" w:cs="Times New Roman"/>
          <w:sz w:val="28"/>
          <w:szCs w:val="28"/>
        </w:rPr>
        <w:t xml:space="preserve"> </w:t>
      </w:r>
      <w:r w:rsidRPr="0032303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де </w:t>
      </w:r>
      <w:r w:rsidRPr="0032303E">
        <w:rPr>
          <w:rFonts w:ascii="Times New Roman" w:eastAsia="Calibri" w:hAnsi="Times New Roman" w:cs="Times New Roman"/>
          <w:sz w:val="28"/>
          <w:szCs w:val="28"/>
        </w:rPr>
        <w:t xml:space="preserve">в англійському варіанті голосна </w:t>
      </w:r>
      <w:r w:rsidRPr="0032303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2303E">
        <w:rPr>
          <w:rFonts w:ascii="Times New Roman" w:eastAsia="Calibri" w:hAnsi="Times New Roman" w:cs="Times New Roman"/>
          <w:sz w:val="28"/>
          <w:szCs w:val="28"/>
        </w:rPr>
        <w:t xml:space="preserve"> вимовляється як довгий звук [а:], в американському варіанті ця голосна вимовляється як широкий звук </w:t>
      </w:r>
      <w:r w:rsidRPr="0032303E">
        <w:rPr>
          <w:rFonts w:ascii="Times New Roman" w:eastAsia="Calibri" w:hAnsi="Times New Roman" w:cs="Times New Roman"/>
          <w:sz w:val="28"/>
          <w:szCs w:val="28"/>
          <w:lang w:bidi="en-US"/>
        </w:rPr>
        <w:t>[</w:t>
      </w:r>
      <w:r w:rsidRPr="0032303E">
        <w:rPr>
          <w:rFonts w:ascii="Times New Roman" w:eastAsia="Calibri" w:hAnsi="Times New Roman" w:cs="Times New Roman"/>
          <w:sz w:val="28"/>
          <w:szCs w:val="28"/>
          <w:lang w:val="en-US" w:bidi="en-US"/>
        </w:rPr>
        <w:t>as</w:t>
      </w:r>
      <w:r w:rsidRPr="0032303E">
        <w:rPr>
          <w:rFonts w:ascii="Times New Roman" w:eastAsia="Calibri" w:hAnsi="Times New Roman" w:cs="Times New Roman"/>
          <w:sz w:val="28"/>
          <w:szCs w:val="28"/>
          <w:lang w:bidi="en-US"/>
        </w:rPr>
        <w:t>]</w:t>
      </w:r>
    </w:p>
    <w:p w:rsidR="0032303E" w:rsidRPr="0032303E" w:rsidRDefault="0032303E" w:rsidP="00271B20">
      <w:pPr>
        <w:widowControl w:val="0"/>
        <w:numPr>
          <w:ilvl w:val="0"/>
          <w:numId w:val="2"/>
        </w:numPr>
        <w:tabs>
          <w:tab w:val="left" w:pos="426"/>
        </w:tabs>
        <w:spacing w:after="0" w:line="4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03E">
        <w:rPr>
          <w:rFonts w:ascii="Times New Roman" w:eastAsia="Calibri" w:hAnsi="Times New Roman" w:cs="Times New Roman"/>
          <w:sz w:val="28"/>
          <w:szCs w:val="28"/>
        </w:rPr>
        <w:t>у словах типу</w:t>
      </w:r>
      <w:r w:rsidRPr="0032303E">
        <w:rPr>
          <w:rFonts w:ascii="Calibri" w:eastAsia="Calibri" w:hAnsi="Calibri" w:cs="Times New Roman"/>
          <w:sz w:val="28"/>
          <w:szCs w:val="28"/>
        </w:rPr>
        <w:t xml:space="preserve">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tune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new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suit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uk-UA" w:bidi="en-US"/>
        </w:rPr>
        <w:t xml:space="preserve">, </w:t>
      </w:r>
      <w:r w:rsidRPr="0032303E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US" w:bidi="en-US"/>
        </w:rPr>
        <w:t>due</w:t>
      </w:r>
      <w:r w:rsidRPr="0032303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— та ін. </w:t>
      </w:r>
      <w:r w:rsidRPr="0032303E">
        <w:rPr>
          <w:rFonts w:ascii="Times New Roman" w:eastAsia="Calibri" w:hAnsi="Times New Roman" w:cs="Times New Roman"/>
          <w:sz w:val="28"/>
          <w:szCs w:val="28"/>
        </w:rPr>
        <w:t>ударна</w:t>
      </w:r>
      <w:r w:rsidRPr="0032303E">
        <w:rPr>
          <w:rFonts w:ascii="Calibri" w:eastAsia="Calibri" w:hAnsi="Calibri" w:cs="Times New Roman"/>
          <w:sz w:val="28"/>
          <w:szCs w:val="28"/>
        </w:rPr>
        <w:t xml:space="preserve"> </w:t>
      </w:r>
      <w:r w:rsidRPr="0032303E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val="en-US" w:eastAsia="uk-UA" w:bidi="en-US"/>
        </w:rPr>
        <w:t>u</w:t>
      </w:r>
      <w:r w:rsidRPr="0032303E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lang w:val="uk-UA" w:eastAsia="uk-UA" w:bidi="en-US"/>
        </w:rPr>
        <w:t xml:space="preserve"> </w:t>
      </w:r>
      <w:r w:rsidRPr="0032303E">
        <w:rPr>
          <w:rFonts w:ascii="Times New Roman" w:eastAsia="Calibri" w:hAnsi="Times New Roman" w:cs="Times New Roman"/>
          <w:sz w:val="28"/>
          <w:szCs w:val="28"/>
        </w:rPr>
        <w:t>вимов</w:t>
      </w:r>
      <w:r w:rsidRPr="0032303E">
        <w:rPr>
          <w:rFonts w:ascii="Times New Roman" w:eastAsia="Calibri" w:hAnsi="Times New Roman" w:cs="Times New Roman"/>
          <w:sz w:val="28"/>
          <w:szCs w:val="28"/>
        </w:rPr>
        <w:softHyphen/>
        <w:t xml:space="preserve">ляється як звук </w:t>
      </w:r>
      <w:r w:rsidRPr="0032303E">
        <w:rPr>
          <w:rFonts w:ascii="Times New Roman" w:eastAsia="Calibri" w:hAnsi="Times New Roman" w:cs="Times New Roman"/>
          <w:sz w:val="28"/>
          <w:szCs w:val="28"/>
          <w:lang w:bidi="en-US"/>
        </w:rPr>
        <w:t>[</w:t>
      </w:r>
      <w:r w:rsidRPr="0032303E">
        <w:rPr>
          <w:rFonts w:ascii="Times New Roman" w:eastAsia="Calibri" w:hAnsi="Times New Roman" w:cs="Times New Roman"/>
          <w:sz w:val="28"/>
          <w:szCs w:val="28"/>
          <w:lang w:val="en-US" w:bidi="en-US"/>
        </w:rPr>
        <w:t>ju</w:t>
      </w:r>
      <w:r w:rsidRPr="0032303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:] </w:t>
      </w:r>
      <w:r w:rsidRPr="0032303E">
        <w:rPr>
          <w:rFonts w:ascii="Times New Roman" w:eastAsia="Calibri" w:hAnsi="Times New Roman" w:cs="Times New Roman"/>
          <w:sz w:val="28"/>
          <w:szCs w:val="28"/>
        </w:rPr>
        <w:t>в англійському варіанті та як довгий звук [и:] в американському- варіанті мови;</w:t>
      </w:r>
    </w:p>
    <w:p w:rsidR="0032303E" w:rsidRPr="0032303E" w:rsidRDefault="0032303E" w:rsidP="0071617F">
      <w:pPr>
        <w:widowControl w:val="0"/>
        <w:numPr>
          <w:ilvl w:val="0"/>
          <w:numId w:val="2"/>
        </w:numPr>
        <w:tabs>
          <w:tab w:val="left" w:pos="426"/>
        </w:tabs>
        <w:spacing w:line="460" w:lineRule="exact"/>
        <w:rPr>
          <w:rFonts w:ascii="Times New Roman" w:eastAsia="Calibri" w:hAnsi="Times New Roman" w:cs="Times New Roman"/>
          <w:sz w:val="28"/>
          <w:szCs w:val="28"/>
        </w:rPr>
      </w:pPr>
      <w:r w:rsidRPr="0032303E">
        <w:rPr>
          <w:rFonts w:ascii="Times New Roman" w:eastAsia="Calibri" w:hAnsi="Times New Roman" w:cs="Times New Roman"/>
          <w:sz w:val="28"/>
          <w:szCs w:val="28"/>
        </w:rPr>
        <w:t>вимова ряду слів в англійському та американському варіантах англійської мови різне:</w:t>
      </w:r>
    </w:p>
    <w:tbl>
      <w:tblPr>
        <w:tblOverlap w:val="never"/>
        <w:tblW w:w="97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4"/>
        <w:gridCol w:w="2820"/>
        <w:gridCol w:w="4317"/>
      </w:tblGrid>
      <w:tr w:rsidR="0032303E" w:rsidRPr="0032303E" w:rsidTr="00660D3F">
        <w:trPr>
          <w:trHeight w:hRule="exact" w:val="339"/>
          <w:jc w:val="center"/>
        </w:trPr>
        <w:tc>
          <w:tcPr>
            <w:tcW w:w="2604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416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303E">
              <w:rPr>
                <w:rFonts w:ascii="Times New Roman" w:eastAsia="Trebuchet MS" w:hAnsi="Times New Roman" w:cs="Times New Roman"/>
                <w:i/>
                <w:iCs/>
                <w:color w:val="000000"/>
                <w:sz w:val="28"/>
                <w:szCs w:val="28"/>
                <w:lang w:val="en-US" w:bidi="en-US"/>
              </w:rPr>
              <w:t>Слово</w:t>
            </w:r>
          </w:p>
        </w:tc>
        <w:tc>
          <w:tcPr>
            <w:tcW w:w="2820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56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303E">
              <w:rPr>
                <w:rFonts w:ascii="Times New Roman" w:eastAsia="Trebuchet MS" w:hAnsi="Times New Roman" w:cs="Times New Roman"/>
                <w:i/>
                <w:iCs/>
                <w:color w:val="000000"/>
                <w:sz w:val="28"/>
                <w:szCs w:val="28"/>
                <w:lang w:val="en-US" w:bidi="en-US"/>
              </w:rPr>
              <w:t>Амер.</w:t>
            </w:r>
          </w:p>
        </w:tc>
        <w:tc>
          <w:tcPr>
            <w:tcW w:w="4317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36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303E">
              <w:rPr>
                <w:rFonts w:ascii="Times New Roman" w:eastAsia="Trebuchet MS" w:hAnsi="Times New Roman" w:cs="Times New Roman"/>
                <w:i/>
                <w:iCs/>
                <w:color w:val="000000"/>
                <w:sz w:val="28"/>
                <w:szCs w:val="28"/>
                <w:lang w:val="en-US" w:bidi="en-US"/>
              </w:rPr>
              <w:t>Англ.</w:t>
            </w:r>
          </w:p>
        </w:tc>
      </w:tr>
      <w:tr w:rsidR="0032303E" w:rsidRPr="0032303E" w:rsidTr="00660D3F">
        <w:trPr>
          <w:trHeight w:hRule="exact" w:val="397"/>
          <w:jc w:val="center"/>
        </w:trPr>
        <w:tc>
          <w:tcPr>
            <w:tcW w:w="2604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4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uk-UA" w:bidi="en-US"/>
              </w:rPr>
              <w:t>ei</w:t>
            </w: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en-US"/>
              </w:rPr>
              <w:t>ther</w:t>
            </w:r>
          </w:p>
        </w:tc>
        <w:tc>
          <w:tcPr>
            <w:tcW w:w="2820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82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[і:]</w:t>
            </w:r>
          </w:p>
        </w:tc>
        <w:tc>
          <w:tcPr>
            <w:tcW w:w="4317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40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[аі]</w:t>
            </w:r>
          </w:p>
        </w:tc>
      </w:tr>
      <w:tr w:rsidR="0032303E" w:rsidRPr="0032303E" w:rsidTr="00660D3F">
        <w:trPr>
          <w:trHeight w:hRule="exact" w:val="372"/>
          <w:jc w:val="center"/>
        </w:trPr>
        <w:tc>
          <w:tcPr>
            <w:tcW w:w="2604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4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en-US"/>
              </w:rPr>
              <w:t>n</w:t>
            </w:r>
            <w:r w:rsidRPr="003230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uk-UA" w:bidi="en-US"/>
              </w:rPr>
              <w:t>ei</w:t>
            </w: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en-US"/>
              </w:rPr>
              <w:t>ther</w:t>
            </w:r>
          </w:p>
        </w:tc>
        <w:tc>
          <w:tcPr>
            <w:tcW w:w="2820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82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[і:]</w:t>
            </w:r>
          </w:p>
        </w:tc>
        <w:tc>
          <w:tcPr>
            <w:tcW w:w="4317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40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[аі]</w:t>
            </w:r>
          </w:p>
        </w:tc>
      </w:tr>
      <w:tr w:rsidR="0032303E" w:rsidRPr="0032303E" w:rsidTr="00660D3F">
        <w:trPr>
          <w:trHeight w:hRule="exact" w:val="372"/>
          <w:jc w:val="center"/>
        </w:trPr>
        <w:tc>
          <w:tcPr>
            <w:tcW w:w="2604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4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uk-UA" w:bidi="en-US"/>
              </w:rPr>
              <w:t>a</w:t>
            </w: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en-US"/>
              </w:rPr>
              <w:t>dvertisement</w:t>
            </w:r>
          </w:p>
        </w:tc>
        <w:tc>
          <w:tcPr>
            <w:tcW w:w="2820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82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fr-FR" w:eastAsia="fr-FR" w:bidi="fr-FR"/>
              </w:rPr>
              <w:t>[ai]</w:t>
            </w:r>
          </w:p>
        </w:tc>
        <w:tc>
          <w:tcPr>
            <w:tcW w:w="4317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40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[а]</w:t>
            </w:r>
          </w:p>
        </w:tc>
      </w:tr>
      <w:tr w:rsidR="0032303E" w:rsidRPr="0032303E" w:rsidTr="00660D3F">
        <w:trPr>
          <w:trHeight w:hRule="exact" w:val="397"/>
          <w:jc w:val="center"/>
        </w:trPr>
        <w:tc>
          <w:tcPr>
            <w:tcW w:w="2604" w:type="dxa"/>
            <w:shd w:val="clear" w:color="auto" w:fill="FFFFFF"/>
          </w:tcPr>
          <w:p w:rsidR="000834DE" w:rsidRDefault="000834DE" w:rsidP="00271B20">
            <w:pPr>
              <w:framePr w:w="11260" w:wrap="notBeside" w:vAnchor="text" w:hAnchor="text" w:xAlign="center" w:y="1"/>
              <w:spacing w:line="400" w:lineRule="exact"/>
              <w:ind w:left="41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en-US"/>
              </w:rPr>
            </w:pPr>
          </w:p>
          <w:p w:rsidR="000834DE" w:rsidRDefault="000834DE" w:rsidP="00271B20">
            <w:pPr>
              <w:framePr w:w="11260" w:wrap="notBeside" w:vAnchor="text" w:hAnchor="text" w:xAlign="center" w:y="1"/>
              <w:spacing w:line="400" w:lineRule="exact"/>
              <w:ind w:left="41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en-US"/>
              </w:rPr>
            </w:pPr>
          </w:p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ind w:left="4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en-US"/>
              </w:rPr>
              <w:t>candid</w:t>
            </w:r>
            <w:r w:rsidRPr="003230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uk-UA" w:bidi="en-US"/>
              </w:rPr>
              <w:t>a</w:t>
            </w:r>
            <w:r w:rsidRPr="003230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en-US"/>
              </w:rPr>
              <w:t>te</w:t>
            </w:r>
          </w:p>
        </w:tc>
        <w:tc>
          <w:tcPr>
            <w:tcW w:w="2820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/>
          </w:tcPr>
          <w:p w:rsidR="0032303E" w:rsidRPr="0032303E" w:rsidRDefault="0032303E" w:rsidP="00271B20">
            <w:pPr>
              <w:framePr w:w="11260" w:wrap="notBeside" w:vAnchor="text" w:hAnchor="text" w:xAlign="center" w:y="1"/>
              <w:spacing w:line="40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CA21BA" w:rsidRPr="00BB58AF" w:rsidRDefault="00A9251F" w:rsidP="00BB58AF">
      <w:pPr>
        <w:keepNext/>
        <w:keepLines/>
        <w:widowControl w:val="0"/>
        <w:spacing w:after="0" w:line="36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</w:t>
      </w:r>
      <w:r w:rsidR="0032303E" w:rsidRPr="0032303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2303E" w:rsidRPr="0032303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Відмінності  </w:t>
      </w:r>
      <w:r w:rsidR="0032303E" w:rsidRPr="0032303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у</w:t>
      </w:r>
      <w:r w:rsidR="0032303E" w:rsidRPr="0032303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="0032303E" w:rsidRPr="0032303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2303E" w:rsidRPr="0032303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написанні слів:</w:t>
      </w:r>
      <w:bookmarkEnd w:id="0"/>
      <w:r w:rsidR="00CA21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:rsidR="00BB58AF" w:rsidRPr="00CA21BA" w:rsidRDefault="00CA21BA" w:rsidP="00CA21BA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BA">
        <w:rPr>
          <w:rFonts w:ascii="Times New Roman" w:eastAsia="Calibri" w:hAnsi="Times New Roman" w:cs="Times New Roman"/>
          <w:sz w:val="28"/>
          <w:szCs w:val="28"/>
        </w:rPr>
        <w:t>Американський варіант орфографії також тяжіє до спрощення. Наведемо кілька прикладів – і ви самі зрозумієте: </w:t>
      </w:r>
      <w:r w:rsidR="00F76D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B58AF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4135"/>
      </w:tblGrid>
      <w:tr w:rsidR="00BB58AF" w:rsidRPr="00BB58AF" w:rsidTr="00BB5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8AF" w:rsidRPr="00BB58AF" w:rsidRDefault="00BB58AF" w:rsidP="00BB58AF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5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Британський английский</w:t>
            </w:r>
          </w:p>
        </w:tc>
        <w:tc>
          <w:tcPr>
            <w:tcW w:w="0" w:type="auto"/>
            <w:vAlign w:val="center"/>
            <w:hideMark/>
          </w:tcPr>
          <w:p w:rsidR="00BB58AF" w:rsidRPr="00BB58AF" w:rsidRDefault="00BB58AF" w:rsidP="00BB58AF">
            <w:pPr>
              <w:widowControl w:val="0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BB5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Американський английский </w:t>
            </w:r>
          </w:p>
        </w:tc>
      </w:tr>
      <w:tr w:rsidR="00BB58AF" w:rsidRPr="00BB58AF" w:rsidTr="00BB58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8AF" w:rsidRPr="00151E4F" w:rsidRDefault="00BB58AF" w:rsidP="00151E4F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5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colour</w:t>
            </w:r>
          </w:p>
          <w:p w:rsidR="00BB58AF" w:rsidRPr="0071617F" w:rsidRDefault="00BB58AF" w:rsidP="0071617F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5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travelled </w:t>
            </w:r>
          </w:p>
          <w:p w:rsidR="00BB58AF" w:rsidRPr="00BB58AF" w:rsidRDefault="00BB58AF" w:rsidP="00BB58AF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5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programme </w:t>
            </w:r>
          </w:p>
        </w:tc>
        <w:tc>
          <w:tcPr>
            <w:tcW w:w="0" w:type="auto"/>
            <w:vAlign w:val="center"/>
            <w:hideMark/>
          </w:tcPr>
          <w:p w:rsidR="00BB58AF" w:rsidRPr="00151E4F" w:rsidRDefault="00BB58AF" w:rsidP="00151E4F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5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color</w:t>
            </w:r>
          </w:p>
          <w:p w:rsidR="00BB58AF" w:rsidRPr="0071617F" w:rsidRDefault="00BB58AF" w:rsidP="0071617F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5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traveled</w:t>
            </w:r>
          </w:p>
          <w:p w:rsidR="00BB58AF" w:rsidRPr="00BB58AF" w:rsidRDefault="00BB58AF" w:rsidP="00BB58AF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5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program </w:t>
            </w:r>
          </w:p>
        </w:tc>
      </w:tr>
    </w:tbl>
    <w:p w:rsidR="00A9251F" w:rsidRDefault="00A9251F" w:rsidP="0071617F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A9251F" w:rsidRPr="00151E4F" w:rsidRDefault="00A9251F" w:rsidP="00BD15F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Нерідко люди через незнання відмінностей між двома варіантами однієї мови потрапляють у різні безглузді ситуації.</w:t>
      </w:r>
      <w:r w:rsid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Справа в тому</w:t>
      </w:r>
      <w:r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деякі  слов</w:t>
      </w:r>
      <w:r w:rsid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і фрази є в обох версіях мови</w:t>
      </w:r>
      <w:r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проте вони виражають  не однакові значення. Так</w:t>
      </w:r>
      <w:r w:rsid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</w:t>
      </w:r>
      <w:r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приклад, в Америці слово </w:t>
      </w:r>
      <w:r w:rsidRPr="00151E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pants</w:t>
      </w:r>
      <w:r w:rsidR="00D43574"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позначає штани, у Британії</w:t>
      </w:r>
      <w:r w:rsid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51E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предмет нижньої білизни.</w:t>
      </w:r>
    </w:p>
    <w:p w:rsidR="00FE0137" w:rsidRDefault="00FE0137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Граматичні відмінності варіантів англійської мови, що порівнюються.</w:t>
      </w:r>
    </w:p>
    <w:p w:rsidR="00FE0137" w:rsidRDefault="00F76D43" w:rsidP="0071617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Британський англійський славитися досить складною граматикою</w:t>
      </w:r>
      <w:r w:rsidR="00276F9C">
        <w:rPr>
          <w:rFonts w:ascii="Times New Roman" w:hAnsi="Times New Roman" w:cs="Times New Roman"/>
          <w:sz w:val="28"/>
          <w:szCs w:val="28"/>
          <w:lang w:val="uk-UA"/>
        </w:rPr>
        <w:t>. У США все значно зрозуміле та лаконічне. Так</w:t>
      </w:r>
      <w:r w:rsidR="00151E4F">
        <w:rPr>
          <w:rFonts w:ascii="Times New Roman" w:hAnsi="Times New Roman" w:cs="Times New Roman"/>
          <w:sz w:val="28"/>
          <w:szCs w:val="28"/>
          <w:lang w:val="uk-UA"/>
        </w:rPr>
        <w:t>, на</w:t>
      </w:r>
      <w:r w:rsidR="00276F9C">
        <w:rPr>
          <w:rFonts w:ascii="Times New Roman" w:hAnsi="Times New Roman" w:cs="Times New Roman"/>
          <w:sz w:val="28"/>
          <w:szCs w:val="28"/>
          <w:lang w:val="uk-UA"/>
        </w:rPr>
        <w:t>приклад,</w:t>
      </w:r>
      <w:r w:rsidR="003B31D6">
        <w:rPr>
          <w:rFonts w:ascii="Times New Roman" w:hAnsi="Times New Roman" w:cs="Times New Roman"/>
          <w:sz w:val="28"/>
          <w:szCs w:val="28"/>
          <w:lang w:val="uk-UA"/>
        </w:rPr>
        <w:t xml:space="preserve"> американці </w:t>
      </w:r>
      <w:r w:rsidR="003B1E82" w:rsidRPr="003B1E82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 </w:t>
      </w:r>
      <w:r w:rsidR="003B1E82" w:rsidRPr="003B1E8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E4684C">
        <w:rPr>
          <w:rFonts w:ascii="Times New Roman" w:hAnsi="Times New Roman" w:cs="Times New Roman"/>
          <w:sz w:val="28"/>
          <w:szCs w:val="28"/>
          <w:lang w:val="uk-UA"/>
        </w:rPr>
        <w:t xml:space="preserve"> замість часів</w:t>
      </w:r>
      <w:r w:rsidR="003B31D6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3B31D6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E468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31D6" w:rsidRPr="003B3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C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1B20" w:rsidTr="00C213F9">
        <w:trPr>
          <w:trHeight w:val="415"/>
        </w:trPr>
        <w:tc>
          <w:tcPr>
            <w:tcW w:w="4672" w:type="dxa"/>
          </w:tcPr>
          <w:p w:rsidR="00271B20" w:rsidRDefault="00271B20" w:rsidP="00C213F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Британський</w:t>
            </w:r>
          </w:p>
        </w:tc>
        <w:tc>
          <w:tcPr>
            <w:tcW w:w="4673" w:type="dxa"/>
          </w:tcPr>
          <w:p w:rsidR="00271B20" w:rsidRDefault="00271B20" w:rsidP="00C213F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Американський</w:t>
            </w:r>
          </w:p>
        </w:tc>
      </w:tr>
      <w:tr w:rsidR="00271B20" w:rsidTr="00151E4F">
        <w:trPr>
          <w:trHeight w:val="1884"/>
        </w:trPr>
        <w:tc>
          <w:tcPr>
            <w:tcW w:w="4672" w:type="dxa"/>
          </w:tcPr>
          <w:p w:rsidR="00271B20" w:rsidRDefault="00271B20" w:rsidP="00C213F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heard the news?</w:t>
            </w:r>
          </w:p>
          <w:p w:rsidR="00271B20" w:rsidRDefault="00271B20" w:rsidP="00151E4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He’s just gone out.</w:t>
            </w:r>
          </w:p>
          <w:p w:rsidR="00271B20" w:rsidRDefault="00271B20" w:rsidP="00C213F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hasn’t got a car.</w:t>
            </w:r>
          </w:p>
          <w:p w:rsidR="00271B20" w:rsidRDefault="00271B20" w:rsidP="00271B20">
            <w:pPr>
              <w:spacing w:line="360" w:lineRule="auto"/>
              <w:ind w:firstLine="567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I’ve got a pen.</w:t>
            </w:r>
          </w:p>
        </w:tc>
        <w:tc>
          <w:tcPr>
            <w:tcW w:w="4673" w:type="dxa"/>
          </w:tcPr>
          <w:p w:rsidR="00271B20" w:rsidRDefault="00271B20" w:rsidP="00C213F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hear the news?</w:t>
            </w:r>
          </w:p>
          <w:p w:rsidR="00271B20" w:rsidRDefault="00271B20" w:rsidP="00151E4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just went out.</w:t>
            </w:r>
          </w:p>
          <w:p w:rsidR="00271B20" w:rsidRDefault="00271B20" w:rsidP="00C213F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doesn’t have a car.</w:t>
            </w:r>
          </w:p>
          <w:p w:rsidR="00271B20" w:rsidRDefault="00271B20" w:rsidP="0071617F">
            <w:pPr>
              <w:ind w:firstLine="567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I’ve gotten a pen.</w:t>
            </w:r>
          </w:p>
        </w:tc>
      </w:tr>
    </w:tbl>
    <w:p w:rsidR="00271B20" w:rsidRDefault="00271B20" w:rsidP="00716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E4F" w:rsidRDefault="0020548E" w:rsidP="0071617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Замість допоміжного дієслова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в Америці використовують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, який в свою чергу замінюється формою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gonna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– розмовний варіант звороту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5265A" w:rsidRPr="00151E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65A"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E9018F"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яскраво виражена така тенденція англійського дієслова </w:t>
      </w:r>
      <w:r w:rsidR="00E9018F" w:rsidRPr="00151E4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9018F"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18F" w:rsidRPr="00151E4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E9018F"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, як поступова втрата форми третьої особи однини </w:t>
      </w:r>
      <w:r w:rsidR="00E9018F" w:rsidRPr="00151E4F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E9018F"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і заміна її формою першої і другої особи </w:t>
      </w:r>
      <w:r w:rsidR="00E9018F" w:rsidRPr="00151E4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151E4F"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61A7" w:rsidRPr="00151E4F" w:rsidRDefault="00BF61A7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В американському варіанті мови не використовується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після дієслів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demand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insist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51E4F">
        <w:rPr>
          <w:rFonts w:ascii="Times New Roman" w:hAnsi="Times New Roman" w:cs="Times New Roman"/>
          <w:sz w:val="28"/>
          <w:szCs w:val="28"/>
          <w:lang w:val="en-US"/>
        </w:rPr>
        <w:t>require</w:t>
      </w:r>
      <w:r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та ін. подібних, наприклад: </w:t>
      </w:r>
      <w:r w:rsidRPr="00151E4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51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51E4F">
        <w:rPr>
          <w:rFonts w:ascii="Times New Roman" w:hAnsi="Times New Roman" w:cs="Times New Roman"/>
          <w:i/>
          <w:sz w:val="28"/>
          <w:szCs w:val="28"/>
          <w:lang w:val="en-US"/>
        </w:rPr>
        <w:t>demanded</w:t>
      </w:r>
      <w:r w:rsidRPr="00151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51E4F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151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51E4F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Pr="00151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51E4F">
        <w:rPr>
          <w:rFonts w:ascii="Times New Roman" w:hAnsi="Times New Roman" w:cs="Times New Roman"/>
          <w:i/>
          <w:sz w:val="28"/>
          <w:szCs w:val="28"/>
          <w:lang w:val="en-US"/>
        </w:rPr>
        <w:t>apologize</w:t>
      </w:r>
      <w:r w:rsidR="000D70AC"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замість 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en-US"/>
        </w:rPr>
        <w:t>demanded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en-US"/>
        </w:rPr>
        <w:t>should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70AC" w:rsidRPr="00151E4F">
        <w:rPr>
          <w:rFonts w:ascii="Times New Roman" w:hAnsi="Times New Roman" w:cs="Times New Roman"/>
          <w:i/>
          <w:sz w:val="28"/>
          <w:szCs w:val="28"/>
          <w:lang w:val="en-US"/>
        </w:rPr>
        <w:t>apologise</w:t>
      </w:r>
      <w:r w:rsidR="000D70AC" w:rsidRPr="00151E4F">
        <w:rPr>
          <w:rFonts w:ascii="Times New Roman" w:hAnsi="Times New Roman" w:cs="Times New Roman"/>
          <w:sz w:val="28"/>
          <w:szCs w:val="28"/>
          <w:lang w:val="uk-UA"/>
        </w:rPr>
        <w:t xml:space="preserve"> у британському варіанті.</w:t>
      </w:r>
    </w:p>
    <w:p w:rsidR="000D70AC" w:rsidRDefault="000D70AC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неправильних дієслів (наприклад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D7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burn</w:t>
      </w:r>
      <w:r w:rsidRPr="000D7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D7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spoil</w:t>
      </w:r>
      <w:r w:rsidRPr="000D70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американському варіанті мови є правильними.</w:t>
      </w:r>
    </w:p>
    <w:p w:rsidR="000D70AC" w:rsidRDefault="000D70AC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По-різному вживаються артиклі. Наприклад </w:t>
      </w:r>
      <w:r w:rsidRPr="000D70A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D70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D7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D7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0D70AC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американському варіанті, в той час як в британському </w:t>
      </w:r>
      <w:r w:rsidRPr="000D70A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D70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D7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0D70A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артикля.</w:t>
      </w:r>
    </w:p>
    <w:p w:rsidR="000D70AC" w:rsidRDefault="000D70AC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стійких виразів в американському варіанті зазнали змін. Наприклад, американець скаже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44584">
        <w:rPr>
          <w:rFonts w:ascii="Times New Roman" w:hAnsi="Times New Roman" w:cs="Times New Roman"/>
          <w:sz w:val="28"/>
          <w:szCs w:val="28"/>
          <w:lang w:val="en-US"/>
        </w:rPr>
        <w:t xml:space="preserve">take a shower/a bath” </w:t>
      </w:r>
      <w:r w:rsidR="00544584">
        <w:rPr>
          <w:rFonts w:ascii="Times New Roman" w:hAnsi="Times New Roman" w:cs="Times New Roman"/>
          <w:sz w:val="28"/>
          <w:szCs w:val="28"/>
          <w:lang w:val="uk-UA"/>
        </w:rPr>
        <w:t>замість</w:t>
      </w:r>
      <w:r w:rsidR="00544584">
        <w:rPr>
          <w:rFonts w:ascii="Times New Roman" w:hAnsi="Times New Roman" w:cs="Times New Roman"/>
          <w:sz w:val="28"/>
          <w:szCs w:val="28"/>
          <w:lang w:val="en-US"/>
        </w:rPr>
        <w:t xml:space="preserve"> “have a shower/a bath”. </w:t>
      </w:r>
      <w:r w:rsidR="00544584">
        <w:rPr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r w:rsidR="00544584">
        <w:rPr>
          <w:rFonts w:ascii="Times New Roman" w:hAnsi="Times New Roman" w:cs="Times New Roman"/>
          <w:sz w:val="28"/>
          <w:szCs w:val="28"/>
          <w:lang w:val="en-US"/>
        </w:rPr>
        <w:t xml:space="preserve">“needn’t” </w:t>
      </w:r>
      <w:r w:rsidR="00544584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складна форма </w:t>
      </w:r>
      <w:r w:rsidR="00544584">
        <w:rPr>
          <w:rFonts w:ascii="Times New Roman" w:hAnsi="Times New Roman" w:cs="Times New Roman"/>
          <w:sz w:val="28"/>
          <w:szCs w:val="28"/>
          <w:lang w:val="en-US"/>
        </w:rPr>
        <w:t>“don’t need to”</w:t>
      </w:r>
      <w:r w:rsidR="005445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4584" w:rsidRDefault="00544584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Прикметники </w:t>
      </w:r>
      <w:r w:rsidRPr="00544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slow</w:t>
      </w:r>
      <w:r w:rsidRPr="0054458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en-US"/>
        </w:rPr>
        <w:t>real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в якості прислівників: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44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likes</w:t>
      </w:r>
      <w:r w:rsidRPr="00544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44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544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slow</w:t>
      </w:r>
      <w:r w:rsidRPr="005445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r>
        <w:rPr>
          <w:rFonts w:ascii="Times New Roman" w:hAnsi="Times New Roman" w:cs="Times New Roman"/>
          <w:sz w:val="28"/>
          <w:szCs w:val="28"/>
          <w:lang w:val="en-US"/>
        </w:rPr>
        <w:t>slowly</w:t>
      </w:r>
      <w:r w:rsidRPr="0054458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C17F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17F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C17F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Pr="00C17F4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r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C17F4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7674E" w:rsidRDefault="00544584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Однак, не зважаючи на все вищезазначене, більше граматичних особливостей американського варіанта англійської мови не мають в сучасній англі</w:t>
      </w:r>
      <w:r w:rsidR="0075265A">
        <w:rPr>
          <w:rFonts w:ascii="Times New Roman" w:hAnsi="Times New Roman" w:cs="Times New Roman"/>
          <w:sz w:val="28"/>
          <w:szCs w:val="28"/>
          <w:lang w:val="uk-UA"/>
        </w:rPr>
        <w:t>йській мові статусу нормативних</w:t>
      </w:r>
    </w:p>
    <w:p w:rsidR="0017674E" w:rsidRPr="00C17F40" w:rsidRDefault="0017674E" w:rsidP="00716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A72" w:rsidRPr="00087A72" w:rsidRDefault="00151E4F" w:rsidP="00271B20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Як ми відмітили, </w:t>
      </w:r>
      <w:r w:rsidR="00087A72" w:rsidRPr="00087A72">
        <w:rPr>
          <w:rFonts w:ascii="Times New Roman" w:hAnsi="Times New Roman" w:cs="Times New Roman"/>
          <w:bCs/>
          <w:sz w:val="28"/>
          <w:szCs w:val="28"/>
          <w:lang w:val="uk-UA"/>
        </w:rPr>
        <w:t>різниця  між американським  і британським варіантом англійської мови доволі помітна . Зараз можн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 казати  про появу і закріпленя</w:t>
      </w:r>
      <w:r w:rsidR="00087A72" w:rsidRPr="00087A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деякої універсальної англійською мови, яка ввібрала в себе особливості різних мов. Це і не американ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ський і не британський  варіант</w:t>
      </w:r>
      <w:r w:rsidR="00087A72" w:rsidRPr="00087A7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якийсь  інший </w:t>
      </w:r>
      <w:r w:rsidR="00087A72" w:rsidRPr="00087A72">
        <w:rPr>
          <w:rFonts w:ascii="Times New Roman" w:hAnsi="Times New Roman" w:cs="Times New Roman"/>
          <w:bCs/>
          <w:sz w:val="28"/>
          <w:szCs w:val="28"/>
          <w:lang w:val="uk-UA"/>
        </w:rPr>
        <w:t>варіант і є “мовою міжнародного спілкування.” Вона звісно  легше для розуміння</w:t>
      </w:r>
      <w:r w:rsidR="0071617F">
        <w:rPr>
          <w:rFonts w:ascii="Times New Roman" w:hAnsi="Times New Roman" w:cs="Times New Roman"/>
          <w:bCs/>
          <w:sz w:val="28"/>
          <w:szCs w:val="28"/>
          <w:lang w:val="uk-UA"/>
        </w:rPr>
        <w:t>.  По-перше - вона менш емоційно</w:t>
      </w:r>
      <w:r w:rsidR="00087A72" w:rsidRPr="00087A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забарвлена. По-друге - іноземці говорять англійською мовою повільніше, вим</w:t>
      </w:r>
      <w:r w:rsidR="0071617F">
        <w:rPr>
          <w:rFonts w:ascii="Times New Roman" w:hAnsi="Times New Roman" w:cs="Times New Roman"/>
          <w:bCs/>
          <w:sz w:val="28"/>
          <w:szCs w:val="28"/>
          <w:lang w:val="uk-UA"/>
        </w:rPr>
        <w:t>овляють звуки   і  слова  чітко</w:t>
      </w:r>
      <w:r w:rsidR="00087A72" w:rsidRPr="00087A7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56690" w:rsidRDefault="00087A72" w:rsidP="00CB4AD1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87A72">
        <w:rPr>
          <w:rFonts w:ascii="Times New Roman" w:hAnsi="Times New Roman" w:cs="Times New Roman"/>
          <w:bCs/>
          <w:sz w:val="28"/>
          <w:szCs w:val="28"/>
          <w:lang w:val="uk-UA"/>
        </w:rPr>
        <w:t>На думку лінгвістів правильною мовою є британський варіант, точніше його частина, яка називається “прийнятим стандартом”. Правильна базова англійська мова потрібна для розуміння інших  варіантів мови і їх особливостей. Все це вказує на користь британського варіанту, для його вивчення у навчальних закладах. Але викладачу потрібно пояснювати студентам базові лексичні і граматичні відмінності між двома варіантами мови. При цьому головним повинен бути британ</w:t>
      </w:r>
      <w:r w:rsidR="00CB4AD1">
        <w:rPr>
          <w:rFonts w:ascii="Times New Roman" w:hAnsi="Times New Roman" w:cs="Times New Roman"/>
          <w:bCs/>
          <w:sz w:val="28"/>
          <w:szCs w:val="28"/>
          <w:lang w:val="uk-UA"/>
        </w:rPr>
        <w:t>ський варіант англійської мови.</w:t>
      </w:r>
    </w:p>
    <w:p w:rsidR="00D56690" w:rsidRDefault="00D56690" w:rsidP="0071617F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GoBack"/>
      <w:bookmarkEnd w:id="1"/>
    </w:p>
    <w:p w:rsidR="00CF3935" w:rsidRPr="00957732" w:rsidRDefault="00910138" w:rsidP="00CF393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Список використаних джерел</w:t>
      </w:r>
    </w:p>
    <w:p w:rsidR="00D56690" w:rsidRPr="00957732" w:rsidRDefault="00D56690" w:rsidP="00D44F71">
      <w:pPr>
        <w:pStyle w:val="a4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7732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язык – Википедия,  </w:t>
      </w:r>
      <w:r w:rsidR="00957732" w:rsidRPr="00957732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hyperlink r:id="rId8" w:history="1">
        <w:r w:rsidRPr="009577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http://ru.wikipedia.org/wiki</w:t>
        </w:r>
      </w:hyperlink>
      <w:r w:rsidR="00957732" w:rsidRPr="0095773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]</w:t>
      </w:r>
    </w:p>
    <w:p w:rsidR="00D56690" w:rsidRPr="00957732" w:rsidRDefault="00D56690" w:rsidP="00D44F71">
      <w:pPr>
        <w:pStyle w:val="a4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7732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Америка</w:t>
      </w:r>
      <w:r w:rsidR="00CF3935" w:rsidRPr="00957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нский вариант английского языка </w:t>
      </w:r>
      <w:r w:rsidRPr="00957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Википедия, </w:t>
      </w:r>
      <w:r w:rsidR="00957732" w:rsidRPr="00957732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hyperlink r:id="rId9" w:history="1">
        <w:r w:rsidRPr="009577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http://ru.wikipedia.org/wiki</w:t>
        </w:r>
      </w:hyperlink>
      <w:r w:rsidR="00957732" w:rsidRPr="0095773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]</w:t>
      </w:r>
    </w:p>
    <w:p w:rsidR="00D56690" w:rsidRPr="00CF3935" w:rsidRDefault="00CF3935" w:rsidP="00D44F71">
      <w:pPr>
        <w:pStyle w:val="a4"/>
        <w:numPr>
          <w:ilvl w:val="0"/>
          <w:numId w:val="7"/>
        </w:numPr>
        <w:spacing w:after="0" w:line="360" w:lineRule="auto"/>
        <w:ind w:left="357" w:hanging="357"/>
        <w:jc w:val="both"/>
        <w:rPr>
          <w:rStyle w:val="c83"/>
          <w:rFonts w:ascii="Times New Roman" w:hAnsi="Times New Roman" w:cs="Times New Roman"/>
          <w:bCs/>
          <w:sz w:val="28"/>
          <w:szCs w:val="28"/>
          <w:lang w:val="uk-UA"/>
        </w:rPr>
      </w:pPr>
      <w:r w:rsidRPr="00CF39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Евдокимов М.С.,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56690" w:rsidRPr="00CF39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Справочник Аме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рикано-Британских соответствий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F39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кст</w:t>
      </w:r>
      <w:r w:rsidRPr="00CF39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]/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М. С. Евдокимов, Г. М.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Шлеев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CF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D56690" w:rsidRPr="00CF3935">
        <w:rPr>
          <w:rStyle w:val="c8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Флинта, 200</w:t>
      </w:r>
      <w:r w:rsidR="00D44F71">
        <w:rPr>
          <w:rStyle w:val="c8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0.</w:t>
      </w:r>
      <w:r w:rsidR="00D44F71" w:rsidRPr="00CF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D44F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96 с.</w:t>
      </w:r>
      <w:r w:rsidR="00D44F71">
        <w:rPr>
          <w:rStyle w:val="c8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56690" w:rsidRPr="00CF3935" w:rsidRDefault="00D44F71" w:rsidP="00D44F71">
      <w:pPr>
        <w:pStyle w:val="a4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3935">
        <w:rPr>
          <w:rFonts w:ascii="Times New Roman" w:hAnsi="Times New Roman" w:cs="Times New Roman"/>
          <w:sz w:val="28"/>
          <w:szCs w:val="28"/>
        </w:rPr>
        <w:t>Эльянова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 М. </w:t>
      </w:r>
      <w:r w:rsidR="00D56690" w:rsidRPr="00CF3935">
        <w:rPr>
          <w:rFonts w:ascii="Times New Roman" w:hAnsi="Times New Roman" w:cs="Times New Roman"/>
          <w:sz w:val="28"/>
          <w:szCs w:val="28"/>
        </w:rPr>
        <w:t>Сравнительная характеристика британского и американского английского языка,</w:t>
      </w:r>
      <w:r w:rsidRPr="00D44F7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D44F71">
        <w:rPr>
          <w:rFonts w:ascii="Times New Roman" w:hAnsi="Times New Roman" w:cs="Times New Roman"/>
          <w:sz w:val="28"/>
          <w:szCs w:val="28"/>
        </w:rPr>
        <w:t>]/</w:t>
      </w:r>
      <w:r>
        <w:rPr>
          <w:rFonts w:ascii="Times New Roman" w:hAnsi="Times New Roman" w:cs="Times New Roman"/>
          <w:sz w:val="28"/>
          <w:szCs w:val="28"/>
        </w:rPr>
        <w:t>Н. М. Эльянова</w:t>
      </w:r>
      <w:r w:rsidRPr="00CF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Ленинград: Просвещение, 2010.</w:t>
      </w:r>
    </w:p>
    <w:p w:rsidR="00D56690" w:rsidRPr="00CF3935" w:rsidRDefault="00D56690" w:rsidP="00D44F71">
      <w:pPr>
        <w:pStyle w:val="a4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393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engrammar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interesting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razlichiya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mezhdu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britanskim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amerikanskim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anglijskim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prochteniyu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3935">
        <w:rPr>
          <w:rFonts w:ascii="Times New Roman" w:hAnsi="Times New Roman" w:cs="Times New Roman"/>
          <w:sz w:val="28"/>
          <w:szCs w:val="28"/>
          <w:lang w:val="en-US"/>
        </w:rPr>
        <w:t>obyazatelno</w:t>
      </w:r>
      <w:r w:rsidRPr="00CF3935">
        <w:rPr>
          <w:rFonts w:ascii="Times New Roman" w:hAnsi="Times New Roman" w:cs="Times New Roman"/>
          <w:sz w:val="28"/>
          <w:szCs w:val="28"/>
          <w:lang w:val="uk-UA"/>
        </w:rPr>
        <w:t>/]</w:t>
      </w:r>
    </w:p>
    <w:sectPr w:rsidR="00D56690" w:rsidRPr="00CF3935" w:rsidSect="00271B20">
      <w:pgSz w:w="11906" w:h="16838"/>
      <w:pgMar w:top="1418" w:right="1274" w:bottom="1135" w:left="1418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17" w:rsidRDefault="00B16917" w:rsidP="0017674E">
      <w:pPr>
        <w:spacing w:after="0" w:line="240" w:lineRule="auto"/>
      </w:pPr>
      <w:r>
        <w:separator/>
      </w:r>
    </w:p>
  </w:endnote>
  <w:endnote w:type="continuationSeparator" w:id="0">
    <w:p w:rsidR="00B16917" w:rsidRDefault="00B16917" w:rsidP="0017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17" w:rsidRDefault="00B16917" w:rsidP="0017674E">
      <w:pPr>
        <w:spacing w:after="0" w:line="240" w:lineRule="auto"/>
      </w:pPr>
      <w:r>
        <w:separator/>
      </w:r>
    </w:p>
  </w:footnote>
  <w:footnote w:type="continuationSeparator" w:id="0">
    <w:p w:rsidR="00B16917" w:rsidRDefault="00B16917" w:rsidP="0017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6C3D"/>
    <w:multiLevelType w:val="hybridMultilevel"/>
    <w:tmpl w:val="7AE6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2FBC"/>
    <w:multiLevelType w:val="multilevel"/>
    <w:tmpl w:val="D6DE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35615"/>
    <w:multiLevelType w:val="hybridMultilevel"/>
    <w:tmpl w:val="3C7E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6107"/>
    <w:multiLevelType w:val="multilevel"/>
    <w:tmpl w:val="0F72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F19FB"/>
    <w:multiLevelType w:val="hybridMultilevel"/>
    <w:tmpl w:val="BD1C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1225"/>
    <w:multiLevelType w:val="multilevel"/>
    <w:tmpl w:val="D67E41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651D1D"/>
    <w:multiLevelType w:val="hybridMultilevel"/>
    <w:tmpl w:val="0E1C83EC"/>
    <w:lvl w:ilvl="0" w:tplc="13C48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04CA7"/>
    <w:multiLevelType w:val="multilevel"/>
    <w:tmpl w:val="FC7A6C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4D225C"/>
    <w:multiLevelType w:val="hybridMultilevel"/>
    <w:tmpl w:val="3B5C822E"/>
    <w:lvl w:ilvl="0" w:tplc="C10091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6F"/>
    <w:rsid w:val="000353EC"/>
    <w:rsid w:val="000834DE"/>
    <w:rsid w:val="0008540C"/>
    <w:rsid w:val="00087A72"/>
    <w:rsid w:val="000C474A"/>
    <w:rsid w:val="000D70AC"/>
    <w:rsid w:val="000F2EEF"/>
    <w:rsid w:val="00126E4A"/>
    <w:rsid w:val="00151E4F"/>
    <w:rsid w:val="00165CF9"/>
    <w:rsid w:val="0017674E"/>
    <w:rsid w:val="0020548E"/>
    <w:rsid w:val="00216533"/>
    <w:rsid w:val="00233AF6"/>
    <w:rsid w:val="00271B20"/>
    <w:rsid w:val="00276F9C"/>
    <w:rsid w:val="002850AE"/>
    <w:rsid w:val="00292DD6"/>
    <w:rsid w:val="002A5FE5"/>
    <w:rsid w:val="002F38D8"/>
    <w:rsid w:val="0032303E"/>
    <w:rsid w:val="00360C6B"/>
    <w:rsid w:val="0036316F"/>
    <w:rsid w:val="00365172"/>
    <w:rsid w:val="00372F35"/>
    <w:rsid w:val="003915E8"/>
    <w:rsid w:val="003B1E82"/>
    <w:rsid w:val="003B31D6"/>
    <w:rsid w:val="00454A92"/>
    <w:rsid w:val="00473CE2"/>
    <w:rsid w:val="00494FEF"/>
    <w:rsid w:val="004C6E3A"/>
    <w:rsid w:val="004E42DF"/>
    <w:rsid w:val="00544584"/>
    <w:rsid w:val="005A2240"/>
    <w:rsid w:val="005D24EB"/>
    <w:rsid w:val="005E4138"/>
    <w:rsid w:val="00623725"/>
    <w:rsid w:val="00651326"/>
    <w:rsid w:val="006564C8"/>
    <w:rsid w:val="006A0F31"/>
    <w:rsid w:val="006A1851"/>
    <w:rsid w:val="00700535"/>
    <w:rsid w:val="0071617F"/>
    <w:rsid w:val="00724D81"/>
    <w:rsid w:val="007517FA"/>
    <w:rsid w:val="0075265A"/>
    <w:rsid w:val="00761120"/>
    <w:rsid w:val="00766D75"/>
    <w:rsid w:val="00806244"/>
    <w:rsid w:val="00815949"/>
    <w:rsid w:val="0085068A"/>
    <w:rsid w:val="00856362"/>
    <w:rsid w:val="008B2C29"/>
    <w:rsid w:val="008D7E3E"/>
    <w:rsid w:val="00910138"/>
    <w:rsid w:val="0091681C"/>
    <w:rsid w:val="00920C51"/>
    <w:rsid w:val="0092373E"/>
    <w:rsid w:val="009405D8"/>
    <w:rsid w:val="00957732"/>
    <w:rsid w:val="0096542B"/>
    <w:rsid w:val="00973353"/>
    <w:rsid w:val="009944CE"/>
    <w:rsid w:val="009B376E"/>
    <w:rsid w:val="009B3F41"/>
    <w:rsid w:val="009B5EBB"/>
    <w:rsid w:val="00A124D8"/>
    <w:rsid w:val="00A361B0"/>
    <w:rsid w:val="00A9251F"/>
    <w:rsid w:val="00B16917"/>
    <w:rsid w:val="00B31355"/>
    <w:rsid w:val="00B90DE1"/>
    <w:rsid w:val="00BB58AF"/>
    <w:rsid w:val="00BD15F3"/>
    <w:rsid w:val="00BF61A7"/>
    <w:rsid w:val="00C15B39"/>
    <w:rsid w:val="00C17F40"/>
    <w:rsid w:val="00C8490B"/>
    <w:rsid w:val="00CA21BA"/>
    <w:rsid w:val="00CA3AB0"/>
    <w:rsid w:val="00CB4AD1"/>
    <w:rsid w:val="00CD2514"/>
    <w:rsid w:val="00CF3935"/>
    <w:rsid w:val="00D04606"/>
    <w:rsid w:val="00D16DFC"/>
    <w:rsid w:val="00D43574"/>
    <w:rsid w:val="00D44F71"/>
    <w:rsid w:val="00D56690"/>
    <w:rsid w:val="00D62DC0"/>
    <w:rsid w:val="00DA16A8"/>
    <w:rsid w:val="00E45DA9"/>
    <w:rsid w:val="00E4684C"/>
    <w:rsid w:val="00E50359"/>
    <w:rsid w:val="00E9018F"/>
    <w:rsid w:val="00EF08F9"/>
    <w:rsid w:val="00EF61F6"/>
    <w:rsid w:val="00EF759E"/>
    <w:rsid w:val="00F04A47"/>
    <w:rsid w:val="00F76D43"/>
    <w:rsid w:val="00F917D8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D6C377-A977-4A26-8B7C-D2D0FB75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67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674E"/>
  </w:style>
  <w:style w:type="paragraph" w:styleId="a7">
    <w:name w:val="footer"/>
    <w:basedOn w:val="a"/>
    <w:link w:val="a8"/>
    <w:uiPriority w:val="99"/>
    <w:unhideWhenUsed/>
    <w:rsid w:val="001767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674E"/>
  </w:style>
  <w:style w:type="paragraph" w:styleId="a9">
    <w:name w:val="Normal (Web)"/>
    <w:basedOn w:val="a"/>
    <w:uiPriority w:val="99"/>
    <w:unhideWhenUsed/>
    <w:rsid w:val="008D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56690"/>
    <w:rPr>
      <w:color w:val="0000FF" w:themeColor="hyperlink"/>
      <w:u w:val="single"/>
    </w:rPr>
  </w:style>
  <w:style w:type="character" w:customStyle="1" w:styleId="c83">
    <w:name w:val="c83"/>
    <w:basedOn w:val="a0"/>
    <w:rsid w:val="00D5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1CB2-28F8-4431-B360-35CE1A35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43</cp:revision>
  <dcterms:created xsi:type="dcterms:W3CDTF">2017-05-31T16:28:00Z</dcterms:created>
  <dcterms:modified xsi:type="dcterms:W3CDTF">2018-02-27T11:26:00Z</dcterms:modified>
</cp:coreProperties>
</file>