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03" w:rsidRP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2570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Тема:  «Головне – це підтримка, терпіння і розуміння».</w:t>
      </w:r>
    </w:p>
    <w:p w:rsid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825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розкрити батькам основні причини їхніх проблем у стосунках з дітьми; поглибити знання батьків про стилі батьківського виховання; формування доброзичливих відносин, згуртованості.</w:t>
      </w:r>
    </w:p>
    <w:p w:rsid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ват</w:t>
      </w:r>
      <w:r w:rsidR="00F61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 , «дерево очікувань», «гніздо.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стікери, аркуші А4, ручки, фломастери, бланки анкети, «паперова квітка».</w:t>
      </w:r>
    </w:p>
    <w:p w:rsidR="00825703" w:rsidRP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заняття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практичне заняття з елементами тренінгу.</w:t>
      </w:r>
    </w:p>
    <w:p w:rsidR="00825703" w:rsidRPr="00825703" w:rsidRDefault="00825703" w:rsidP="00297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заняття:</w:t>
      </w:r>
    </w:p>
    <w:p w:rsid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1.Вступ.Повідомлення теми і мети завдання.</w:t>
      </w:r>
    </w:p>
    <w:p w:rsidR="00825703" w:rsidRP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– знайомство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Продовжіть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фразу</w:t>
      </w: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».</w:t>
      </w:r>
    </w:p>
    <w:p w:rsid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 пропонує розпочати  заняття в такий спосіб: учасники спочатку представляються, а потім продовжують фразу «Для мене найголовніше в житті…….».</w:t>
      </w:r>
    </w:p>
    <w:p w:rsid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3.Прийняття правил роботи в групі.</w:t>
      </w:r>
    </w:p>
    <w:p w:rsid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батьків з правилами роботи , яких має дотримуватися кожен.</w:t>
      </w:r>
    </w:p>
    <w:p w:rsid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-тут і тепер;</w:t>
      </w:r>
    </w:p>
    <w:p w:rsid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-активність;</w:t>
      </w:r>
    </w:p>
    <w:p w:rsid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-доброзичливість;</w:t>
      </w:r>
    </w:p>
    <w:p w:rsid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конфідеційність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C1363" w:rsidRPr="009C136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-стоп.</w:t>
      </w:r>
    </w:p>
    <w:p w:rsidR="00825703" w:rsidRP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r w:rsidR="009C13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Вправа «Дерево очіку</w:t>
      </w: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вань».</w:t>
      </w:r>
    </w:p>
    <w:p w:rsidR="00825703" w:rsidRP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9C13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C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допомогти батькам усвідомити свої очікування від заняття.</w:t>
      </w:r>
      <w:r w:rsidRPr="00825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5703" w:rsidRPr="00825703" w:rsidRDefault="009C136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на стікера</w:t>
      </w:r>
      <w:r w:rsidR="00825703" w:rsidRPr="00825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вигляді «пташок» </w:t>
      </w:r>
      <w:r w:rsidR="00825703" w:rsidRPr="00825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записують свої очікування від заняття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прикріпити їх на дерево очікувань</w:t>
      </w:r>
      <w:r w:rsidR="00825703" w:rsidRPr="008257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5703" w:rsidRDefault="00825703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r w:rsidR="009C13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Інформаційне повідомлення</w:t>
      </w:r>
      <w:r w:rsidRPr="008257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77A96" w:rsidRDefault="00E754C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Найголовніше для нас – це сім'я – наші рідні, близькі та друзі. Сім'я – це особлива атмосфера, куди дитина приносить свою радість, горе, роздуми, переживання. Щоб  не сталося із нами, то наші рідні нас завжди зрозуміють і підтримують.</w:t>
      </w:r>
    </w:p>
    <w:p w:rsidR="00E754C1" w:rsidRDefault="00E754C1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 ж таке взаєморозуміння?</w:t>
      </w:r>
    </w:p>
    <w:p w:rsidR="00E754C1" w:rsidRDefault="00E754C1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 розумієте значення слів підтримка, терпіння? (відповіді батьків).</w:t>
      </w:r>
    </w:p>
    <w:p w:rsidR="00E754C1" w:rsidRDefault="00E754C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ви знаєте, що взаєморозуміння між батьками і дітьми залежить ще і від стилю виховання в сім'ї.</w:t>
      </w:r>
    </w:p>
    <w:p w:rsidR="00E754C1" w:rsidRDefault="00E754C1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стилі виховання вам відомі?</w:t>
      </w:r>
    </w:p>
    <w:p w:rsidR="00B719F3" w:rsidRPr="00B719F3" w:rsidRDefault="00B719F3" w:rsidP="0029703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снує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безліч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 з них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Діаною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Баумринд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американський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авторитарний</w:t>
      </w:r>
      <w:proofErr w:type="spellEnd"/>
      <w:proofErr w:type="gram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авторитетний</w:t>
      </w:r>
      <w:proofErr w:type="spellEnd"/>
      <w:proofErr w:type="gram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ліберальний</w:t>
      </w:r>
      <w:proofErr w:type="spellEnd"/>
      <w:proofErr w:type="gram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Надалі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Елеонора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Маккоби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Джон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Мартін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виділили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стиль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названий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індиферентним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«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гипоопека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байдужий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стиль». </w:t>
      </w:r>
    </w:p>
    <w:p w:rsidR="00B719F3" w:rsidRPr="00B719F3" w:rsidRDefault="00B719F3" w:rsidP="00297035">
      <w:pPr>
        <w:pStyle w:val="a3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Авторитарний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сімейного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строгості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чадам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таких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сім'ях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сперечатися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проступки і неправильному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примхи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думок,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Батьки,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слухняним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несподіваним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 і тат: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характером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як правило,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підлітковому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бунтують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сваряться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свободу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часто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дому.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Невпевнені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слухаються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 перед ними, бояться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опиняються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несамостійними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сором'язливими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похмурими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виростаючи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дружин,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строгості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F3" w:rsidRPr="00B719F3" w:rsidRDefault="00B719F3" w:rsidP="00297035">
      <w:pPr>
        <w:spacing w:before="100" w:beforeAutospacing="1" w:after="100" w:afterAutospacing="1" w:line="36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Авторитетний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стиль в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сімейному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вихованні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термінами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так як вона є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гармонійної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Даний стиль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ґрунтується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високому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 Батьки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виникаючі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тата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дочок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прислухаються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старших,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«треба».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авторитетному стилю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адаптованими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не бояться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виростити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самооцінкою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самоконтролю.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—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ідеальна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виняткова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небажана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ранньому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тата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вказувати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і правил.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F3" w:rsidRPr="00B719F3" w:rsidRDefault="00B719F3" w:rsidP="00297035">
      <w:pPr>
        <w:spacing w:before="100" w:beforeAutospacing="1" w:after="100" w:afterAutospacing="1" w:line="36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Ліберальна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модель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відносин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Ліберальний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(попустительский) стиль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тих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сім'ях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батьки є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поблажливими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спілкуються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чадами, абсолютно все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продемонструвати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безумовну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дочкам. </w:t>
      </w: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воспитивающиеся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сім'ях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ліберальною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моделлю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 часто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імпульсивними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відмовляти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хвалитися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розумову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самовпевненість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межує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хамством;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потурають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нездатність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потрапляє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асоціальні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ліберальний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рішучі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(те,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конкретна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закладених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природою). 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F3" w:rsidRPr="00B719F3" w:rsidRDefault="00B719F3" w:rsidP="00297035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Індиферентний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родині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54C1" w:rsidRDefault="00B719F3" w:rsidP="0029703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виділяються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байдужі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озлоблені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тата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синів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дочок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холодно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них,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ласки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нічим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ніяких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 «добро», «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співчуття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тому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співчуття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байдужість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і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ворожість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родинах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відчувають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не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них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спостерігається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отклоняющееся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руйнівними</w:t>
      </w:r>
      <w:proofErr w:type="spellEnd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імпульсами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6.Вправа «Що добре, що погане?»</w:t>
      </w:r>
    </w:p>
    <w:p w:rsidR="007C7BF4" w:rsidRDefault="007C7BF4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Pr="007B1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7B128B" w:rsidRPr="007B1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допомогти батькам</w:t>
      </w:r>
      <w:r w:rsidR="007B12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B128B" w:rsidRPr="007B128B">
        <w:t xml:space="preserve"> </w:t>
      </w:r>
      <w:r w:rsidR="007B128B" w:rsidRPr="007B1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виявити проблеми й труднощі, які трапляються в сімейному вихованні дитини</w:t>
      </w:r>
    </w:p>
    <w:p w:rsid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Учасникам потрібно поділитися на 4 групи (за порами року), де кожній групі психолог дає завдання – опрацювати стилі виховання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виписати «позитивне-негативне» для кожного стилю виховання.</w:t>
      </w:r>
    </w:p>
    <w:p w:rsid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Обговорення:</w:t>
      </w:r>
    </w:p>
    <w:p w:rsidR="00B719F3" w:rsidRPr="00B719F3" w:rsidRDefault="00B719F3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 чином </w:t>
      </w:r>
      <w:r w:rsidR="007C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можемо змінити ситуацію у вихованні так, щоб не порушувати гармонію у дитячих прагненнях і враховувати позицію батьків?</w:t>
      </w:r>
    </w:p>
    <w:p w:rsidR="00677A96" w:rsidRDefault="007C7BF4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7.Вправа «Квітка розуміння».</w:t>
      </w:r>
    </w:p>
    <w:p w:rsidR="007C7BF4" w:rsidRDefault="007C7BF4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очікування батьків від взаємодії в системі «батьки-діти».</w:t>
      </w:r>
    </w:p>
    <w:p w:rsidR="007C7BF4" w:rsidRDefault="007C7BF4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 пропонує батькам поділитися на 2 групи. Після цього кожна група отримує «паперову квітку», де потрібно написати відповіді на пелюстках:</w:t>
      </w:r>
    </w:p>
    <w:p w:rsidR="007C7BF4" w:rsidRDefault="007C7BF4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я як батько хочу дати дитині?</w:t>
      </w:r>
    </w:p>
    <w:p w:rsidR="007C7BF4" w:rsidRDefault="007C7BF4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-Що я як дитина очікую від батьків?</w:t>
      </w:r>
    </w:p>
    <w:p w:rsidR="007C7BF4" w:rsidRDefault="007C7BF4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Потім кожна група презентує свою квітку</w:t>
      </w:r>
      <w:r w:rsidR="00077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Обговорення:</w:t>
      </w:r>
    </w:p>
    <w:p w:rsidR="00077FA1" w:rsidRDefault="00077FA1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спільного у цих написах?</w:t>
      </w:r>
    </w:p>
    <w:p w:rsidR="00077FA1" w:rsidRDefault="00077FA1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відрізняють очікування батьків від дітей?</w:t>
      </w:r>
    </w:p>
    <w:p w:rsid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8.Рольова гра «Примхливе чадо»</w:t>
      </w:r>
    </w:p>
    <w:p w:rsidR="007B128B" w:rsidRPr="007B128B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7B128B" w:rsidRPr="007B128B">
        <w:t xml:space="preserve"> </w:t>
      </w:r>
      <w:proofErr w:type="spellStart"/>
      <w:r w:rsidR="007B128B" w:rsidRPr="007B128B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="007B128B" w:rsidRPr="007B1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28B" w:rsidRPr="007B128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="007B128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proofErr w:type="spellStart"/>
      <w:r w:rsidR="007B128B">
        <w:rPr>
          <w:rFonts w:ascii="Times New Roman" w:hAnsi="Times New Roman" w:cs="Times New Roman"/>
          <w:sz w:val="28"/>
          <w:szCs w:val="28"/>
          <w:lang w:val="uk-UA"/>
        </w:rPr>
        <w:t>ситуції</w:t>
      </w:r>
      <w:proofErr w:type="spellEnd"/>
      <w:r w:rsidR="007B128B">
        <w:rPr>
          <w:rFonts w:ascii="Times New Roman" w:hAnsi="Times New Roman" w:cs="Times New Roman"/>
          <w:sz w:val="28"/>
          <w:szCs w:val="28"/>
          <w:lang w:val="uk-UA"/>
        </w:rPr>
        <w:t xml:space="preserve"> різних стилів виховання.</w:t>
      </w:r>
    </w:p>
    <w:p w:rsidR="00077FA1" w:rsidRP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 потрібно поділитися на 4 групи в залежності від назв стилів виховання. Психолог пропонує батькам показати як батьки різного стилю виховання реагують на подібну ситуацію: «Бать чи мати в магазині, де дитина просить купити іграшку дуже схожу на ту яка в неї вже є. Ваші дії».</w:t>
      </w:r>
    </w:p>
    <w:p w:rsid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Обговорення:</w:t>
      </w:r>
    </w:p>
    <w:p w:rsidR="00677A96" w:rsidRDefault="00077FA1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7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важко було виконувати завдання?</w:t>
      </w:r>
    </w:p>
    <w:p w:rsid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9.Вправа «Образ щасливої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сімї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».</w:t>
      </w:r>
    </w:p>
    <w:p w:rsid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96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модель щасливої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Учасники надалі залишаються в групах, де їм потрібно намалювати малюнок- образ щасливої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7FA1" w:rsidRDefault="00077FA1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Обговорення:</w:t>
      </w:r>
    </w:p>
    <w:p w:rsidR="00077FA1" w:rsidRDefault="00077FA1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емоції у вас виникали, коли ви виконували завдання?</w:t>
      </w:r>
    </w:p>
    <w:p w:rsidR="00077FA1" w:rsidRDefault="00F61AFB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10.Вправа «Шлях до острова розуміння»</w:t>
      </w:r>
    </w:p>
    <w:p w:rsidR="00F61AFB" w:rsidRDefault="00F61AFB" w:rsidP="002970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</w:p>
    <w:p w:rsidR="00F61AFB" w:rsidRDefault="00F61AFB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 пропонує батькам поділитися на 2 групи та написати правила ефективного спілкування між батьками та дітьми.</w:t>
      </w:r>
    </w:p>
    <w:p w:rsidR="00F61AFB" w:rsidRDefault="00F61AFB" w:rsidP="002970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Обговорення:</w:t>
      </w:r>
    </w:p>
    <w:p w:rsidR="00825703" w:rsidRPr="007B128B" w:rsidRDefault="007B128B" w:rsidP="0029703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вашу думку </w:t>
      </w:r>
      <w:r w:rsidRPr="007B1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робить життя сім’ї цікавим і здоровим, а що не сприяє цьому?</w:t>
      </w:r>
    </w:p>
    <w:p w:rsidR="00825703" w:rsidRPr="00825703" w:rsidRDefault="00F61AFB" w:rsidP="0029703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25703" w:rsidRPr="00F6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25703" w:rsidRPr="00F61A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Підбиття підсумків заняття.</w:t>
      </w:r>
      <w:r w:rsidR="00825703" w:rsidRPr="008257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B719F3" w:rsidRPr="00F61AFB" w:rsidRDefault="00F61AFB" w:rsidP="0029703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 звертається до батьків:</w:t>
      </w:r>
    </w:p>
    <w:p w:rsidR="00F61AFB" w:rsidRPr="00F61AFB" w:rsidRDefault="00F61AFB" w:rsidP="002970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AFB">
        <w:rPr>
          <w:rFonts w:ascii="Times New Roman" w:hAnsi="Times New Roman" w:cs="Times New Roman"/>
          <w:sz w:val="28"/>
          <w:szCs w:val="28"/>
          <w:lang w:val="uk-UA"/>
        </w:rPr>
        <w:t>Якщо ваші очікування здійснилися, то перекріпіть своїх пташок до гнізда.</w:t>
      </w:r>
    </w:p>
    <w:p w:rsidR="00F61AFB" w:rsidRPr="00F61AFB" w:rsidRDefault="00F61AFB" w:rsidP="0029703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AFB"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proofErr w:type="spellStart"/>
      <w:r w:rsidRPr="00F61AFB">
        <w:rPr>
          <w:rFonts w:ascii="Times New Roman" w:hAnsi="Times New Roman" w:cs="Times New Roman"/>
          <w:sz w:val="28"/>
          <w:szCs w:val="28"/>
          <w:lang w:val="uk-UA"/>
        </w:rPr>
        <w:t>Памятайте</w:t>
      </w:r>
      <w:proofErr w:type="spellEnd"/>
      <w:r w:rsidRPr="00F61AFB">
        <w:rPr>
          <w:rFonts w:ascii="Times New Roman" w:hAnsi="Times New Roman" w:cs="Times New Roman"/>
          <w:sz w:val="28"/>
          <w:szCs w:val="28"/>
          <w:lang w:val="uk-UA"/>
        </w:rPr>
        <w:t xml:space="preserve"> шановні батьки, що дитина- е дзеркало батьків. Робіть все, щоб дитина і майбутнє вашої дитини було прекрасне. Хоча іноді це дуже важко, тому бажаю любові та взаєморозуміння вам і вашим рідним.</w:t>
      </w:r>
    </w:p>
    <w:p w:rsidR="00962DFE" w:rsidRDefault="00962DFE" w:rsidP="00297035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97035" w:rsidRDefault="00297035" w:rsidP="00297035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97035" w:rsidRDefault="00297035" w:rsidP="00297035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97035" w:rsidRDefault="00297035" w:rsidP="00297035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97035" w:rsidRDefault="00297035" w:rsidP="00297035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719F3" w:rsidRPr="00B719F3" w:rsidRDefault="00B719F3" w:rsidP="0029703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lastRenderedPageBreak/>
        <w:t>Додаток 1</w:t>
      </w:r>
    </w:p>
    <w:p w:rsidR="00B719F3" w:rsidRPr="00B719F3" w:rsidRDefault="00B719F3" w:rsidP="0029703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Авторитарний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сімейного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строгості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чадам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таких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сперечатися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проступки і неправильному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поведінці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примхи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думок,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Батьки,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дотримуються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стилю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виросте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слухняним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старанним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серйозним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несподіваним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мам і тат: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характером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як правило,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підлітковому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віці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бунтують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сваряться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батьками,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свободу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часто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дому.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Невпевнені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слухаються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 перед ними, бояться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майбутньому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опиняються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несамостійними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сором'язливими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похмурими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виростаючи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росли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дружин,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строгості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19F3" w:rsidRPr="00B719F3" w:rsidRDefault="00B719F3" w:rsidP="00297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19F3" w:rsidRPr="00B719F3" w:rsidRDefault="00B719F3" w:rsidP="0029703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Авторитетний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стиль в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сімейному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вихованні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співробітництво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так як вона є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сприятливою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гармонійної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Даний стиль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ґрунтується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високому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контролю. Батьки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прагнуть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обговорювати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вирішувати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виникаючі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тата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синів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дочок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прислухаються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старших,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«треба».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авторитетному стилю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адаптованими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не бояться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спілкуватися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виростити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впевнених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особистостей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володіють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самооцінкою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самоконтролю.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—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ідеальна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виняткова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небажана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ранньому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віці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тата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вказувати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і правил. </w:t>
      </w:r>
    </w:p>
    <w:p w:rsidR="00B719F3" w:rsidRPr="00B719F3" w:rsidRDefault="00B719F3" w:rsidP="00297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F3" w:rsidRPr="00B719F3" w:rsidRDefault="00B719F3" w:rsidP="0029703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Ліберальна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модель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відносин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Ліберальний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(попустительский) стиль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спостерігається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тих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батьки є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поблажливими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спілкуються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чадами, абсолютно все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прагнуть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продемонструвати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безумовну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дочка</w:t>
      </w:r>
      <w:r w:rsidR="0029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297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9703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="002970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297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иховані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ліберальною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моделлю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gram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агресивними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імпульсивними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прагнуть</w:t>
      </w:r>
      <w:proofErr w:type="spellEnd"/>
      <w:proofErr w:type="gram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люблять</w:t>
      </w:r>
      <w:proofErr w:type="spellEnd"/>
      <w:proofErr w:type="gram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хвалитися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люблять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розумову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демонструють</w:t>
      </w:r>
      <w:proofErr w:type="spellEnd"/>
      <w:proofErr w:type="gram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самовпевненість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межує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хамством; </w:t>
      </w:r>
    </w:p>
    <w:p w:rsidR="00B719F3" w:rsidRPr="00B719F3" w:rsidRDefault="00B719F3" w:rsidP="00297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F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конфліктують</w:t>
      </w:r>
      <w:proofErr w:type="spellEnd"/>
      <w:proofErr w:type="gram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потурають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нездатність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контролювати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потрапляє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асоціальні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ліберальний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свободу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виростають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рішучі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(те,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людиною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 конкретна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закладених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природою). </w:t>
      </w:r>
    </w:p>
    <w:p w:rsidR="00B719F3" w:rsidRPr="00B719F3" w:rsidRDefault="00B719F3" w:rsidP="00297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F3" w:rsidRPr="00B719F3" w:rsidRDefault="00B719F3" w:rsidP="0029703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Індиферентний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стиль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виховання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дитини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родині</w:t>
      </w:r>
      <w:proofErr w:type="spellEnd"/>
      <w:r w:rsidRPr="00B719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719F3" w:rsidRDefault="00B719F3" w:rsidP="0029703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виділяються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озлоблені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тата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синів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дочок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холодно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них,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ласки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проблемами.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нічим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ніяких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щеплені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 «добро», «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співчуття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тому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співчуття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свою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і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ворожість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родинах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відчувають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не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них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спостерігається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отклоняющееся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поведінка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руйнівними</w:t>
      </w:r>
      <w:proofErr w:type="spellEnd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19F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імпульсами</w:t>
      </w:r>
      <w:proofErr w:type="spellEnd"/>
    </w:p>
    <w:p w:rsidR="00B719F3" w:rsidRPr="00677A96" w:rsidRDefault="00B719F3" w:rsidP="0029703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19F3" w:rsidRPr="0067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17F72"/>
    <w:multiLevelType w:val="hybridMultilevel"/>
    <w:tmpl w:val="2B1E84A6"/>
    <w:lvl w:ilvl="0" w:tplc="F5C2AA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98"/>
    <w:rsid w:val="00077FA1"/>
    <w:rsid w:val="0012139E"/>
    <w:rsid w:val="00297035"/>
    <w:rsid w:val="00677A96"/>
    <w:rsid w:val="007B128B"/>
    <w:rsid w:val="007C7BF4"/>
    <w:rsid w:val="00825703"/>
    <w:rsid w:val="008F329A"/>
    <w:rsid w:val="00962DFE"/>
    <w:rsid w:val="009C1363"/>
    <w:rsid w:val="00B719F3"/>
    <w:rsid w:val="00E754C1"/>
    <w:rsid w:val="00EB1298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EDFC3-F97C-4A91-93DE-9A8D300A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1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0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2018-04-07T13:32:00Z</dcterms:created>
  <dcterms:modified xsi:type="dcterms:W3CDTF">2018-04-10T15:12:00Z</dcterms:modified>
</cp:coreProperties>
</file>