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B2" w:rsidRPr="00F262D3" w:rsidRDefault="002035C7" w:rsidP="00164BB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Я, ти, </w:t>
      </w:r>
      <w:r w:rsidR="00F262D3">
        <w:rPr>
          <w:rFonts w:ascii="Times New Roman" w:hAnsi="Times New Roman" w:cs="Times New Roman"/>
          <w:b/>
          <w:sz w:val="32"/>
          <w:szCs w:val="32"/>
          <w:lang w:val="uk-UA"/>
        </w:rPr>
        <w:t>ми – друзі назавжди</w:t>
      </w:r>
    </w:p>
    <w:p w:rsidR="00164BB2" w:rsidRDefault="00164BB2" w:rsidP="00164B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(година психолога в 1 класі)</w:t>
      </w:r>
    </w:p>
    <w:p w:rsidR="00164BB2" w:rsidRPr="00CA47E7" w:rsidRDefault="00164BB2" w:rsidP="00164BB2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CA47E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Підготувала практичний психолог</w:t>
      </w:r>
    </w:p>
    <w:p w:rsidR="00164BB2" w:rsidRDefault="00164BB2" w:rsidP="00164BB2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Новокатеринівської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І-ІІІступенів</w:t>
      </w:r>
      <w:proofErr w:type="spellEnd"/>
    </w:p>
    <w:p w:rsidR="00164BB2" w:rsidRPr="00CA47E7" w:rsidRDefault="00164BB2" w:rsidP="00164BB2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Бурдіна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М.Т.</w:t>
      </w:r>
    </w:p>
    <w:p w:rsidR="00164BB2" w:rsidRPr="00137192" w:rsidRDefault="00164BB2" w:rsidP="00164BB2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2D3">
        <w:rPr>
          <w:rFonts w:ascii="Times New Roman" w:hAnsi="Times New Roman" w:cs="Times New Roman"/>
          <w:sz w:val="28"/>
          <w:szCs w:val="28"/>
          <w:lang w:val="uk-UA"/>
        </w:rPr>
        <w:t xml:space="preserve"> попередити </w:t>
      </w:r>
      <w:proofErr w:type="spellStart"/>
      <w:r w:rsidR="00F262D3">
        <w:rPr>
          <w:rFonts w:ascii="Times New Roman" w:hAnsi="Times New Roman" w:cs="Times New Roman"/>
          <w:sz w:val="28"/>
          <w:szCs w:val="28"/>
          <w:lang w:val="uk-UA"/>
        </w:rPr>
        <w:t>дезадаптацію</w:t>
      </w:r>
      <w:proofErr w:type="spellEnd"/>
      <w:r w:rsidR="00F262D3">
        <w:rPr>
          <w:rFonts w:ascii="Times New Roman" w:hAnsi="Times New Roman" w:cs="Times New Roman"/>
          <w:sz w:val="28"/>
          <w:szCs w:val="28"/>
          <w:lang w:val="uk-UA"/>
        </w:rPr>
        <w:t xml:space="preserve"> учнів-першокласників, згуртувати   колектив, створити сприятливі психологічні умови у класі, зміцнити міжособистісні стосунки між учнями, розвивати  комунікативні навички, почуття колективізму, дружби, </w:t>
      </w:r>
      <w:proofErr w:type="spellStart"/>
      <w:r w:rsidR="00F262D3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1371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BB2" w:rsidRPr="00137192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BB2" w:rsidRPr="00137192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Завдання:</w:t>
      </w:r>
    </w:p>
    <w:p w:rsidR="00F750B5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750B5" w:rsidRPr="00F75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0B5">
        <w:rPr>
          <w:rFonts w:ascii="Times New Roman" w:hAnsi="Times New Roman" w:cs="Times New Roman"/>
          <w:sz w:val="28"/>
          <w:szCs w:val="28"/>
          <w:lang w:val="uk-UA"/>
        </w:rPr>
        <w:t xml:space="preserve">Попередити </w:t>
      </w:r>
      <w:proofErr w:type="spellStart"/>
      <w:r w:rsidR="00F750B5">
        <w:rPr>
          <w:rFonts w:ascii="Times New Roman" w:hAnsi="Times New Roman" w:cs="Times New Roman"/>
          <w:sz w:val="28"/>
          <w:szCs w:val="28"/>
          <w:lang w:val="uk-UA"/>
        </w:rPr>
        <w:t>дезадаптацію</w:t>
      </w:r>
      <w:proofErr w:type="spellEnd"/>
      <w:r w:rsidR="00F750B5">
        <w:rPr>
          <w:rFonts w:ascii="Times New Roman" w:hAnsi="Times New Roman" w:cs="Times New Roman"/>
          <w:sz w:val="28"/>
          <w:szCs w:val="28"/>
          <w:lang w:val="uk-UA"/>
        </w:rPr>
        <w:t xml:space="preserve"> учнів-першокласників.</w:t>
      </w:r>
    </w:p>
    <w:p w:rsidR="00F750B5" w:rsidRDefault="00F750B5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64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Формувати</w:t>
      </w:r>
      <w:r w:rsidR="00164BB2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толерантне</w:t>
      </w:r>
      <w:r w:rsidR="00164BB2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 до одного</w:t>
      </w:r>
      <w:r w:rsidR="00164BB2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BB2" w:rsidRPr="00137192" w:rsidRDefault="00F750B5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64BB2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64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4BB2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почуття колективізму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взаємопідтримки</w:t>
      </w:r>
      <w:proofErr w:type="spellEnd"/>
      <w:r w:rsidR="00E96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дружніх стосунків</w:t>
      </w:r>
      <w:r w:rsidR="00164BB2"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BB2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F75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комунікативні</w:t>
      </w:r>
      <w:r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5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навички</w:t>
      </w:r>
      <w:r w:rsidRPr="00137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4BB2" w:rsidRPr="00137192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BB2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45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Учасники: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1 класу.</w:t>
      </w:r>
    </w:p>
    <w:p w:rsidR="0038627D" w:rsidRPr="0038627D" w:rsidRDefault="0038627D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капелюшок, музична колонка, гумовий м</w:t>
      </w:r>
      <w:r w:rsidRPr="00386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ячик, клей-стрічки, пісочок, ватман, м</w:t>
      </w:r>
      <w:r w:rsidRPr="00386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іграшка, різнокольорові стрічки з паперу, килимок, мікрофон, смайлики.</w:t>
      </w:r>
    </w:p>
    <w:p w:rsidR="00164BB2" w:rsidRPr="00137192" w:rsidRDefault="00164BB2" w:rsidP="00164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Хід </w:t>
      </w:r>
    </w:p>
    <w:p w:rsidR="00164BB2" w:rsidRPr="00137192" w:rsidRDefault="00164BB2" w:rsidP="00164BB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Організаційний момент.</w:t>
      </w:r>
    </w:p>
    <w:p w:rsidR="00164BB2" w:rsidRPr="00137192" w:rsidRDefault="00164BB2" w:rsidP="00164BB2">
      <w:pPr>
        <w:pStyle w:val="HTML"/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</w:t>
      </w:r>
      <w:r w:rsidR="00820AC7">
        <w:rPr>
          <w:rFonts w:ascii="Times New Roman" w:hAnsi="Times New Roman" w:cs="Times New Roman"/>
          <w:b/>
          <w:i/>
          <w:sz w:val="28"/>
          <w:szCs w:val="28"/>
          <w:lang w:val="uk-UA"/>
        </w:rPr>
        <w:t>Чарівний капелюшок</w:t>
      </w:r>
      <w:r w:rsidRPr="00137192">
        <w:rPr>
          <w:rFonts w:ascii="Times New Roman" w:hAnsi="Times New Roman" w:cs="Times New Roman"/>
          <w:b/>
          <w:i/>
          <w:sz w:val="28"/>
          <w:szCs w:val="28"/>
          <w:lang w:val="uk-UA"/>
        </w:rPr>
        <w:t>!»</w:t>
      </w:r>
    </w:p>
    <w:p w:rsidR="00164BB2" w:rsidRPr="00820AC7" w:rsidRDefault="00F750B5" w:rsidP="00164BB2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стають у коло. Звучить тиха мелодія. Одягаючи на голову один одному </w:t>
      </w:r>
      <w:r w:rsidR="00820AC7">
        <w:rPr>
          <w:rFonts w:ascii="Times New Roman" w:hAnsi="Times New Roman" w:cs="Times New Roman"/>
          <w:sz w:val="28"/>
          <w:szCs w:val="28"/>
          <w:lang w:val="uk-UA"/>
        </w:rPr>
        <w:t>«чарівний капелюшок»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говорять приємні слова.</w:t>
      </w:r>
      <w:r w:rsidR="00820AC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Н: ти сьогодні </w:t>
      </w:r>
      <w:r w:rsidR="00820AC7">
        <w:rPr>
          <w:rFonts w:ascii="Times New Roman" w:hAnsi="Times New Roman" w:cs="Times New Roman"/>
          <w:sz w:val="28"/>
          <w:szCs w:val="28"/>
          <w:lang w:val="uk-UA"/>
        </w:rPr>
        <w:t>найкраща, у тебе гарна зачіска і т.п.)  По другому колу діти одягають один одному капелюшок і кажуть вже побажання  (Н: бажаю гарного настрою, бажаю здоров</w:t>
      </w:r>
      <w:r w:rsidR="00820AC7" w:rsidRPr="00820AC7">
        <w:rPr>
          <w:rFonts w:ascii="Times New Roman" w:hAnsi="Times New Roman" w:cs="Times New Roman"/>
          <w:sz w:val="28"/>
          <w:szCs w:val="28"/>
        </w:rPr>
        <w:t>`</w:t>
      </w:r>
      <w:r w:rsidR="00820AC7">
        <w:rPr>
          <w:rFonts w:ascii="Times New Roman" w:hAnsi="Times New Roman" w:cs="Times New Roman"/>
          <w:sz w:val="28"/>
          <w:szCs w:val="28"/>
          <w:lang w:val="uk-UA"/>
        </w:rPr>
        <w:t>я і т.п.)</w:t>
      </w:r>
    </w:p>
    <w:p w:rsidR="00164BB2" w:rsidRPr="00DE673E" w:rsidRDefault="00820AC7" w:rsidP="00820AC7">
      <w:pPr>
        <w:rPr>
          <w:b/>
          <w:sz w:val="28"/>
          <w:szCs w:val="28"/>
          <w:lang w:val="uk-UA"/>
        </w:rPr>
      </w:pPr>
      <w:r w:rsidRPr="00DE673E">
        <w:rPr>
          <w:b/>
          <w:sz w:val="28"/>
          <w:szCs w:val="28"/>
          <w:lang w:val="uk-UA" w:eastAsia="ru-RU"/>
        </w:rPr>
        <w:t>Вправа «Веселий м</w:t>
      </w:r>
      <w:r w:rsidRPr="00DE673E">
        <w:rPr>
          <w:b/>
          <w:sz w:val="28"/>
          <w:szCs w:val="28"/>
          <w:lang w:val="en-US" w:eastAsia="ru-RU"/>
        </w:rPr>
        <w:t>`</w:t>
      </w:r>
      <w:proofErr w:type="spellStart"/>
      <w:r w:rsidR="00DE673E" w:rsidRPr="00DE673E">
        <w:rPr>
          <w:b/>
          <w:sz w:val="28"/>
          <w:szCs w:val="28"/>
          <w:lang w:val="uk-UA" w:eastAsia="ru-RU"/>
        </w:rPr>
        <w:t>ячик</w:t>
      </w:r>
      <w:proofErr w:type="spellEnd"/>
      <w:r w:rsidR="00DE673E" w:rsidRPr="00DE673E">
        <w:rPr>
          <w:b/>
          <w:sz w:val="28"/>
          <w:szCs w:val="28"/>
          <w:lang w:val="uk-UA" w:eastAsia="ru-RU"/>
        </w:rPr>
        <w:t>»</w:t>
      </w:r>
    </w:p>
    <w:p w:rsidR="00164BB2" w:rsidRDefault="00DE673E" w:rsidP="00DE673E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веселий у мене м</w:t>
      </w:r>
      <w:r w:rsidRPr="00DE673E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 він стрибає, котиться, з рук у рук летить, нічого не боїться.</w:t>
      </w:r>
    </w:p>
    <w:p w:rsidR="00DE673E" w:rsidRDefault="00DE673E" w:rsidP="00DE673E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клас наш який? Спробуємо розказати про це м</w:t>
      </w:r>
      <w:r w:rsidRPr="00DE673E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прикріплюючи на нього клей-стрічки. (Психолог проходе по колу, а дітки клеячи стрічку характеризують клас)</w:t>
      </w:r>
    </w:p>
    <w:p w:rsidR="00DE673E" w:rsidRPr="00137192" w:rsidRDefault="00DE673E" w:rsidP="00DE673E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Веселунчик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радить вам товаришувати, слухати вчителя, не боятися труднощів, більше спілкуватися один з одним.</w:t>
      </w:r>
      <w:r w:rsidR="00224D9E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колись комусь стане сумно </w:t>
      </w:r>
      <w:r w:rsidR="00224D9E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страшно він </w:t>
      </w:r>
      <w:r w:rsidR="00224D9E">
        <w:rPr>
          <w:rFonts w:ascii="Times New Roman" w:hAnsi="Times New Roman" w:cs="Times New Roman"/>
          <w:sz w:val="28"/>
          <w:szCs w:val="28"/>
          <w:lang w:val="uk-UA"/>
        </w:rPr>
        <w:t>вас приведе до мене, а поки буде у вашому класі. Коли ви візьмете його до рук, скажете вчителю, щоб привів вас до шкільного друга – до мене.</w:t>
      </w:r>
      <w:r w:rsidR="0038627D">
        <w:rPr>
          <w:rFonts w:ascii="Times New Roman" w:hAnsi="Times New Roman" w:cs="Times New Roman"/>
          <w:sz w:val="28"/>
          <w:szCs w:val="28"/>
          <w:lang w:val="uk-UA"/>
        </w:rPr>
        <w:t xml:space="preserve"> Та надіюсь, що все буде добре.</w:t>
      </w:r>
    </w:p>
    <w:p w:rsidR="00164BB2" w:rsidRPr="0038627D" w:rsidRDefault="00164BB2" w:rsidP="00164BB2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137192" w:rsidRDefault="00164BB2" w:rsidP="00164BB2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224D9E">
        <w:rPr>
          <w:rFonts w:ascii="Times New Roman" w:hAnsi="Times New Roman" w:cs="Times New Roman"/>
          <w:b/>
          <w:sz w:val="28"/>
          <w:szCs w:val="28"/>
          <w:lang w:val="uk-UA"/>
        </w:rPr>
        <w:t>Пісочна терапія»</w:t>
      </w:r>
    </w:p>
    <w:p w:rsidR="00224D9E" w:rsidRDefault="00224D9E" w:rsidP="00164BB2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У класі всі парти розміщені прямокутником посередині класу. На партах </w:t>
      </w:r>
      <w:r w:rsidR="00F05DB0">
        <w:rPr>
          <w:rFonts w:ascii="Times New Roman" w:hAnsi="Times New Roman" w:cs="Times New Roman"/>
          <w:sz w:val="28"/>
          <w:szCs w:val="28"/>
          <w:lang w:val="uk-UA"/>
        </w:rPr>
        <w:t>ватман на якому насипаний гірками пісочок та намальований кружечок певного кольору. Пропоную дітям обрати кольорову стрічку, яка вкаже на місце, де потрібно сісти.</w:t>
      </w:r>
      <w:r w:rsidR="00EC5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2E7" w:rsidRDefault="00EC52E7" w:rsidP="00EC52E7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тим, як ми працюватимемо з пісочком повторимо правила.</w:t>
      </w:r>
    </w:p>
    <w:p w:rsidR="00EC52E7" w:rsidRDefault="00EC52E7" w:rsidP="00EC52E7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пісочок розкидати, бо…</w:t>
      </w:r>
    </w:p>
    <w:p w:rsidR="00EC52E7" w:rsidRDefault="00EC52E7" w:rsidP="00EC52E7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пісочок брати до рота бо…</w:t>
      </w:r>
    </w:p>
    <w:p w:rsidR="00EC52E7" w:rsidRDefault="00EC52E7" w:rsidP="00EC52E7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пісочок кидати в товариша бо….</w:t>
      </w:r>
    </w:p>
    <w:p w:rsidR="00EC52E7" w:rsidRDefault="00EC52E7" w:rsidP="00EC52E7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Повторивши правила, сідаймо до обраних, за кольором, місць.</w:t>
      </w:r>
    </w:p>
    <w:p w:rsidR="00EC52E7" w:rsidRDefault="00EC52E7" w:rsidP="00EC52E7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05DB0" w:rsidRDefault="00F05DB0" w:rsidP="00F05DB0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з пісочком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поглажування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дощик (сипимо з жменьки пісочок піднявши руку невисоко, вище, високо)</w:t>
      </w:r>
      <w:r w:rsidR="00EC52E7">
        <w:rPr>
          <w:rFonts w:ascii="Times New Roman" w:hAnsi="Times New Roman" w:cs="Times New Roman"/>
          <w:sz w:val="28"/>
          <w:szCs w:val="28"/>
          <w:lang w:val="uk-UA"/>
        </w:rPr>
        <w:t>, годування курчаток</w:t>
      </w:r>
    </w:p>
    <w:p w:rsidR="00F05DB0" w:rsidRDefault="00F05DB0" w:rsidP="00F05DB0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Тарілочка </w:t>
      </w:r>
      <w:r w:rsidR="00EC52E7">
        <w:rPr>
          <w:rFonts w:ascii="Times New Roman" w:hAnsi="Times New Roman" w:cs="Times New Roman"/>
          <w:sz w:val="28"/>
          <w:szCs w:val="28"/>
          <w:lang w:val="uk-UA"/>
        </w:rPr>
        <w:t>– зробити форму тарілочки, оздобити малюнком ( сонечко – вказівним пальчиком, промінчики – мізинчиком)</w:t>
      </w:r>
    </w:p>
    <w:p w:rsidR="00E96719" w:rsidRDefault="00EC52E7" w:rsidP="00F05DB0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Позмагаймося – зі </w:t>
      </w:r>
      <w:r w:rsidR="003A1BBE">
        <w:rPr>
          <w:rFonts w:ascii="Times New Roman" w:hAnsi="Times New Roman" w:cs="Times New Roman"/>
          <w:sz w:val="28"/>
          <w:szCs w:val="28"/>
          <w:lang w:val="uk-UA"/>
        </w:rPr>
        <w:t>свого пісочку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велику-велику гірку.</w:t>
      </w:r>
    </w:p>
    <w:p w:rsidR="00E96719" w:rsidRDefault="00E96719" w:rsidP="00E96719">
      <w:pPr>
        <w:pStyle w:val="HTML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96719" w:rsidRDefault="00E96719" w:rsidP="00E9671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Щось гірки наші маленькі. Що ми могли б зробити , щоб гірка стала велика?</w:t>
      </w:r>
    </w:p>
    <w:p w:rsidR="00595A86" w:rsidRDefault="00E96719" w:rsidP="00E9671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95A86">
        <w:rPr>
          <w:rFonts w:ascii="Times New Roman" w:hAnsi="Times New Roman" w:cs="Times New Roman"/>
          <w:sz w:val="28"/>
          <w:szCs w:val="28"/>
          <w:lang w:val="uk-UA"/>
        </w:rPr>
        <w:t xml:space="preserve">давайте зробимо одну гірку разом. Яка гірка більша? </w:t>
      </w:r>
    </w:p>
    <w:p w:rsidR="00595A86" w:rsidRDefault="00595A86" w:rsidP="00595A86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що ми зробили разом.</w:t>
      </w:r>
    </w:p>
    <w:p w:rsidR="00EC52E7" w:rsidRDefault="00595A86" w:rsidP="00595A86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якби хтось не дав пісочок, чи була б наша гірка такою великою? </w:t>
      </w:r>
    </w:p>
    <w:p w:rsidR="00EC52E7" w:rsidRDefault="00EC52E7" w:rsidP="00EC52E7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Перемогла дружба</w:t>
      </w:r>
      <w:r w:rsidR="00595A86">
        <w:rPr>
          <w:rFonts w:ascii="Times New Roman" w:hAnsi="Times New Roman" w:cs="Times New Roman"/>
          <w:sz w:val="28"/>
          <w:szCs w:val="28"/>
          <w:lang w:val="uk-UA"/>
        </w:rPr>
        <w:t>! Бо тільки разом ми сила.</w:t>
      </w:r>
    </w:p>
    <w:p w:rsidR="00F05DB0" w:rsidRDefault="00595A86" w:rsidP="00164BB2">
      <w:pPr>
        <w:pStyle w:val="HTML"/>
        <w:numPr>
          <w:ilvl w:val="0"/>
          <w:numId w:val="3"/>
        </w:numPr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95A86"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подякуємо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 одному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хлопком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долоні в долоню товариша</w:t>
      </w:r>
      <w:r w:rsidR="00E967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719" w:rsidRDefault="00E96719" w:rsidP="00E96719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піднявши руку вгору б</w:t>
      </w:r>
      <w:r w:rsidRPr="00E96719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долоня в долоню)</w:t>
      </w:r>
    </w:p>
    <w:p w:rsidR="00E96719" w:rsidRPr="00E96719" w:rsidRDefault="00E96719" w:rsidP="00E96719">
      <w:pPr>
        <w:pStyle w:val="HTML"/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D15630" w:rsidRDefault="00164BB2" w:rsidP="00164BB2">
      <w:pPr>
        <w:pStyle w:val="HTML"/>
        <w:shd w:val="clear" w:color="auto" w:fill="FFFFFF"/>
        <w:rPr>
          <w:rFonts w:asciiTheme="minorHAnsi" w:hAnsiTheme="minorHAnsi"/>
          <w:b/>
          <w:lang w:val="uk-UA"/>
        </w:rPr>
      </w:pPr>
    </w:p>
    <w:p w:rsidR="00164BB2" w:rsidRPr="00137192" w:rsidRDefault="00164BB2" w:rsidP="00164BB2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Гра «</w:t>
      </w:r>
      <w:r w:rsidR="00E96719">
        <w:rPr>
          <w:rFonts w:ascii="Times New Roman" w:hAnsi="Times New Roman" w:cs="Times New Roman"/>
          <w:b/>
          <w:sz w:val="28"/>
          <w:szCs w:val="28"/>
          <w:lang w:val="uk-UA"/>
        </w:rPr>
        <w:t>Веселий музикант</w:t>
      </w: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164BB2" w:rsidRPr="00137192" w:rsidRDefault="00164BB2" w:rsidP="00164BB2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BB2" w:rsidRPr="003A1BBE" w:rsidRDefault="00E96719" w:rsidP="003A1BB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весела дитяча музика. Діти передають м</w:t>
      </w:r>
      <w:r w:rsidRPr="00E96719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яку іграшку по колу, коли музика зупинилася, той у кого іграшка починає танцювати  і знову гра повторюється.</w:t>
      </w:r>
    </w:p>
    <w:p w:rsidR="0038627D" w:rsidRPr="0038627D" w:rsidRDefault="00164BB2" w:rsidP="003862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3A1BBE">
        <w:rPr>
          <w:rFonts w:ascii="Times New Roman" w:hAnsi="Times New Roman" w:cs="Times New Roman"/>
          <w:b/>
          <w:sz w:val="28"/>
          <w:szCs w:val="28"/>
          <w:lang w:val="uk-UA"/>
        </w:rPr>
        <w:t>Словничок</w:t>
      </w:r>
      <w:r w:rsidRPr="00137192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3A1BBE" w:rsidRDefault="0038627D" w:rsidP="003A1B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сідають на килимок в коло. </w:t>
      </w:r>
      <w:r w:rsidR="003A1BBE">
        <w:rPr>
          <w:rFonts w:ascii="Times New Roman" w:hAnsi="Times New Roman" w:cs="Times New Roman"/>
          <w:sz w:val="28"/>
          <w:szCs w:val="28"/>
          <w:lang w:val="uk-UA"/>
        </w:rPr>
        <w:t>Перший учень називає слово, інший називає слово, яке починається на ту букву, на яку закінчилося попереднє слово, таким чином гра продовжується далі.</w:t>
      </w:r>
    </w:p>
    <w:p w:rsidR="003A1BBE" w:rsidRPr="003A1BBE" w:rsidRDefault="003A1BBE" w:rsidP="003A1BB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-Відпочили. Пропоную підвести підсумки разом проведеного часу.</w:t>
      </w:r>
    </w:p>
    <w:p w:rsidR="003A1BBE" w:rsidRPr="003A1BBE" w:rsidRDefault="00164BB2" w:rsidP="003A1B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1BBE">
        <w:rPr>
          <w:rFonts w:ascii="Times New Roman" w:hAnsi="Times New Roman" w:cs="Times New Roman"/>
          <w:b/>
          <w:sz w:val="28"/>
          <w:szCs w:val="28"/>
          <w:lang w:val="uk-UA"/>
        </w:rPr>
        <w:t>Підведення  підсумків.</w:t>
      </w:r>
    </w:p>
    <w:p w:rsidR="003A1BBE" w:rsidRPr="003A1BBE" w:rsidRDefault="003A1BBE" w:rsidP="003A1B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«Мікрофон»</w:t>
      </w:r>
    </w:p>
    <w:p w:rsidR="00164BB2" w:rsidRPr="003A1BBE" w:rsidRDefault="003A1BBE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1BB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57436E">
        <w:rPr>
          <w:rFonts w:ascii="Times New Roman" w:hAnsi="Times New Roman" w:cs="Times New Roman"/>
          <w:sz w:val="28"/>
          <w:szCs w:val="28"/>
          <w:lang w:val="uk-UA"/>
        </w:rPr>
        <w:t xml:space="preserve">сьогодні сподобалося </w:t>
      </w:r>
      <w:r w:rsidRPr="003A1BBE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</w:t>
      </w:r>
      <w:r w:rsidR="00164BB2" w:rsidRPr="003A1BB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4BB2" w:rsidRPr="00137192" w:rsidRDefault="00164BB2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Що було </w:t>
      </w:r>
      <w:r w:rsidR="0057436E">
        <w:rPr>
          <w:rFonts w:ascii="Times New Roman" w:hAnsi="Times New Roman" w:cs="Times New Roman"/>
          <w:sz w:val="28"/>
          <w:szCs w:val="28"/>
          <w:lang w:val="uk-UA"/>
        </w:rPr>
        <w:t>важким і неприємним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64BB2" w:rsidRPr="00137192" w:rsidRDefault="0057436E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краще</w:t>
      </w:r>
      <w:r w:rsidR="003862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товаришувати, чи сваритися</w:t>
      </w:r>
      <w:r w:rsidR="00164BB2" w:rsidRPr="00137192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57436E" w:rsidRDefault="00164BB2" w:rsidP="00574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Що б ви хотіли побажати один одному?</w:t>
      </w:r>
    </w:p>
    <w:p w:rsidR="0057436E" w:rsidRPr="0057436E" w:rsidRDefault="0057436E" w:rsidP="005743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436E">
        <w:rPr>
          <w:rFonts w:ascii="Times New Roman" w:hAnsi="Times New Roman" w:cs="Times New Roman"/>
          <w:sz w:val="28"/>
          <w:szCs w:val="28"/>
          <w:lang w:val="uk-UA"/>
        </w:rPr>
        <w:t xml:space="preserve">Давайте це зробимо з допомогою пісні </w:t>
      </w:r>
      <w:r>
        <w:rPr>
          <w:rFonts w:ascii="Times New Roman" w:hAnsi="Times New Roman" w:cs="Times New Roman"/>
          <w:sz w:val="28"/>
          <w:szCs w:val="28"/>
          <w:lang w:val="uk-UA"/>
        </w:rPr>
        <w:t>обіймаючи один одного міцно-міцно. ( звучить приспів пісні «</w:t>
      </w:r>
      <w:r w:rsidR="00B34031">
        <w:rPr>
          <w:rFonts w:ascii="Times New Roman" w:hAnsi="Times New Roman" w:cs="Times New Roman"/>
          <w:sz w:val="28"/>
          <w:szCs w:val="28"/>
          <w:lang w:val="uk-UA"/>
        </w:rPr>
        <w:t>А я бажаю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добра.» </w:t>
      </w:r>
      <w:r w:rsidR="00B34031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</w:p>
    <w:p w:rsidR="00164BB2" w:rsidRPr="00137192" w:rsidRDefault="00164BB2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>Ви всі молодці!</w:t>
      </w:r>
    </w:p>
    <w:p w:rsidR="00164BB2" w:rsidRPr="00137192" w:rsidRDefault="00164BB2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сподіваюся, </w:t>
      </w:r>
      <w:r w:rsidR="0057436E">
        <w:rPr>
          <w:rFonts w:ascii="Times New Roman" w:hAnsi="Times New Roman" w:cs="Times New Roman"/>
          <w:sz w:val="28"/>
          <w:szCs w:val="28"/>
          <w:lang w:val="uk-UA"/>
        </w:rPr>
        <w:t>що ваш клас буде найкращим.</w:t>
      </w:r>
    </w:p>
    <w:p w:rsidR="00164BB2" w:rsidRPr="0057436E" w:rsidRDefault="00164BB2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192">
        <w:rPr>
          <w:rFonts w:ascii="Times New Roman" w:hAnsi="Times New Roman" w:cs="Times New Roman"/>
          <w:sz w:val="28"/>
          <w:szCs w:val="28"/>
          <w:lang w:val="uk-UA"/>
        </w:rPr>
        <w:t xml:space="preserve">Будьте дружними, добрими </w:t>
      </w:r>
      <w:r w:rsidR="0057436E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Pr="00137192">
        <w:rPr>
          <w:rFonts w:ascii="Times New Roman" w:hAnsi="Times New Roman" w:cs="Times New Roman"/>
          <w:sz w:val="28"/>
          <w:szCs w:val="28"/>
          <w:lang w:val="uk-UA"/>
        </w:rPr>
        <w:t>та діліться своїм добром з інши</w:t>
      </w:r>
      <w:r w:rsidR="0057436E">
        <w:rPr>
          <w:rFonts w:ascii="Times New Roman" w:hAnsi="Times New Roman" w:cs="Times New Roman"/>
          <w:sz w:val="28"/>
          <w:szCs w:val="28"/>
          <w:lang w:val="uk-UA"/>
        </w:rPr>
        <w:t>ми.</w:t>
      </w:r>
    </w:p>
    <w:p w:rsidR="0057436E" w:rsidRPr="00D2381C" w:rsidRDefault="0057436E" w:rsidP="00164B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 згадку про нашу зустріч дарую вам </w:t>
      </w:r>
      <w:r w:rsidR="00F15FB2">
        <w:rPr>
          <w:rFonts w:ascii="Times New Roman" w:hAnsi="Times New Roman" w:cs="Times New Roman"/>
          <w:sz w:val="28"/>
          <w:szCs w:val="28"/>
          <w:lang w:val="uk-UA"/>
        </w:rPr>
        <w:t xml:space="preserve"> веселі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="00F15F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4031">
        <w:rPr>
          <w:rFonts w:ascii="Times New Roman" w:hAnsi="Times New Roman" w:cs="Times New Roman"/>
          <w:sz w:val="28"/>
          <w:szCs w:val="28"/>
          <w:lang w:val="uk-UA"/>
        </w:rPr>
        <w:t>( додаток 2)</w:t>
      </w:r>
      <w:r w:rsidR="00F15FB2">
        <w:rPr>
          <w:rFonts w:ascii="Times New Roman" w:hAnsi="Times New Roman" w:cs="Times New Roman"/>
          <w:sz w:val="28"/>
          <w:szCs w:val="28"/>
          <w:lang w:val="uk-UA"/>
        </w:rPr>
        <w:t xml:space="preserve"> Нехай ваш настрій буде завжди гарним.</w:t>
      </w:r>
      <w:r w:rsidR="00B34031">
        <w:rPr>
          <w:rFonts w:ascii="Times New Roman" w:hAnsi="Times New Roman" w:cs="Times New Roman"/>
          <w:sz w:val="28"/>
          <w:szCs w:val="28"/>
          <w:lang w:val="uk-UA"/>
        </w:rPr>
        <w:t xml:space="preserve"> До зустрічі!</w:t>
      </w:r>
    </w:p>
    <w:p w:rsidR="00D2381C" w:rsidRDefault="00D2381C" w:rsidP="00D238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1C" w:rsidRDefault="00D2381C" w:rsidP="00D238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1C" w:rsidRDefault="00D2381C" w:rsidP="00D238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1C" w:rsidRPr="00D2381C" w:rsidRDefault="00D2381C" w:rsidP="00D2381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DC2FB4" w:rsidP="00164B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ÑÐ¼Ð°Ð¹Ð»Ð¸Ðº" style="width:24.25pt;height:24.25pt"/>
        </w:pict>
      </w: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D2381C" w:rsidP="00D2381C">
      <w:pPr>
        <w:tabs>
          <w:tab w:val="left" w:pos="62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2FB4">
        <w:pict>
          <v:shape id="_x0000_i1026" type="#_x0000_t75" alt="" style="width:24.25pt;height:24.25pt"/>
        </w:pict>
      </w: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D2381C" w:rsidP="00D2381C">
      <w:pPr>
        <w:tabs>
          <w:tab w:val="left" w:pos="259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2FB4">
        <w:pict>
          <v:shape id="_x0000_i1027" type="#_x0000_t75" alt="ÐÐ°ÑÑÐ¸Ð½ÐºÐ¸ Ð¿Ð¾ Ð·Ð°Ð¿ÑÐ¾ÑÑ ÑÐ¼Ð°Ð¹Ð»Ð¸Ðº" style="width:24.25pt;height:24.25pt"/>
        </w:pict>
      </w: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031" w:rsidRDefault="00B34031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031" w:rsidRDefault="00B34031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031" w:rsidRDefault="00B34031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031" w:rsidRDefault="00B34031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031" w:rsidRDefault="00B34031" w:rsidP="00164B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Додаток 1)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А я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бажаю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вам добра,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А я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бажаю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вам тепла,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Любові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завтра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сьогодні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А я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бажаю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вам добра,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Щоб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наче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сад, душа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цвіла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Щоб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зорі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падали в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долоні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B34031"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</w:p>
    <w:p w:rsidR="00B34031" w:rsidRDefault="00B34031" w:rsidP="00B340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Додаток 2)</w:t>
      </w:r>
    </w:p>
    <w:p w:rsidR="00B34031" w:rsidRPr="00B34031" w:rsidRDefault="00B34031" w:rsidP="00B340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4BB2" w:rsidRPr="0057436E" w:rsidRDefault="00D2381C" w:rsidP="00D2381C">
      <w:pPr>
        <w:tabs>
          <w:tab w:val="left" w:pos="339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238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3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38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1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7" cy="197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8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5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8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2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B2" w:rsidRPr="0057436E" w:rsidRDefault="00164BB2" w:rsidP="00164B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81C" w:rsidRDefault="00D2381C">
      <w:pPr>
        <w:rPr>
          <w:lang w:val="uk-UA"/>
        </w:rPr>
      </w:pPr>
      <w:r w:rsidRPr="00D2381C">
        <w:rPr>
          <w:noProof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6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81C">
        <w:rPr>
          <w:noProof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7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A4" w:rsidRDefault="00D2381C" w:rsidP="00D2381C">
      <w:pPr>
        <w:tabs>
          <w:tab w:val="left" w:pos="6824"/>
        </w:tabs>
        <w:rPr>
          <w:lang w:val="uk-UA"/>
        </w:rPr>
      </w:pPr>
      <w:r>
        <w:rPr>
          <w:lang w:val="uk-UA"/>
        </w:rPr>
        <w:lastRenderedPageBreak/>
        <w:tab/>
      </w:r>
      <w:r w:rsidRPr="00D2381C">
        <w:rPr>
          <w:noProof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8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81C">
        <w:rPr>
          <w:noProof/>
          <w:lang w:eastAsia="ru-RU"/>
        </w:rPr>
        <w:drawing>
          <wp:inline distT="0" distB="0" distL="0" distR="0">
            <wp:extent cx="2187412" cy="1976922"/>
            <wp:effectExtent l="19050" t="0" r="3338" b="0"/>
            <wp:docPr id="9" name="Рисунок 4" descr="C:\Users\r00t\Desktop\45971097-illustration-of-happy-emoticon-giving-thumb-up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00t\Desktop\45971097-illustration-of-happy-emoticon-giving-thumb-up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26" cy="197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31" w:rsidRDefault="00B34031" w:rsidP="00D2381C">
      <w:pPr>
        <w:tabs>
          <w:tab w:val="left" w:pos="6824"/>
        </w:tabs>
        <w:rPr>
          <w:lang w:val="uk-UA"/>
        </w:rPr>
      </w:pP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А я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бажаю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вам добра,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А я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бажаю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вам тепла,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Любові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завтра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сьогодні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А я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бажаю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вам добра,</w:t>
      </w:r>
    </w:p>
    <w:p w:rsidR="00B34031" w:rsidRPr="00B34031" w:rsidRDefault="00B34031" w:rsidP="00B3403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Щоб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наче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сад, душа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цвіла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:rsidR="00B34031" w:rsidRDefault="00B34031" w:rsidP="00B34031">
      <w:pPr>
        <w:pStyle w:val="HTML"/>
        <w:shd w:val="clear" w:color="auto" w:fill="FFFFFF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color w:val="000000"/>
          <w:sz w:val="23"/>
          <w:szCs w:val="23"/>
        </w:rPr>
      </w:pP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Щоб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зорі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 xml:space="preserve"> падали в </w:t>
      </w:r>
      <w:proofErr w:type="spellStart"/>
      <w:r w:rsidRPr="00B34031">
        <w:rPr>
          <w:rFonts w:ascii="Times New Roman" w:hAnsi="Times New Roman" w:cs="Times New Roman"/>
          <w:color w:val="000000"/>
          <w:sz w:val="36"/>
          <w:szCs w:val="36"/>
        </w:rPr>
        <w:t>долоні</w:t>
      </w:r>
      <w:proofErr w:type="spellEnd"/>
      <w:r w:rsidRPr="00B34031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B34031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B34031">
        <w:rPr>
          <w:rFonts w:ascii="Times New Roman" w:hAnsi="Times New Roman" w:cs="Times New Roman"/>
          <w:color w:val="000000"/>
          <w:sz w:val="36"/>
          <w:szCs w:val="36"/>
        </w:rPr>
        <w:tab/>
      </w:r>
    </w:p>
    <w:p w:rsidR="00B34031" w:rsidRPr="00B34031" w:rsidRDefault="00B34031" w:rsidP="00B34031">
      <w:pPr>
        <w:tabs>
          <w:tab w:val="left" w:pos="4085"/>
        </w:tabs>
        <w:rPr>
          <w:sz w:val="40"/>
          <w:szCs w:val="40"/>
          <w:lang w:val="uk-UA"/>
        </w:rPr>
      </w:pPr>
      <w:r>
        <w:rPr>
          <w:lang w:val="uk-UA"/>
        </w:rPr>
        <w:tab/>
      </w:r>
    </w:p>
    <w:sectPr w:rsidR="00B34031" w:rsidRPr="00B34031" w:rsidSect="00DC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C93"/>
    <w:multiLevelType w:val="hybridMultilevel"/>
    <w:tmpl w:val="F634BE6C"/>
    <w:lvl w:ilvl="0" w:tplc="1354FFF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B128F"/>
    <w:multiLevelType w:val="hybridMultilevel"/>
    <w:tmpl w:val="F97C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A29FD"/>
    <w:multiLevelType w:val="hybridMultilevel"/>
    <w:tmpl w:val="9EC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75BAD"/>
    <w:multiLevelType w:val="hybridMultilevel"/>
    <w:tmpl w:val="198C93BE"/>
    <w:lvl w:ilvl="0" w:tplc="AF2CD2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1FA4"/>
    <w:rsid w:val="00164BB2"/>
    <w:rsid w:val="002035C7"/>
    <w:rsid w:val="00224D9E"/>
    <w:rsid w:val="0038627D"/>
    <w:rsid w:val="003A1BBE"/>
    <w:rsid w:val="0057436E"/>
    <w:rsid w:val="00595A86"/>
    <w:rsid w:val="00820AC7"/>
    <w:rsid w:val="00821FA4"/>
    <w:rsid w:val="00B34031"/>
    <w:rsid w:val="00D2381C"/>
    <w:rsid w:val="00DC2FB4"/>
    <w:rsid w:val="00DE673E"/>
    <w:rsid w:val="00E96719"/>
    <w:rsid w:val="00EC52E7"/>
    <w:rsid w:val="00F05DB0"/>
    <w:rsid w:val="00F15FB2"/>
    <w:rsid w:val="00F262D3"/>
    <w:rsid w:val="00F7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64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4B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4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5</cp:revision>
  <dcterms:created xsi:type="dcterms:W3CDTF">2018-09-15T12:38:00Z</dcterms:created>
  <dcterms:modified xsi:type="dcterms:W3CDTF">2018-09-15T15:12:00Z</dcterms:modified>
</cp:coreProperties>
</file>