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B0" w:rsidRDefault="004F4CB0" w:rsidP="004F4CB0">
      <w:pPr>
        <w:spacing w:before="240" w:after="225" w:line="270" w:lineRule="atLeast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  <w:tab/>
      </w:r>
      <w:proofErr w:type="spellStart"/>
      <w:r w:rsidRPr="004F4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Кірсанова</w:t>
      </w:r>
      <w:proofErr w:type="spellEnd"/>
      <w:r w:rsidRPr="004F4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Т.М.</w:t>
      </w:r>
    </w:p>
    <w:p w:rsidR="004F4CB0" w:rsidRDefault="004F4CB0" w:rsidP="004F4CB0">
      <w:pPr>
        <w:spacing w:before="240" w:after="225" w:line="270" w:lineRule="atLeast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директор ЗОШ І-ІІІ ст.№4</w:t>
      </w:r>
    </w:p>
    <w:p w:rsidR="004F4CB0" w:rsidRPr="004F4CB0" w:rsidRDefault="004F4CB0" w:rsidP="004F4CB0">
      <w:pPr>
        <w:spacing w:before="240" w:after="225" w:line="270" w:lineRule="atLeast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Покровської міської ради</w:t>
      </w:r>
    </w:p>
    <w:p w:rsidR="004C2E92" w:rsidRDefault="004C2E92" w:rsidP="004C2E92">
      <w:pPr>
        <w:spacing w:before="240" w:after="225" w:line="270" w:lineRule="atLeast"/>
        <w:outlineLvl w:val="2"/>
        <w:rPr>
          <w:rFonts w:ascii="Times New Roman" w:hAnsi="Times New Roman"/>
          <w:b/>
          <w:i/>
          <w:sz w:val="40"/>
          <w:szCs w:val="40"/>
          <w:lang w:val="uk-UA"/>
        </w:rPr>
      </w:pPr>
      <w:r w:rsidRPr="00F91E96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val="en-US" w:eastAsia="ru-RU"/>
        </w:rPr>
        <w:t>STEM</w:t>
      </w:r>
      <w:proofErr w:type="spellStart"/>
      <w:r w:rsidRPr="00F91E96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val="uk-UA" w:eastAsia="ru-RU"/>
        </w:rPr>
        <w:t>-освіта</w:t>
      </w:r>
      <w:proofErr w:type="spellEnd"/>
      <w:r w:rsidRPr="00F91E96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val="uk-UA" w:eastAsia="ru-RU"/>
        </w:rPr>
        <w:t>: впровадження та перспективи розвитку</w:t>
      </w:r>
      <w:r w:rsidRPr="00F91E96">
        <w:rPr>
          <w:rFonts w:ascii="Times New Roman" w:hAnsi="Times New Roman"/>
          <w:b/>
          <w:i/>
          <w:sz w:val="40"/>
          <w:szCs w:val="40"/>
          <w:lang w:val="uk-UA"/>
        </w:rPr>
        <w:tab/>
      </w:r>
      <w:r w:rsidRPr="00F91E96">
        <w:rPr>
          <w:rFonts w:ascii="Times New Roman" w:hAnsi="Times New Roman"/>
          <w:b/>
          <w:i/>
          <w:sz w:val="40"/>
          <w:szCs w:val="40"/>
          <w:lang w:val="uk-UA"/>
        </w:rPr>
        <w:tab/>
      </w:r>
    </w:p>
    <w:p w:rsidR="004F4CB0" w:rsidRPr="004F4CB0" w:rsidRDefault="004F4CB0" w:rsidP="004C2E92">
      <w:pPr>
        <w:spacing w:before="240" w:after="225" w:line="270" w:lineRule="atLeast"/>
        <w:outlineLvl w:val="2"/>
        <w:rPr>
          <w:rFonts w:ascii="Times New Roman" w:hAnsi="Times New Roman"/>
          <w:b/>
          <w:i/>
          <w:sz w:val="40"/>
          <w:szCs w:val="40"/>
          <w:lang w:val="uk-UA"/>
        </w:rPr>
      </w:pPr>
    </w:p>
    <w:p w:rsidR="004C2E92" w:rsidRPr="00BB7130" w:rsidRDefault="004C2E92" w:rsidP="00260B92">
      <w:pPr>
        <w:spacing w:before="240" w:after="225" w:line="270" w:lineRule="atLeast"/>
        <w:jc w:val="right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Не </w:t>
      </w:r>
      <w:proofErr w:type="spellStart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навчайте</w:t>
      </w:r>
      <w:proofErr w:type="spellEnd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дітей</w:t>
      </w:r>
      <w:proofErr w:type="spellEnd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так, як </w:t>
      </w:r>
      <w:proofErr w:type="spellStart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навчали</w:t>
      </w:r>
      <w:proofErr w:type="spellEnd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вас, - вони 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народились в 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val="uk-UA" w:eastAsia="ru-RU"/>
        </w:rPr>
        <w:tab/>
      </w:r>
      <w:proofErr w:type="spellStart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часи</w:t>
      </w:r>
      <w:proofErr w:type="spellEnd"/>
      <w:r w:rsidRPr="00BB71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...</w:t>
      </w:r>
    </w:p>
    <w:p w:rsidR="004C2E92" w:rsidRPr="009475ED" w:rsidRDefault="004C2E92" w:rsidP="004C2E92">
      <w:pPr>
        <w:spacing w:before="24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4C2E92" w:rsidRPr="00DF08EB" w:rsidRDefault="004C2E92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 Стрімкі зміни  - одна з основних характеристик сучасного суспільства. Інтенсивне впровадження прогресивних технологій в усі сфери життя зумовило безупинне вдосконалювання людської діяльності. Різко зменшується час на втілення нових ідей, знань, технологій у життя. Зростає потреба в нових формах освіти, навчання, набутті навичок.</w:t>
      </w:r>
    </w:p>
    <w:p w:rsidR="004C2E92" w:rsidRPr="00DF08EB" w:rsidRDefault="00DF08EB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4C2E92" w:rsidRPr="008C4196">
        <w:rPr>
          <w:rFonts w:ascii="Times New Roman" w:hAnsi="Times New Roman"/>
          <w:b/>
          <w:i/>
          <w:sz w:val="28"/>
          <w:szCs w:val="28"/>
          <w:lang w:val="uk-UA"/>
        </w:rPr>
        <w:t xml:space="preserve">Метою </w:t>
      </w:r>
      <w:r w:rsidR="004C2E92" w:rsidRPr="001E68B0">
        <w:rPr>
          <w:rFonts w:ascii="Times New Roman" w:hAnsi="Times New Roman" w:cs="Times New Roman"/>
          <w:sz w:val="28"/>
          <w:szCs w:val="28"/>
          <w:lang w:val="uk-UA"/>
        </w:rPr>
        <w:t>сьогоднішнього засідання педради є поглиблення знань про інноваційні технології навчання, а саме</w:t>
      </w:r>
      <w:r w:rsidR="004C2E92" w:rsidRPr="001E6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="004C2E92"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="004C2E92" w:rsidRPr="001E6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-освіту</w:t>
      </w:r>
      <w:proofErr w:type="spellEnd"/>
      <w:r w:rsidR="004C2E92" w:rsidRPr="001E6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як </w:t>
      </w:r>
      <w:r w:rsidR="004C2E92"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технологію формування та розвитку розумово-пізнавальних і творчих якостей учнів</w:t>
      </w:r>
      <w:r w:rsidR="004C2E92" w:rsidRPr="001E6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="004C2E92" w:rsidRPr="001E68B0">
        <w:rPr>
          <w:rFonts w:ascii="Times New Roman" w:hAnsi="Times New Roman" w:cs="Times New Roman"/>
          <w:sz w:val="28"/>
          <w:szCs w:val="28"/>
          <w:lang w:val="uk-UA"/>
        </w:rPr>
        <w:t xml:space="preserve"> обмін досвідом </w:t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 xml:space="preserve">з їх використання, </w:t>
      </w:r>
      <w:proofErr w:type="spellStart"/>
      <w:r w:rsidR="004C2E92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="004C2E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2E92">
        <w:rPr>
          <w:rFonts w:ascii="Times New Roman" w:hAnsi="Times New Roman" w:cs="Times New Roman"/>
          <w:sz w:val="28"/>
          <w:szCs w:val="28"/>
          <w:lang w:val="uk-UA"/>
        </w:rPr>
        <w:t>доцільно</w:t>
      </w:r>
      <w:r w:rsidR="004C2E92" w:rsidRPr="001E68B0">
        <w:rPr>
          <w:rFonts w:ascii="Times New Roman" w:hAnsi="Times New Roman" w:cs="Times New Roman"/>
          <w:sz w:val="28"/>
          <w:szCs w:val="28"/>
          <w:lang w:val="uk-UA"/>
        </w:rPr>
        <w:t>сть</w:t>
      </w:r>
      <w:proofErr w:type="spellEnd"/>
      <w:r w:rsidR="004C2E92" w:rsidRPr="001E68B0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інновацій в навчально-виховний процес, аналіз готовності вчителя до інноваційної діяльності.</w:t>
      </w:r>
    </w:p>
    <w:p w:rsidR="004C2E92" w:rsidRPr="00DF08EB" w:rsidRDefault="00DF08EB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4C2E92" w:rsidRPr="008C4196">
        <w:rPr>
          <w:rFonts w:ascii="Times New Roman" w:hAnsi="Times New Roman"/>
          <w:b/>
          <w:i/>
          <w:sz w:val="28"/>
          <w:szCs w:val="28"/>
          <w:lang w:val="uk-UA"/>
        </w:rPr>
        <w:t>Вправа «Мозковий штурм»</w:t>
      </w:r>
      <w:r w:rsidR="004C2E92" w:rsidRPr="008C4196">
        <w:rPr>
          <w:rFonts w:ascii="Times New Roman" w:hAnsi="Times New Roman"/>
          <w:sz w:val="28"/>
          <w:szCs w:val="28"/>
          <w:lang w:val="uk-UA"/>
        </w:rPr>
        <w:t xml:space="preserve">  Спробуємо за допомогою інтерактивної вправи «Мозковий штурм» з’ясувати, який зміст ви вкладаєте в слово </w:t>
      </w:r>
      <w:r w:rsidR="004C2E92" w:rsidRPr="008C4196">
        <w:rPr>
          <w:rFonts w:ascii="Times New Roman" w:hAnsi="Times New Roman"/>
          <w:i/>
          <w:sz w:val="28"/>
          <w:szCs w:val="28"/>
          <w:lang w:val="uk-UA"/>
        </w:rPr>
        <w:t>інновації</w:t>
      </w:r>
      <w:r w:rsidR="004C2E92" w:rsidRPr="008C4196">
        <w:rPr>
          <w:rFonts w:ascii="Times New Roman" w:hAnsi="Times New Roman"/>
          <w:sz w:val="28"/>
          <w:szCs w:val="28"/>
          <w:lang w:val="uk-UA"/>
        </w:rPr>
        <w:t>, які асоціації у вас виникають. На аркуші паперу запишіть своє розуміння інновацій. ( час 3хв.).</w:t>
      </w:r>
      <w:r w:rsidR="004C2E92">
        <w:rPr>
          <w:rFonts w:ascii="Times New Roman" w:hAnsi="Times New Roman"/>
          <w:sz w:val="28"/>
          <w:szCs w:val="28"/>
          <w:lang w:val="uk-UA"/>
        </w:rPr>
        <w:tab/>
      </w:r>
    </w:p>
    <w:p w:rsidR="004C2E92" w:rsidRPr="008C4196" w:rsidRDefault="004C2E92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i/>
          <w:sz w:val="28"/>
          <w:szCs w:val="28"/>
          <w:lang w:val="uk-UA"/>
        </w:rPr>
        <w:t xml:space="preserve">   Після виконання вправи 2-3 вчителів озвучують написане. </w:t>
      </w:r>
    </w:p>
    <w:p w:rsidR="004C2E92" w:rsidRPr="00DF08EB" w:rsidRDefault="004C2E92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C4196">
        <w:rPr>
          <w:rFonts w:ascii="Times New Roman" w:hAnsi="Times New Roman"/>
          <w:sz w:val="28"/>
          <w:szCs w:val="28"/>
          <w:lang w:val="uk-UA"/>
        </w:rPr>
        <w:t>Отже, педагогічні інновації – це результат творчого пошуку оригінальних , нестандартних рішень різноманітних педагогічних проблем. Прямим продуктом  інновацій є: нові навчальні технології, оригінальні виховні ідеї, форми та методи навчання, нестандартні підходи в управлінні.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C2E92" w:rsidRPr="001E68B0" w:rsidRDefault="004C2E92" w:rsidP="00CF0557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</w:pPr>
      <w:r w:rsidRPr="001E68B0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 </w:t>
      </w:r>
      <w:r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  <w:t>І</w:t>
      </w:r>
      <w:r w:rsidRPr="001E68B0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uk-UA"/>
        </w:rPr>
        <w:t>нноваційні технології :</w:t>
      </w:r>
    </w:p>
    <w:p w:rsidR="004C2E92" w:rsidRPr="001E68B0" w:rsidRDefault="004C2E92" w:rsidP="00CF05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  <w:lang w:val="uk-UA"/>
        </w:rPr>
        <w:tab/>
      </w: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 інтерактивні технології;</w:t>
      </w:r>
    </w:p>
    <w:p w:rsidR="004C2E92" w:rsidRPr="001E68B0" w:rsidRDefault="004C2E92" w:rsidP="00CF05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 xml:space="preserve"> -інформаційно-комунікаційні технології;</w:t>
      </w:r>
    </w:p>
    <w:p w:rsidR="004C2E92" w:rsidRPr="001E68B0" w:rsidRDefault="004C2E92" w:rsidP="00CF05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 xml:space="preserve"> - технології диференційного навчання;</w:t>
      </w:r>
    </w:p>
    <w:p w:rsidR="004C2E92" w:rsidRPr="001E68B0" w:rsidRDefault="004C2E92" w:rsidP="00CF05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 xml:space="preserve"> - проблемного навчання; </w:t>
      </w:r>
    </w:p>
    <w:p w:rsidR="004C2E92" w:rsidRPr="001802BD" w:rsidRDefault="004C2E92" w:rsidP="00CF05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- ігрові технології та інші.</w:t>
      </w: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C2E92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1E68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1E68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4C2E92" w:rsidRPr="00DF08EB" w:rsidRDefault="00DF08EB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 w:rsidR="004C2E92" w:rsidRPr="008C4196">
        <w:rPr>
          <w:rFonts w:ascii="Times New Roman" w:hAnsi="Times New Roman"/>
          <w:b/>
          <w:sz w:val="28"/>
          <w:szCs w:val="28"/>
          <w:lang w:val="uk-UA"/>
        </w:rPr>
        <w:t>Вправа «Займи позицію».</w:t>
      </w:r>
      <w:r w:rsidR="004C2E92" w:rsidRPr="008C4196">
        <w:rPr>
          <w:rFonts w:ascii="Times New Roman" w:hAnsi="Times New Roman"/>
          <w:sz w:val="28"/>
          <w:szCs w:val="28"/>
          <w:lang w:val="uk-UA"/>
        </w:rPr>
        <w:t xml:space="preserve">  Перш ніж продовжити розмову про інноваційні технології в школі, варто задуматися: чи дійсно так не влаштовує сучасну школу традиційна педагогічна технологія і чи дійсно впровадження інноваційних технологій є необхідним і гарантує ефективний результат.</w:t>
      </w:r>
    </w:p>
    <w:p w:rsidR="004C2E92" w:rsidRDefault="004C2E92" w:rsidP="00CF05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    Я хочу запропонувати Вам </w:t>
      </w:r>
      <w:r w:rsidRPr="00B312C9">
        <w:rPr>
          <w:rFonts w:ascii="Times New Roman" w:hAnsi="Times New Roman"/>
          <w:b/>
          <w:sz w:val="28"/>
          <w:szCs w:val="28"/>
          <w:lang w:val="uk-UA"/>
        </w:rPr>
        <w:t>вправу «Займи позицію</w:t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». Чи є Ви прихильником інноваційних технологій, чи твердо дотримуєтеся того, що використання традиційної методики є цілком виправданим. Якщо ви відстоюєте інноваційний підхід – обираєте картку зеленого кольору, традиційний – червоного кольору. </w:t>
      </w:r>
    </w:p>
    <w:p w:rsidR="004C2E92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Ну, якщо ми готові до впровадження </w:t>
      </w:r>
      <w:r w:rsidRPr="008C4196">
        <w:rPr>
          <w:rFonts w:ascii="Times New Roman" w:hAnsi="Times New Roman"/>
          <w:sz w:val="28"/>
          <w:szCs w:val="28"/>
          <w:lang w:val="uk-UA"/>
        </w:rPr>
        <w:t>інноваційних технологій</w:t>
      </w:r>
      <w:r>
        <w:rPr>
          <w:rFonts w:ascii="Times New Roman" w:hAnsi="Times New Roman"/>
          <w:sz w:val="28"/>
          <w:szCs w:val="28"/>
          <w:lang w:val="uk-UA"/>
        </w:rPr>
        <w:t xml:space="preserve">, 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роглянемо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що ж таке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освіта</w:t>
      </w:r>
      <w:proofErr w:type="spellEnd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заснована</w:t>
      </w:r>
      <w:proofErr w:type="spellEnd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міжтрандисциплінарних</w:t>
      </w:r>
      <w:proofErr w:type="spellEnd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підходах</w:t>
      </w:r>
      <w:proofErr w:type="spellEnd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</w:p>
    <w:p w:rsidR="004C2E92" w:rsidRPr="00DF08EB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побудови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навчальних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різного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рівня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</w:t>
      </w:r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окремих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дидактичних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елементів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дослідження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явищ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процесів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навколишнього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світу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вирішення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проблемно</w:t>
      </w:r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орієнтованих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завдань</w:t>
      </w:r>
      <w:proofErr w:type="spellEnd"/>
      <w:r w:rsidRPr="00D10E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C2E92" w:rsidRPr="00D10EC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E68B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uk-UA" w:eastAsia="ru-RU"/>
        </w:rPr>
        <w:tab/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Завдання 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конкурентоспроможність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випускників 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сучасному ринку праці здатність і готовність до: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розв’язання комплексних задач (проблем)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критичного мислення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творчості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когнітивної гнучкості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співпраці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управління 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6D0E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здійснення інноваційної діяльності.</w:t>
      </w:r>
    </w:p>
    <w:p w:rsidR="004C2E92" w:rsidRPr="00DF08EB" w:rsidRDefault="00CF0557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4C2E92"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4C2E92" w:rsidRPr="00DF08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Акронім </w:t>
      </w:r>
      <w:r w:rsidR="004C2E92" w:rsidRPr="00DF08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STEM </w:t>
      </w:r>
      <w:r w:rsidR="004C2E92" w:rsidRPr="00DF08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— це: </w:t>
      </w:r>
    </w:p>
    <w:p w:rsidR="004C2E92" w:rsidRPr="00CF0557" w:rsidRDefault="00CF0557" w:rsidP="00CF055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="004C2E92" w:rsidRPr="00320D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STEM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=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Science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Technology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Engineering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Mathematics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акронім слів природничі науки, технологія, інжиніринг, математика англійською мовою.</w:t>
      </w:r>
      <w:r w:rsidR="004C2E92" w:rsidRPr="00320D1C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="004C2E92" w:rsidRPr="00320D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STEAM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=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Science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Technology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Engineering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Arts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Mathematics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-акронім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слів природничі науки, технологія, інжиніринг,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мистецтво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математика англійською мовою</w:t>
      </w:r>
      <w:r w:rsidR="004C2E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4C2E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4C2E92" w:rsidRPr="00320D1C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ab/>
      </w:r>
      <w:r w:rsidR="004C2E92" w:rsidRPr="00320D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STREAM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=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Science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Technology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Reading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+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WRiting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Engineering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Arts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Mathematics</w:t>
      </w:r>
      <w:proofErr w:type="spellEnd"/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акронім слів природничі науки, технологія,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читання + письмо,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2E92" w:rsidRPr="00320D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інжиніринг, мистецтво, математика.</w:t>
      </w:r>
      <w:r w:rsidR="004C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312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1802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Головна мета </w:t>
      </w:r>
      <w:r w:rsidRPr="00417A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-освіти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це реалізація державної політики з урахуванням нових вимог Закону України «Про освіту» задля: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-посилення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розвитку науково-технічного напряму в навчально-методичній діяльності на всіх освітніх рівнях створення науково-методичної бази для підвищення творчого потенціалу молоді й професійної компетентності науково-педагогічних працівників.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Ключові компетентності Нової української школи гармоніюють у системі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створюючи основу для успішної самореалізації особистості і як фахівця, і як громадянина. 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Використання провідного принципу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-освіти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— інтеграції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— дає змогу здійснювати: 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-модернізацію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методологічних засад, змісту, обсягу навчального матеріалу предметів природничо-математичного циклу технологізацію 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процесу навчання та формування навчальних 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компетентностей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якісно нового рівня якіснішу підготовку молоді до успішного працевлаштування та подальшої освіти.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Організаційна та навчально-методична робота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-освіти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-орієнтований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підхід до навчання є одним із актуальних напрямів модернізації та інноваційного розвитку природничо-математичного й гуманітарного профілів освіти.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Такий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підхід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школі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сприяє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-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популяризації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інженерно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технологічних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професій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підвищенню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поінформованості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можливості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’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єри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інженерно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технічній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сфері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формуванню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стійкої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мотивації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вивченні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дисциплін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яких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ґрунтується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освіта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 Запровадження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-навчання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має відбуватися: 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межах чинного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законодавства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засадах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особистісно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зорієнтованого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діяльнісного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компетентнісного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підходів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без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очікувань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переходу до другого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покоління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Державного стандарту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базової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повної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загальної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середньої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освіти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нових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навчальних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розуміння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напрямів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освітніх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реформ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задля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більш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якісного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сучасного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учнів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поступово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Проте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програма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обмежує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творчу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ініціативу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— педагог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застосовує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-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гнучкість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відборі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розподілі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навчального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матеріалу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відповідно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потреб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вихованців</w:t>
      </w:r>
      <w:proofErr w:type="spellEnd"/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-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доцільні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методи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засоби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-компетентнісну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модель навчання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зміщення акцентів у навчальній діяльності з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вузькопредметних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загальнодидактичні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;)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оновлення структури й змісту навчальних предметів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визначення та оцінювання результатів навчання через ключові й предметні компетентності учнів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наскрізне 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-навчання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компетентнісно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орієнтовані форми та методи навчання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системно-діяльнісний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підхід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інноваційні, ігрові технології навчання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тощо);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інтерактивні методи групового навчання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проблемні методики з розвитку критичного і системного мислення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здобуття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результативного індивідуального досвіду проектної діяльності та розробки </w:t>
      </w:r>
      <w:proofErr w:type="spellStart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стартапів</w:t>
      </w:r>
      <w:proofErr w:type="spellEnd"/>
      <w:r w:rsidRPr="00417A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CF0557" w:rsidP="00CF05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4C2E92" w:rsidRPr="00417A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="004C2E92" w:rsidRPr="00417A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="004C2E92" w:rsidRPr="001547D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освіта</w:t>
      </w:r>
      <w:proofErr w:type="spellEnd"/>
      <w:r w:rsidR="004C2E92" w:rsidRPr="001547D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це  к</w:t>
      </w:r>
      <w:proofErr w:type="spellStart"/>
      <w:r w:rsidR="004C2E92" w:rsidRPr="00EA70D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омпетентнісна</w:t>
      </w:r>
      <w:proofErr w:type="spellEnd"/>
      <w:r w:rsidR="004C2E92" w:rsidRPr="00EA70D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модель </w:t>
      </w:r>
      <w:proofErr w:type="spellStart"/>
      <w:r w:rsidR="004C2E92" w:rsidRPr="00EA70D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="004C2E92" w:rsidRPr="00EA70D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C2E92" w:rsidRPr="001802BD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Перехід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компетентнісної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моделі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впровадження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нових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методичних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підходів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передбачає</w:t>
      </w:r>
      <w:proofErr w:type="spellEnd"/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принципово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нове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цілепокладання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педагогічному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процесі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зміщення акцентів у навчальній діяльності з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вузькопредметних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загальнодидактичні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оновлення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структури й змісту навчальних предметів спецкурсів тощо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визначення та оцінювання результатів навчання через ключові й предметні компетентності учнів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наскрізне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-навчання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ab/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компетентнісно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орієнтовані форми та методи навчання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системно-діяльнісний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підхід інноваці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йні, ігрові технології навчання,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інтерак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тивні методи групового навчання;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проблемні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методики з розвитку крити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чного і системного мислення ;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корегування змісту окремих тем навчальних предметів з акцентом на особистісно-розвивальні, ігрові методики навчання ціннісне ставлення до досліджуваного питання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створення педагогічних умов для здобуття результативного індивідуального досвіду проектної діяльності та розробки </w:t>
      </w:r>
      <w:proofErr w:type="spellStart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стартапів</w:t>
      </w:r>
      <w:proofErr w:type="spellEnd"/>
      <w:r w:rsidRPr="00EA70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4C2E92" w:rsidRPr="00894CE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1802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Інтегровані уроки</w:t>
      </w:r>
      <w:r w:rsidR="004F4C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Особливою формою наскрізного 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-навчання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є інтегровані уроки/заняття, 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які 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спрямовані на: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встановлення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міжпредметних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зв’язків, що сприяють формуванню в учнів цілісного, системного світогляду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CF0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актуалізацію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особистісного ставлення до питань, що розглядають на уроці.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Інтегровані уроки можна проводити двома шляхами: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через об’єднання схожої тематики кількох навчальних предметів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-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через формування інтегрованих курсів або окремих спецкурсів шляхом об’єднання навчальних програм таких курсів/предметів.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ефективності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таких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/занять —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чітке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визначення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мети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планування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задля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різнобічного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розгляду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певного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об’єкта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поняття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явища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використанням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засобів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різних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Особливість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планування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проведення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інтегрованих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бінарних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тому,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їх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проводити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як один учитель, так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кілька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Через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складність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координації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діяльності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інтегровані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необхідно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планувати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заздалегідь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всіх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учителів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паралелі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програмовий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матеріал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різних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можна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інтегрувати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межах одного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навчального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дня — допустимо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організовувати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тематичні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», коли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уроки за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розкладом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спрямовують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на: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реалізацію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єдиної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навчально-виховної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мети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досягнення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конкретного результату.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Задля залучення учнів до практичної діяльності доцільно: розширити діапазон організаційних форм та методів навчання, способів навчальної взаємодії надати пріоритет засвоєнню навчального матеріалу у процесі екскурсій,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квестів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конкурсів, фестивалів,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хакатонів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практикумів тощо. 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формування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перевірки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компетентностей учитель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має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спиратися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систему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інтегрованих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завдань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спрямованих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застосування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учнями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способів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навчально-пізнавальної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діяльності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знань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умінь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навичок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розв’язання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певних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задач у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змодельованих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життєвих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ситуаціях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Дослідно-проектна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діяльність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один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ефективних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собів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формування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компетентносте</w:t>
      </w:r>
      <w:proofErr w:type="spellEnd"/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 час 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STEM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-навчання</w:t>
      </w:r>
      <w:proofErr w:type="spellEnd"/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 час виконання навчальних проектів активізують інтегровану дослідницьку, творчу діяльність учнів, спрямовану на отримання самостійних результатів під керівництвом учителя. У процесі вивчення 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різних тем за дослідно-проектної діяльності: окремі учні або групи учитель розробляють навчальні проекти протягом певного часу управляє дослідно-проектною діяльністю учнів самостійно або разом із учителем обирають форму презентації, захисту отриманих результатів спонукає до пошукової діяльності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180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>Т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ехнологічний алгоритм від зародження інноваційної</w:t>
      </w: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ідеї до створення 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продукту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—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стартапу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— та його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презентування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допомагає визначити: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мету й завдання навчального проекту</w:t>
      </w:r>
    </w:p>
    <w:p w:rsidR="004C2E92" w:rsidRPr="001547D1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орієнтовні методи/прийоми дослідницької діяльності</w:t>
      </w:r>
    </w:p>
    <w:p w:rsidR="004C2E92" w:rsidRP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547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інформацію для розв’язання окремих навчально-пізнавальних завдань набувають соціальних </w:t>
      </w:r>
      <w:proofErr w:type="spellStart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компетенцій</w:t>
      </w:r>
      <w:proofErr w:type="spellEnd"/>
      <w:r w:rsidRPr="004F70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CF05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CF0557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ab/>
      </w:r>
    </w:p>
    <w:p w:rsidR="004C2E92" w:rsidRPr="00CF0557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  <w:r w:rsidR="004C2E92" w:rsidRPr="00CF055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За терміном реалізації </w:t>
      </w:r>
      <w:r w:rsidR="004C2E92" w:rsidRPr="00320D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STEM</w:t>
      </w:r>
      <w:r w:rsidR="004C2E92" w:rsidRPr="00CF055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 програми можуть бути:</w:t>
      </w:r>
    </w:p>
    <w:p w:rsidR="004C2E92" w:rsidRPr="00CF0557" w:rsidRDefault="004C2E92" w:rsidP="00CF055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короткострокові (від 02 до 24 годин);</w:t>
      </w:r>
    </w:p>
    <w:p w:rsidR="004C2E92" w:rsidRPr="00894CE7" w:rsidRDefault="004C2E92" w:rsidP="00CF055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курсові (для літніх шкіл, курсів тощо) </w:t>
      </w:r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до 80 годин);</w:t>
      </w:r>
    </w:p>
    <w:p w:rsidR="004C2E92" w:rsidRPr="00894CE7" w:rsidRDefault="004C2E92" w:rsidP="00CF055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середньострокові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річні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до 120 годин);</w:t>
      </w:r>
    </w:p>
    <w:p w:rsidR="004C2E92" w:rsidRPr="00CF0557" w:rsidRDefault="004C2E92" w:rsidP="00CF055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довгострокові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неперервної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додаткової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9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300 до 600 годин</w:t>
      </w:r>
      <w:r w:rsid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C2E92" w:rsidRPr="00894CE7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STEM – </w:t>
      </w:r>
      <w:proofErr w:type="spellStart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розробляються</w:t>
      </w:r>
      <w:proofErr w:type="spellEnd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такими </w:t>
      </w:r>
      <w:proofErr w:type="spellStart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основними</w:t>
      </w:r>
      <w:proofErr w:type="spellEnd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напрямами</w:t>
      </w:r>
      <w:proofErr w:type="spellEnd"/>
      <w:r w:rsidR="004C2E92" w:rsidRPr="0089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C2E92" w:rsidRPr="007F5EE4" w:rsidRDefault="004C2E92" w:rsidP="00CF055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інтегровані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міжпредметні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навчальні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2E92" w:rsidRPr="007F5EE4" w:rsidRDefault="004C2E92" w:rsidP="00CF055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робототехніка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інженерні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2E92" w:rsidRPr="007F5EE4" w:rsidRDefault="004C2E92" w:rsidP="00CF055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розумні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речей;</w:t>
      </w:r>
    </w:p>
    <w:p w:rsidR="004C2E92" w:rsidRPr="00CF0557" w:rsidRDefault="004C2E92" w:rsidP="00CF055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3D- </w:t>
      </w:r>
      <w:proofErr w:type="spellStart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моделювання</w:t>
      </w:r>
      <w:proofErr w:type="spellEnd"/>
      <w:r w:rsidRPr="007F5E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2E92" w:rsidRPr="00CF0557" w:rsidRDefault="004C2E92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12C9">
        <w:rPr>
          <w:rFonts w:ascii="Times New Roman" w:hAnsi="Times New Roman" w:cs="Times New Roman"/>
          <w:sz w:val="28"/>
          <w:szCs w:val="28"/>
          <w:lang w:val="uk-UA"/>
        </w:rPr>
        <w:t xml:space="preserve">В системі загальної середньої освіти виокремлюються 3 етапи реалізації напряму </w:t>
      </w:r>
      <w:r w:rsidRPr="00B312C9"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Pr="00B312C9">
        <w:rPr>
          <w:rFonts w:ascii="Times New Roman" w:hAnsi="Times New Roman" w:cs="Times New Roman"/>
          <w:sz w:val="28"/>
          <w:szCs w:val="28"/>
          <w:lang w:val="uk-UA"/>
        </w:rPr>
        <w:t xml:space="preserve"> через певну інтеграцію традиційних навчальних предметів і курсів математики, фізики, хімії, біології, географії, астрономії, технології на кожному з етапів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F0557" w:rsidRDefault="004C2E92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12C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12C9">
        <w:rPr>
          <w:rFonts w:ascii="Times New Roman" w:hAnsi="Times New Roman" w:cs="Times New Roman"/>
          <w:sz w:val="28"/>
          <w:szCs w:val="28"/>
        </w:rPr>
        <w:t xml:space="preserve">. 1. </w:t>
      </w:r>
      <w:proofErr w:type="spellStart"/>
      <w:r w:rsidRPr="00B312C9">
        <w:rPr>
          <w:rFonts w:ascii="Times New Roman" w:hAnsi="Times New Roman" w:cs="Times New Roman"/>
          <w:b/>
          <w:i/>
          <w:sz w:val="28"/>
          <w:szCs w:val="28"/>
        </w:rPr>
        <w:t>Початкова</w:t>
      </w:r>
      <w:proofErr w:type="spellEnd"/>
      <w:r w:rsidRPr="00B312C9">
        <w:rPr>
          <w:rFonts w:ascii="Times New Roman" w:hAnsi="Times New Roman" w:cs="Times New Roman"/>
          <w:b/>
          <w:i/>
          <w:sz w:val="28"/>
          <w:szCs w:val="28"/>
        </w:rPr>
        <w:t xml:space="preserve"> школа</w:t>
      </w:r>
      <w:r w:rsidRPr="00B312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E92" w:rsidRPr="00CF0557" w:rsidRDefault="00CF0557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Основне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допитливості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самостійних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простих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приладів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. Шляхом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екскурсів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винахідництва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проектного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дослідницької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закладення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обізнаності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STEАM-галузями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професіями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опанування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курсів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STEАM.</w:t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F0557" w:rsidRDefault="004C2E92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12C9">
        <w:rPr>
          <w:rFonts w:ascii="Times New Roman" w:hAnsi="Times New Roman" w:cs="Times New Roman"/>
          <w:sz w:val="28"/>
          <w:szCs w:val="28"/>
        </w:rPr>
        <w:tab/>
        <w:t xml:space="preserve"> 2. </w:t>
      </w:r>
      <w:proofErr w:type="spellStart"/>
      <w:r w:rsidRPr="00B312C9">
        <w:rPr>
          <w:rFonts w:ascii="Times New Roman" w:hAnsi="Times New Roman" w:cs="Times New Roman"/>
          <w:b/>
          <w:i/>
          <w:sz w:val="28"/>
          <w:szCs w:val="28"/>
        </w:rPr>
        <w:t>Середня</w:t>
      </w:r>
      <w:proofErr w:type="spellEnd"/>
      <w:r w:rsidRPr="00B312C9">
        <w:rPr>
          <w:rFonts w:ascii="Times New Roman" w:hAnsi="Times New Roman" w:cs="Times New Roman"/>
          <w:b/>
          <w:i/>
          <w:sz w:val="28"/>
          <w:szCs w:val="28"/>
        </w:rPr>
        <w:t xml:space="preserve"> школа</w:t>
      </w:r>
      <w:r w:rsidRPr="00B312C9">
        <w:rPr>
          <w:rFonts w:ascii="Times New Roman" w:hAnsi="Times New Roman" w:cs="Times New Roman"/>
          <w:sz w:val="28"/>
          <w:szCs w:val="28"/>
        </w:rPr>
        <w:t>.</w:t>
      </w:r>
    </w:p>
    <w:p w:rsidR="004C2E92" w:rsidRPr="00CF0557" w:rsidRDefault="00CF0557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Основне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стійку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цікавість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природничо-математичних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наук,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важливих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техносфері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глибокого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дослідництва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винахідництва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інтегрованих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уроків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тематичних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тижнів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практик,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міждисциплінарних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участь у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гуртках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конкурсах, фестивалях,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збільшити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тих,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стане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талановитим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ученим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E92" w:rsidRPr="00B312C9">
        <w:rPr>
          <w:rFonts w:ascii="Times New Roman" w:hAnsi="Times New Roman" w:cs="Times New Roman"/>
          <w:sz w:val="28"/>
          <w:szCs w:val="28"/>
        </w:rPr>
        <w:t>дослідником</w:t>
      </w:r>
      <w:proofErr w:type="spellEnd"/>
      <w:r w:rsidR="004C2E92" w:rsidRPr="00B312C9">
        <w:rPr>
          <w:rFonts w:ascii="Times New Roman" w:hAnsi="Times New Roman" w:cs="Times New Roman"/>
          <w:sz w:val="28"/>
          <w:szCs w:val="28"/>
        </w:rPr>
        <w:t xml:space="preserve">. </w:t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F0557" w:rsidRDefault="004C2E92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02BD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802BD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Старша школа</w:t>
      </w:r>
      <w:r w:rsidRPr="001802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E92" w:rsidRDefault="00CF0557" w:rsidP="00CF05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4C2E92" w:rsidRPr="001802BD">
        <w:rPr>
          <w:rFonts w:ascii="Times New Roman" w:hAnsi="Times New Roman" w:cs="Times New Roman"/>
          <w:sz w:val="28"/>
          <w:szCs w:val="28"/>
          <w:lang w:val="uk-UA"/>
        </w:rPr>
        <w:t xml:space="preserve"> Основне завдання – сприяння свідомому вибору подальшої освіти </w:t>
      </w:r>
      <w:r w:rsidR="004C2E92" w:rsidRPr="00B312C9">
        <w:rPr>
          <w:rFonts w:ascii="Times New Roman" w:hAnsi="Times New Roman" w:cs="Times New Roman"/>
          <w:sz w:val="28"/>
          <w:szCs w:val="28"/>
        </w:rPr>
        <w:t>STEM</w:t>
      </w:r>
      <w:r w:rsidR="004C2E92" w:rsidRPr="001802BD">
        <w:rPr>
          <w:rFonts w:ascii="Times New Roman" w:hAnsi="Times New Roman" w:cs="Times New Roman"/>
          <w:sz w:val="28"/>
          <w:szCs w:val="28"/>
          <w:lang w:val="uk-UA"/>
        </w:rPr>
        <w:t xml:space="preserve"> профілю, поглиблена підготовка з груп предметів </w:t>
      </w:r>
      <w:r w:rsidR="004C2E92" w:rsidRPr="00B312C9">
        <w:rPr>
          <w:rFonts w:ascii="Times New Roman" w:hAnsi="Times New Roman" w:cs="Times New Roman"/>
          <w:sz w:val="28"/>
          <w:szCs w:val="28"/>
        </w:rPr>
        <w:t>STEM</w:t>
      </w:r>
      <w:r w:rsidR="004C2E92" w:rsidRPr="001802BD">
        <w:rPr>
          <w:rFonts w:ascii="Times New Roman" w:hAnsi="Times New Roman" w:cs="Times New Roman"/>
          <w:sz w:val="28"/>
          <w:szCs w:val="28"/>
          <w:lang w:val="uk-UA"/>
        </w:rPr>
        <w:t xml:space="preserve"> (профільне навчання), освоєння наукової методології. </w:t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E92" w:rsidRPr="00B312C9">
        <w:rPr>
          <w:rFonts w:ascii="Times New Roman" w:hAnsi="Times New Roman" w:cs="Times New Roman"/>
          <w:sz w:val="28"/>
          <w:szCs w:val="28"/>
        </w:rPr>
        <w:t>STE</w:t>
      </w:r>
      <w:r w:rsidR="004C2E92" w:rsidRPr="0017526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2E92" w:rsidRPr="00B312C9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="004C2E92" w:rsidRPr="0017526D">
        <w:rPr>
          <w:rFonts w:ascii="Times New Roman" w:hAnsi="Times New Roman" w:cs="Times New Roman"/>
          <w:sz w:val="28"/>
          <w:szCs w:val="28"/>
          <w:lang w:val="uk-UA"/>
        </w:rPr>
        <w:t>-освіта</w:t>
      </w:r>
      <w:proofErr w:type="spellEnd"/>
      <w:r w:rsidR="004C2E92" w:rsidRPr="0017526D">
        <w:rPr>
          <w:rFonts w:ascii="Times New Roman" w:hAnsi="Times New Roman" w:cs="Times New Roman"/>
          <w:sz w:val="28"/>
          <w:szCs w:val="28"/>
          <w:lang w:val="uk-UA"/>
        </w:rPr>
        <w:t xml:space="preserve"> базується на використанні засобів та обладнання, що пов'язані з технічним моделюванням, енергетикою і електротехнікою, інформатикою, обчислювальною технікою і мультимедійними технологіями, науковими дослідженнями в області енергозберігаючих технологій, автоматикою, телемеханікою, робототехнікою і інтелектуальними системами, радіотехнікою і радіоелектронікою, авіацією, космонавтикою</w:t>
      </w:r>
      <w:r w:rsidR="007F5EE4">
        <w:rPr>
          <w:rFonts w:ascii="Times New Roman" w:hAnsi="Times New Roman" w:cs="Times New Roman"/>
          <w:sz w:val="28"/>
          <w:szCs w:val="28"/>
          <w:lang w:val="uk-UA"/>
        </w:rPr>
        <w:t xml:space="preserve"> і аерокосмічною технікою тощо.</w:t>
      </w:r>
      <w:r w:rsidR="004C2E9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C2E92" w:rsidRPr="007F5EE4" w:rsidRDefault="00CF0557" w:rsidP="00CF0557">
      <w:pPr>
        <w:spacing w:after="0" w:line="240" w:lineRule="auto"/>
        <w:ind w:left="36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4C2E92" w:rsidRPr="008C4196">
        <w:rPr>
          <w:rFonts w:ascii="Times New Roman" w:hAnsi="Times New Roman"/>
          <w:b/>
          <w:i/>
          <w:sz w:val="28"/>
          <w:szCs w:val="28"/>
          <w:lang w:val="uk-UA"/>
        </w:rPr>
        <w:t xml:space="preserve">Вправа «Коло ідей» </w:t>
      </w:r>
      <w:r w:rsidR="004C2E92">
        <w:rPr>
          <w:rFonts w:ascii="Times New Roman" w:hAnsi="Times New Roman"/>
          <w:sz w:val="28"/>
          <w:szCs w:val="28"/>
          <w:lang w:val="uk-UA"/>
        </w:rPr>
        <w:tab/>
      </w:r>
      <w:r w:rsidR="004C2E92">
        <w:rPr>
          <w:rFonts w:ascii="Times New Roman" w:hAnsi="Times New Roman"/>
          <w:sz w:val="28"/>
          <w:szCs w:val="28"/>
          <w:lang w:val="uk-UA"/>
        </w:rPr>
        <w:tab/>
      </w:r>
      <w:r w:rsidR="004C2E92">
        <w:rPr>
          <w:rFonts w:ascii="Times New Roman" w:hAnsi="Times New Roman"/>
          <w:sz w:val="28"/>
          <w:szCs w:val="28"/>
          <w:lang w:val="uk-UA"/>
        </w:rPr>
        <w:tab/>
      </w:r>
    </w:p>
    <w:p w:rsidR="004C2E92" w:rsidRPr="00E62087" w:rsidRDefault="00CF0557" w:rsidP="00CF0557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4C2E92">
        <w:rPr>
          <w:rFonts w:ascii="Times New Roman" w:hAnsi="Times New Roman"/>
          <w:sz w:val="28"/>
          <w:szCs w:val="28"/>
          <w:lang w:val="uk-UA"/>
        </w:rPr>
        <w:t xml:space="preserve">Давайте спробуємо визначити переваги та недоліки  </w:t>
      </w:r>
      <w:r w:rsidR="004C2E92" w:rsidRPr="008C4196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4C2E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2E92" w:rsidRPr="00E62087">
        <w:rPr>
          <w:rFonts w:ascii="Times New Roman" w:hAnsi="Times New Roman" w:cs="Times New Roman"/>
          <w:sz w:val="28"/>
          <w:szCs w:val="28"/>
        </w:rPr>
        <w:t>STE</w:t>
      </w:r>
      <w:r w:rsidR="004C2E92" w:rsidRPr="00E6208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2E92" w:rsidRPr="00E62087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="004C2E92" w:rsidRPr="00E62087"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</w:p>
    <w:p w:rsidR="004C2E92" w:rsidRDefault="004C2E92" w:rsidP="00CF0557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    На аркушах зеленого кольору запишіть переваги використання інновацій в навчально-виховному процесі, на аркушах синього кольору – запишіть недоліки та труднощі у використанні.</w:t>
      </w:r>
    </w:p>
    <w:p w:rsidR="004C2E92" w:rsidRDefault="004C2E92" w:rsidP="00CF055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Переваги </w:t>
      </w:r>
      <w:r w:rsidRPr="0017526D">
        <w:rPr>
          <w:rFonts w:ascii="Times New Roman" w:hAnsi="Times New Roman" w:cs="Times New Roman"/>
          <w:b/>
          <w:sz w:val="28"/>
          <w:szCs w:val="28"/>
        </w:rPr>
        <w:t>STE</w:t>
      </w:r>
      <w:r w:rsidRPr="0017526D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7526D">
        <w:rPr>
          <w:rFonts w:ascii="Times New Roman" w:hAnsi="Times New Roman" w:cs="Times New Roman"/>
          <w:b/>
          <w:sz w:val="28"/>
          <w:szCs w:val="28"/>
        </w:rPr>
        <w:t>M</w:t>
      </w:r>
      <w:proofErr w:type="spellStart"/>
      <w:r w:rsidRPr="0017526D">
        <w:rPr>
          <w:rFonts w:ascii="Times New Roman" w:hAnsi="Times New Roman" w:cs="Times New Roman"/>
          <w:b/>
          <w:sz w:val="28"/>
          <w:szCs w:val="28"/>
          <w:lang w:val="uk-UA"/>
        </w:rPr>
        <w:t>-освіти</w:t>
      </w:r>
      <w:proofErr w:type="spellEnd"/>
      <w:r w:rsidRPr="0017526D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C2E92" w:rsidRPr="003423D3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в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все-таки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переваги</w:t>
      </w:r>
      <w:proofErr w:type="spellEnd"/>
      <w:r w:rsidR="004C2E92" w:rsidRPr="00BD0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STEM-освіти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C2E92" w:rsidRPr="003423D3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По-перше, за STEM методикою, в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проблема.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вчаться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теорії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прямо зараз шляхом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спроб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помилок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2E92" w:rsidRPr="00CF0557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2E92"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По-друге, </w:t>
      </w:r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STEM</w:t>
      </w:r>
      <w:proofErr w:type="spellStart"/>
      <w:r w:rsidR="004C2E92"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-освіта</w:t>
      </w:r>
      <w:proofErr w:type="spellEnd"/>
      <w:r w:rsidR="004C2E92"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творчий простір світогляду дитини, де вона не тільки реалізовує свої потреби, а й готується до дорослого життя у соціумі, роблячи усвідомлений вибір майбутньої професійної діяльності.</w:t>
      </w:r>
    </w:p>
    <w:p w:rsidR="004C2E92" w:rsidRPr="003423D3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По-третє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відміну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класичної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STEM,  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отримує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набагато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автономності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набагато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впливають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стосунки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склалися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учнем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об’єктивно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прогрес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автономності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вчиться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самостійною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них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2E92" w:rsidRPr="00CF0557" w:rsidRDefault="00CF0557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По-четверте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4C2E92" w:rsidRPr="007F5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роки</w:t>
      </w:r>
      <w:r w:rsidR="004C2E92" w:rsidRPr="00BD0D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STEM-технологією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дозволяють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теоретичний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закріплювати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практичного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різноманітних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настільки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цікаві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трудність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викликатиме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неприйняття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="004C2E92"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2E92" w:rsidRPr="003423D3" w:rsidRDefault="004C2E92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STEM-освіти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дозволить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сформувати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найважливіші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характеристики,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компетентного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2E92" w:rsidRPr="003423D3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проблему;</w:t>
      </w:r>
    </w:p>
    <w:p w:rsidR="004C2E92" w:rsidRPr="003423D3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проблемі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якомога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можливих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2E92" w:rsidRPr="003423D3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сформулювати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дослідницьке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2E92" w:rsidRPr="003423D3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оригінальність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відхід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шаблону;</w:t>
      </w:r>
    </w:p>
    <w:p w:rsidR="004C2E92" w:rsidRPr="003423D3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здатність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абстрагування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2E92" w:rsidRPr="00CF0557" w:rsidRDefault="004C2E92" w:rsidP="00CF0557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здатність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конкретизації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синтезу.</w:t>
      </w:r>
      <w:r w:rsidRPr="00CF0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C2E92" w:rsidRPr="00647824" w:rsidRDefault="004C2E92" w:rsidP="00CF0557">
      <w:pPr>
        <w:spacing w:after="0" w:line="240" w:lineRule="auto"/>
        <w:ind w:left="720"/>
        <w:rPr>
          <w:rFonts w:ascii="Times New Roman" w:hAnsi="Times New Roman"/>
          <w:b/>
          <w:sz w:val="32"/>
          <w:szCs w:val="32"/>
          <w:lang w:val="uk-UA"/>
        </w:rPr>
      </w:pPr>
      <w:r w:rsidRPr="00647824">
        <w:rPr>
          <w:rFonts w:ascii="Times New Roman" w:hAnsi="Times New Roman"/>
          <w:b/>
          <w:sz w:val="32"/>
          <w:szCs w:val="32"/>
          <w:lang w:val="uk-UA"/>
        </w:rPr>
        <w:t xml:space="preserve">Недоліки та труднощі у використанні </w:t>
      </w:r>
      <w:r w:rsidRPr="00647824">
        <w:rPr>
          <w:rFonts w:ascii="Times New Roman" w:hAnsi="Times New Roman" w:cs="Times New Roman"/>
          <w:b/>
          <w:sz w:val="32"/>
          <w:szCs w:val="32"/>
        </w:rPr>
        <w:t>STE</w:t>
      </w:r>
      <w:r w:rsidRPr="00647824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r w:rsidRPr="00647824">
        <w:rPr>
          <w:rFonts w:ascii="Times New Roman" w:hAnsi="Times New Roman" w:cs="Times New Roman"/>
          <w:b/>
          <w:sz w:val="32"/>
          <w:szCs w:val="32"/>
        </w:rPr>
        <w:t>M</w:t>
      </w:r>
      <w:proofErr w:type="spellStart"/>
      <w:r w:rsidRPr="00647824">
        <w:rPr>
          <w:rFonts w:ascii="Times New Roman" w:hAnsi="Times New Roman" w:cs="Times New Roman"/>
          <w:b/>
          <w:sz w:val="32"/>
          <w:szCs w:val="32"/>
          <w:lang w:val="uk-UA"/>
        </w:rPr>
        <w:t>-освіти</w:t>
      </w:r>
      <w:proofErr w:type="spellEnd"/>
      <w:r w:rsidRPr="00647824">
        <w:rPr>
          <w:rFonts w:ascii="Times New Roman" w:hAnsi="Times New Roman"/>
          <w:b/>
          <w:sz w:val="32"/>
          <w:szCs w:val="32"/>
          <w:lang w:val="uk-UA"/>
        </w:rPr>
        <w:t>:</w:t>
      </w:r>
    </w:p>
    <w:p w:rsidR="004C2E92" w:rsidRDefault="004C2E92" w:rsidP="00CF05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>Великі затрати часу на підготовку уроку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C2E92" w:rsidRDefault="004C2E92" w:rsidP="00CF05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Довготривалість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проекту.</w:t>
      </w:r>
    </w:p>
    <w:p w:rsidR="004C2E92" w:rsidRPr="008C4196" w:rsidRDefault="004C2E92" w:rsidP="00CF05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Недостатня матеріальна-технічна  база </w:t>
      </w:r>
    </w:p>
    <w:p w:rsidR="004C2E92" w:rsidRDefault="004C2E92" w:rsidP="00CF0557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>Отже, переваг вико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ристання</w:t>
      </w:r>
      <w:r w:rsidRPr="00136000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</w:t>
      </w:r>
      <w:r w:rsidRPr="00136000">
        <w:rPr>
          <w:rFonts w:ascii="Times New Roman" w:hAnsi="Times New Roman" w:cs="Times New Roman"/>
          <w:b/>
          <w:sz w:val="28"/>
          <w:szCs w:val="28"/>
        </w:rPr>
        <w:t>STE</w:t>
      </w:r>
      <w:r w:rsidRPr="001360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36000">
        <w:rPr>
          <w:rFonts w:ascii="Times New Roman" w:hAnsi="Times New Roman" w:cs="Times New Roman"/>
          <w:b/>
          <w:sz w:val="28"/>
          <w:szCs w:val="28"/>
        </w:rPr>
        <w:t>M</w:t>
      </w:r>
      <w:proofErr w:type="spellStart"/>
      <w:r w:rsidRPr="00136000">
        <w:rPr>
          <w:rFonts w:ascii="Times New Roman" w:hAnsi="Times New Roman" w:cs="Times New Roman"/>
          <w:b/>
          <w:sz w:val="28"/>
          <w:szCs w:val="28"/>
          <w:lang w:val="uk-UA"/>
        </w:rPr>
        <w:t>-освіти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значно більше, ніж недоліків. Успіх впровадження педагогічних інновацій залежить від багатьох чинників, і в першу чергу від рівня обізнаності та готовності вчителів до їх використання. Ми провели експертизу рівня готовності вчителів школи до інноваційної діяльності за методикою, яка пропонується в методичній літературі </w:t>
      </w:r>
      <w:r w:rsidRPr="009B6C46">
        <w:rPr>
          <w:rFonts w:ascii="Times New Roman" w:eastAsia="Calibri" w:hAnsi="Times New Roman" w:cs="Times New Roman"/>
          <w:i/>
          <w:sz w:val="28"/>
          <w:szCs w:val="28"/>
          <w:lang w:val="uk-UA"/>
        </w:rPr>
        <w:t>)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4C2E92" w:rsidRPr="00CF0557" w:rsidRDefault="004C2E92" w:rsidP="00CF055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Результати анкетування  показали, що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склад педагогічного колективу за рівнями готовн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ості до інноваційної діяльності розподілився таким чином: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C2E92" w:rsidRPr="009B6C46" w:rsidRDefault="004C2E92" w:rsidP="00CF055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Відсутній високий та достатній  показник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готовності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учителя до інноваційної діяльності.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</w:p>
    <w:p w:rsidR="004C2E92" w:rsidRPr="009B6C46" w:rsidRDefault="004C2E92" w:rsidP="00CF05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75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>% - інновації використовують епізодично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відсутня система  інноваційної діяльності на уроках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(49 – 25 %)</w:t>
      </w:r>
    </w:p>
    <w:p w:rsidR="004C2E92" w:rsidRDefault="004C2E92" w:rsidP="00CF05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25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% - інноваційна діяльність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>фрагментарна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наявна лише  інколи.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 менше 25 %)   </w:t>
      </w:r>
    </w:p>
    <w:p w:rsidR="004C2E92" w:rsidRPr="009B6C46" w:rsidRDefault="004C2E92" w:rsidP="00CF05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Отже, анкетування  показало . що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готовності педагогів школи до впровадження інновацій.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 середньому рівні</w:t>
      </w:r>
    </w:p>
    <w:p w:rsidR="004C2E92" w:rsidRPr="00CF0557" w:rsidRDefault="004C2E92" w:rsidP="00CF05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>Вагомим аргументом на захист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впровадження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нновацій є  і зацікавленість 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учнів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проектній діяльності.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C2E92" w:rsidRPr="009B6C46" w:rsidRDefault="004C2E92" w:rsidP="00CF0557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Так,  вивчивши думку учнів  7-11 класів, можна зробити висновок, що більше подобаються  уроки  інноваційні (81%)   ніж традиційні ( 19%).  На думку дітей такі уроки  сприяють кращому 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запам’ятовуванню    інформації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(42%), </w:t>
      </w:r>
    </w:p>
    <w:p w:rsidR="004C2E92" w:rsidRDefault="004C2E92" w:rsidP="00CF055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ращому усвідомленню матеріалу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(62%), п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ідвищують інтерес до навчання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(75%). Учні вважають, що вони  отримують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кращі знання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уроках з використанням інноваційних технологій - 74%.</w:t>
      </w:r>
    </w:p>
    <w:p w:rsidR="004C2E92" w:rsidRDefault="004C2E92" w:rsidP="00CF05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Турбує, що відповідаючи на питання анкети, учні 7-11 класів зазначають , що не бажають ходити до школи  -92%,  87%- не цікаво навчатися ,  69% учнів задоволені  знаннями, які отримують в школі,   т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>ільки з окремих предметів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4C2E92" w:rsidRPr="00CF0557" w:rsidRDefault="004C2E92" w:rsidP="00CF0557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Це говорить про те, що більшість учителів викладають </w:t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навчальний предмет традиційно та формально, не використовуючи новітні технології навчання    не зацікавлюючи учнів  сучасними методами навчання, не розвиваючи в них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побачити</w:t>
      </w:r>
      <w:proofErr w:type="spellEnd"/>
      <w:r w:rsidRPr="0034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знайди шляхи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C2E92" w:rsidRPr="007F5EE4" w:rsidRDefault="004C2E92" w:rsidP="00CF055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 w:rsidRPr="007F5E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одне з основних завдань нової української  школи – створити умови для різнобічного розвитку підростаючого покоління, забезпечити активізацію і розвиток інтелекту, інтуїції, легкої продуктивності, творчого мислення, рефлексії, аналітико-синтетичних умінь та навичок з урахуванням можливостей кожної дитини.</w:t>
      </w:r>
    </w:p>
    <w:p w:rsidR="00CF0557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</w:p>
    <w:p w:rsidR="004C2E92" w:rsidRPr="0000500B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</w:p>
    <w:p w:rsidR="004C2E92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D0D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Вправа  " Що далі?"</w:t>
      </w:r>
    </w:p>
    <w:p w:rsidR="004C2E92" w:rsidRPr="007F5EE4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lastRenderedPageBreak/>
        <w:tab/>
      </w:r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Кажуть, що  всі знання треба пропустити через себе. Якщо ці знання, ви будете проваджувати на уроках, пропоную віртуально покласти їх до валізи.</w:t>
      </w:r>
    </w:p>
    <w:p w:rsidR="004C2E92" w:rsidRPr="007F5EE4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Якщо ці знання потребують  переосмислення  , пропоную віртуально покласти їх до пральної </w:t>
      </w:r>
      <w:proofErr w:type="spellStart"/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мащини</w:t>
      </w:r>
      <w:proofErr w:type="spellEnd"/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4C2E92" w:rsidRPr="007F5EE4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Ну, а якщо ці знання зайві  та </w:t>
      </w:r>
      <w:r w:rsidRPr="007F5E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впровадження  </w:t>
      </w:r>
      <w:r w:rsidRPr="007F5EE4">
        <w:rPr>
          <w:rFonts w:ascii="Times New Roman" w:hAnsi="Times New Roman" w:cs="Times New Roman"/>
          <w:sz w:val="28"/>
          <w:szCs w:val="28"/>
        </w:rPr>
        <w:t>STE</w:t>
      </w:r>
      <w:r w:rsidRPr="007F5E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5EE4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Pr="007F5EE4"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 w:rsidRPr="007F5E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ви вважаєте </w:t>
      </w:r>
      <w:r w:rsidRPr="007F5E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 потрібними пропоную віртуально покласти їх до смітника.</w:t>
      </w:r>
    </w:p>
    <w:p w:rsidR="004C2E92" w:rsidRPr="0000500B" w:rsidRDefault="004C2E92" w:rsidP="00CF05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ab/>
      </w:r>
    </w:p>
    <w:p w:rsidR="004C2E92" w:rsidRPr="009B6C46" w:rsidRDefault="004C2E92" w:rsidP="00CF05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Завершити засідання педради хочу притчею про Майстра, епіграфом до якої є такі слова: </w:t>
      </w:r>
      <w:r w:rsidRPr="009B6C46">
        <w:rPr>
          <w:rFonts w:ascii="Times New Roman" w:eastAsia="Calibri" w:hAnsi="Times New Roman" w:cs="Times New Roman"/>
          <w:i/>
          <w:sz w:val="28"/>
          <w:szCs w:val="28"/>
          <w:lang w:val="uk-UA"/>
        </w:rPr>
        <w:t>« Кожний, хто вміє згуртувати навколо себе людей із різними характерами, різними інтересами й може привести до успіху – справжній Майстер…»</w:t>
      </w:r>
    </w:p>
    <w:p w:rsidR="004C2E92" w:rsidRPr="009B6C46" w:rsidRDefault="004C2E92" w:rsidP="00CF0557">
      <w:pPr>
        <w:spacing w:after="0" w:line="240" w:lineRule="auto"/>
        <w:ind w:left="644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Притча.</w:t>
      </w:r>
    </w:p>
    <w:p w:rsidR="004C2E92" w:rsidRPr="009B6C46" w:rsidRDefault="004C2E92" w:rsidP="00CF0557">
      <w:pPr>
        <w:spacing w:after="0" w:line="240" w:lineRule="auto"/>
        <w:ind w:left="644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 Якось увечері зібралися разом музичні інструменти: скрипка, саксофон, труба, сопілка й контрабас. І виникла між ними суперечка – хто краще за всіх грає. Кожний інструмент почав виводити свою мелодію, показувати свою майстерність. Але виходила не музика, а жахливі звуки. Що  більше старався кожен з них, то не зрозумілішою й потворнішою виходила мелодія. Але з’явилася людина й одним помахом руки зупинила ці звуки, сказавши: « Друзі, мелодія – це одне ціле. Нехай кожний прислухається до іншого, і ви побачите, що вийде». Людина знову змахнула рукою, і спочатку несміливо, а потім усе краще залунала мелодія, у якій було чути смуток скрипки, ліричність саксофона, оптимізм труби, ніжність сопілки й величність контрабаса.</w:t>
      </w:r>
    </w:p>
    <w:p w:rsidR="004C2E92" w:rsidRPr="009B6C46" w:rsidRDefault="004C2E92" w:rsidP="00CF0557">
      <w:pPr>
        <w:spacing w:after="0" w:line="240" w:lineRule="auto"/>
        <w:ind w:left="644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 Інструменти грали, стежачи за помахами рук людини. А мелодія все звучала і звучала, поєднуючи виконавців і слухачів у єдине ціле.</w:t>
      </w:r>
    </w:p>
    <w:p w:rsidR="004C2E92" w:rsidRPr="009B6C46" w:rsidRDefault="004C2E92" w:rsidP="00CF0557">
      <w:pPr>
        <w:spacing w:after="0" w:line="240" w:lineRule="auto"/>
        <w:ind w:left="644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 Як важливо, щоб оркестром хтось диригував. Досягнення гармонії можливе лише тоді, коли всі об’єднані однією метою й спрямовані єдиною волею в єдиному пориві…</w:t>
      </w:r>
    </w:p>
    <w:p w:rsidR="004C2E92" w:rsidRPr="009B6C46" w:rsidRDefault="004C2E92" w:rsidP="00CF0557">
      <w:pPr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 Майстрами, шановні вчителі, є Ви, а інструментами – Ваші учні. Ми з Вами , хочемо того чи ні, є вчителями нового століття і всі будемо працювати, щоб навчання стало радістю й задоволенням для кожної дитини, щоб шкільне життя, в якому беруть участь учні  і вчителі, досягло гармонії. Хороші вчителі створюють хороших учнів, і в майбутньому, я вірю, учні нашої школи стануть справжніми людьми.</w:t>
      </w:r>
    </w:p>
    <w:p w:rsidR="004C2E92" w:rsidRDefault="004C2E92" w:rsidP="00CF05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2E92" w:rsidRDefault="004C2E92" w:rsidP="00CF05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2E92" w:rsidRDefault="004C2E92" w:rsidP="00CF05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0557" w:rsidRDefault="00CF0557" w:rsidP="00CF05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2E92" w:rsidRDefault="004C2E92" w:rsidP="00CF055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08EB" w:rsidRDefault="00DF08EB" w:rsidP="00CF055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08EB" w:rsidRDefault="00DF08EB" w:rsidP="00CF055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D51BE" w:rsidRDefault="002D51BE" w:rsidP="004C2E92">
      <w:pPr>
        <w:spacing w:before="24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2E92" w:rsidRPr="008C4196" w:rsidRDefault="002D51BE" w:rsidP="004C2E92">
      <w:pPr>
        <w:spacing w:before="240" w:line="36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4C2E92" w:rsidRPr="008C4196">
        <w:rPr>
          <w:rFonts w:ascii="Times New Roman" w:hAnsi="Times New Roman"/>
          <w:b/>
          <w:sz w:val="28"/>
          <w:szCs w:val="28"/>
          <w:u w:val="single"/>
          <w:lang w:val="uk-UA"/>
        </w:rPr>
        <w:t>Проект рішення педради:</w:t>
      </w:r>
    </w:p>
    <w:p w:rsidR="004C2E92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Створити творчу групу вчителів для підготовки методичного вісника «Інноваційні технології як засіб підвищення якості освітнього процесу».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Видати до 20.02. 2018</w:t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р. </w:t>
      </w:r>
    </w:p>
    <w:p w:rsidR="004C2E92" w:rsidRPr="008C4196" w:rsidRDefault="004C2E92" w:rsidP="00DF08EB">
      <w:pPr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8C4196">
        <w:rPr>
          <w:rFonts w:ascii="Times New Roman" w:hAnsi="Times New Roman"/>
          <w:sz w:val="28"/>
          <w:szCs w:val="28"/>
          <w:lang w:val="uk-UA"/>
        </w:rPr>
        <w:t>Відп</w:t>
      </w:r>
      <w:proofErr w:type="spellEnd"/>
      <w:r w:rsidRPr="008C4196">
        <w:rPr>
          <w:rFonts w:ascii="Times New Roman" w:hAnsi="Times New Roman"/>
          <w:sz w:val="28"/>
          <w:szCs w:val="28"/>
          <w:lang w:val="uk-UA"/>
        </w:rPr>
        <w:t>. ЗДНВР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C2E92" w:rsidRPr="00072446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Продовжити роботу над  </w:t>
      </w:r>
      <w:r w:rsidRPr="00136000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</w:t>
      </w:r>
      <w:r w:rsidRPr="00072446">
        <w:rPr>
          <w:rFonts w:ascii="Times New Roman" w:hAnsi="Times New Roman" w:cs="Times New Roman"/>
          <w:sz w:val="28"/>
          <w:szCs w:val="28"/>
        </w:rPr>
        <w:t>STE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72446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Pr="0007244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прое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ктом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</w:t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Протягом </w:t>
      </w:r>
      <w:proofErr w:type="spellStart"/>
      <w:r w:rsidRPr="00072446">
        <w:rPr>
          <w:rFonts w:ascii="Times New Roman" w:eastAsia="Calibri" w:hAnsi="Times New Roman" w:cs="Times New Roman"/>
          <w:sz w:val="28"/>
          <w:szCs w:val="28"/>
          <w:lang w:val="uk-UA"/>
        </w:rPr>
        <w:t>ІІсеместру</w:t>
      </w:r>
      <w:proofErr w:type="spellEnd"/>
    </w:p>
    <w:p w:rsidR="004C2E92" w:rsidRPr="000416BF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6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Творчій групі вчителів підготувати  рекомендації щодо впровадження  </w:t>
      </w:r>
    </w:p>
    <w:p w:rsidR="004C2E92" w:rsidRPr="00FC05B8" w:rsidRDefault="004C2E92" w:rsidP="00DF08EB">
      <w:pPr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  <w:r w:rsidRPr="009E2316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15151"/>
          <w:sz w:val="24"/>
          <w:szCs w:val="24"/>
          <w:lang w:val="uk-UA" w:eastAsia="ru-RU"/>
        </w:rPr>
        <w:t xml:space="preserve"> </w:t>
      </w:r>
      <w:r w:rsidRPr="00072446">
        <w:rPr>
          <w:rFonts w:ascii="Times New Roman" w:hAnsi="Times New Roman" w:cs="Times New Roman"/>
          <w:sz w:val="28"/>
          <w:szCs w:val="28"/>
        </w:rPr>
        <w:t>STE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72446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Pr="0007244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C0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освітній процес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C2E92" w:rsidRDefault="004C2E92" w:rsidP="00DF08EB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4C2E92" w:rsidRPr="008C4196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Керівникам </w:t>
      </w:r>
      <w:r w:rsidRPr="008C4196">
        <w:rPr>
          <w:rFonts w:ascii="Times New Roman" w:hAnsi="Times New Roman"/>
          <w:sz w:val="28"/>
          <w:szCs w:val="28"/>
          <w:lang w:val="uk-UA"/>
        </w:rPr>
        <w:t>шкільних методичних об’єднань:</w:t>
      </w:r>
    </w:p>
    <w:p w:rsidR="004C2E92" w:rsidRDefault="004C2E92" w:rsidP="00DF08EB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>Обговорити зазначені вище рекомендації на засіданн</w:t>
      </w:r>
      <w:r>
        <w:rPr>
          <w:rFonts w:ascii="Times New Roman" w:hAnsi="Times New Roman"/>
          <w:sz w:val="28"/>
          <w:szCs w:val="28"/>
          <w:lang w:val="uk-UA"/>
        </w:rPr>
        <w:t xml:space="preserve">ях методичних об’єднань. </w:t>
      </w:r>
    </w:p>
    <w:p w:rsidR="004C2E92" w:rsidRPr="008C4196" w:rsidRDefault="004C2E92" w:rsidP="00DF08EB">
      <w:pPr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Березень 2018</w:t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4C2E92" w:rsidRDefault="004C2E92" w:rsidP="00DF08EB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Надавати методичну допомогу молодим та малодосвідченим вчителям щодо впровадження проектних технологій в навчально-виховний процес. </w:t>
      </w:r>
    </w:p>
    <w:p w:rsidR="004C2E92" w:rsidRPr="008C4196" w:rsidRDefault="004C2E92" w:rsidP="00DF08EB">
      <w:pPr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Постійно. </w:t>
      </w:r>
    </w:p>
    <w:p w:rsidR="004C2E92" w:rsidRPr="008C4196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C4196">
        <w:rPr>
          <w:rFonts w:ascii="Times New Roman" w:hAnsi="Times New Roman"/>
          <w:sz w:val="28"/>
          <w:szCs w:val="28"/>
          <w:lang w:val="uk-UA"/>
        </w:rPr>
        <w:t>Учителям-предметникам</w:t>
      </w:r>
      <w:proofErr w:type="spellEnd"/>
      <w:r w:rsidRPr="008C4196">
        <w:rPr>
          <w:rFonts w:ascii="Times New Roman" w:hAnsi="Times New Roman"/>
          <w:sz w:val="28"/>
          <w:szCs w:val="28"/>
          <w:lang w:val="uk-UA"/>
        </w:rPr>
        <w:t>:</w:t>
      </w:r>
    </w:p>
    <w:p w:rsidR="004C2E92" w:rsidRPr="008C4196" w:rsidRDefault="004C2E92" w:rsidP="00DF08EB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Звернути увагу на проблему використання </w:t>
      </w:r>
      <w:r w:rsidRPr="00072446">
        <w:rPr>
          <w:rFonts w:ascii="Times New Roman" w:hAnsi="Times New Roman" w:cs="Times New Roman"/>
          <w:sz w:val="28"/>
          <w:szCs w:val="28"/>
        </w:rPr>
        <w:t>STE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72446">
        <w:rPr>
          <w:rFonts w:ascii="Times New Roman" w:hAnsi="Times New Roman" w:cs="Times New Roman"/>
          <w:sz w:val="28"/>
          <w:szCs w:val="28"/>
        </w:rPr>
        <w:t>M</w:t>
      </w:r>
      <w:proofErr w:type="spellStart"/>
      <w:r w:rsidRPr="0007244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освітньому процесі</w:t>
      </w:r>
      <w:r w:rsidRPr="008C4196">
        <w:rPr>
          <w:rFonts w:ascii="Times New Roman" w:hAnsi="Times New Roman"/>
          <w:sz w:val="28"/>
          <w:szCs w:val="28"/>
          <w:lang w:val="uk-UA"/>
        </w:rPr>
        <w:t>.</w:t>
      </w:r>
    </w:p>
    <w:p w:rsidR="004C2E92" w:rsidRDefault="004C2E92" w:rsidP="00DF08EB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C4196">
        <w:rPr>
          <w:rFonts w:ascii="Times New Roman" w:hAnsi="Times New Roman"/>
          <w:sz w:val="28"/>
          <w:szCs w:val="28"/>
          <w:lang w:val="uk-UA"/>
        </w:rPr>
        <w:t xml:space="preserve">Вчителям – членам творчих груп підготувати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матеріали щодо  використання зазначеної </w:t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 вище технологій.</w:t>
      </w:r>
    </w:p>
    <w:p w:rsidR="004C2E92" w:rsidRPr="008C4196" w:rsidRDefault="004C2E92" w:rsidP="00DF08EB">
      <w:pPr>
        <w:spacing w:after="0" w:line="240" w:lineRule="auto"/>
        <w:ind w:left="13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Квітень 2018</w:t>
      </w:r>
      <w:r w:rsidRPr="008C4196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4C2E92" w:rsidRDefault="004C2E92" w:rsidP="00DF08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C05B8">
        <w:rPr>
          <w:rFonts w:ascii="Times New Roman" w:hAnsi="Times New Roman"/>
          <w:sz w:val="28"/>
          <w:szCs w:val="28"/>
          <w:lang w:val="uk-UA"/>
        </w:rPr>
        <w:t xml:space="preserve">Заступнику директора з НВР </w:t>
      </w:r>
      <w:r w:rsidR="007F5E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узагальнити матеріали  щодо роботи над </w:t>
      </w:r>
      <w:r w:rsidRPr="00072446">
        <w:rPr>
          <w:rFonts w:ascii="Times New Roman" w:hAnsi="Times New Roman" w:cs="Times New Roman"/>
          <w:sz w:val="28"/>
          <w:szCs w:val="28"/>
        </w:rPr>
        <w:t>STE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72446">
        <w:rPr>
          <w:rFonts w:ascii="Times New Roman" w:hAnsi="Times New Roman" w:cs="Times New Roman"/>
          <w:sz w:val="28"/>
          <w:szCs w:val="28"/>
        </w:rPr>
        <w:t>M</w:t>
      </w:r>
      <w:r w:rsidRPr="0007244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проектом.</w:t>
      </w:r>
    </w:p>
    <w:p w:rsidR="004C2E92" w:rsidRDefault="004C2E92" w:rsidP="00DF08EB">
      <w:pPr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Травень 2018 року.</w:t>
      </w:r>
    </w:p>
    <w:p w:rsidR="004C2E92" w:rsidRDefault="004C2E92" w:rsidP="00DF08EB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val="uk-UA"/>
        </w:rPr>
      </w:pPr>
    </w:p>
    <w:p w:rsidR="004C2E92" w:rsidRDefault="004C2E92" w:rsidP="00DF08EB">
      <w:pPr>
        <w:spacing w:after="0" w:line="240" w:lineRule="auto"/>
        <w:ind w:left="644"/>
        <w:rPr>
          <w:rFonts w:ascii="Times New Roman" w:hAnsi="Times New Roman"/>
          <w:sz w:val="24"/>
          <w:szCs w:val="24"/>
          <w:lang w:val="uk-UA"/>
        </w:rPr>
      </w:pPr>
    </w:p>
    <w:p w:rsidR="009B2F40" w:rsidRPr="004F4CB0" w:rsidRDefault="009B2F40" w:rsidP="00DF08EB">
      <w:pPr>
        <w:spacing w:after="0"/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Default="00260B92">
      <w:pPr>
        <w:rPr>
          <w:lang w:val="uk-UA"/>
        </w:rPr>
      </w:pPr>
    </w:p>
    <w:p w:rsidR="00CF0557" w:rsidRDefault="00CF0557">
      <w:pPr>
        <w:rPr>
          <w:lang w:val="uk-UA"/>
        </w:rPr>
      </w:pPr>
    </w:p>
    <w:p w:rsidR="00CF0557" w:rsidRPr="004F4CB0" w:rsidRDefault="00CF0557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4F4CB0" w:rsidRDefault="00260B92">
      <w:pPr>
        <w:rPr>
          <w:lang w:val="uk-UA"/>
        </w:rPr>
      </w:pPr>
    </w:p>
    <w:p w:rsidR="00260B92" w:rsidRPr="00273DA6" w:rsidRDefault="00260B92" w:rsidP="00260B92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273DA6">
        <w:rPr>
          <w:lang w:val="uk-UA"/>
        </w:rPr>
        <w:t>.</w:t>
      </w:r>
      <w:r w:rsidRPr="00273DA6">
        <w:rPr>
          <w:b/>
          <w:bCs/>
          <w:lang w:val="uk-UA"/>
        </w:rPr>
        <w:t xml:space="preserve"> ПАМ’ЯТКА ВЧИТЕЛЮ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STEM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-освіта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3D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(абревіатура від англійських слів</w:t>
      </w: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Science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Technology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Engineering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Math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в перекладі означає наука, технології, інженерія та математика) – це низка чи послідовність курсів або програм навчання, яка готує учнів до успішного працевлаштування, до освіти після школи або для того й іншого, вимагає різних і більш технічно складних навичок, зокрема із застосуванням математичних знань і наукових понять.</w:t>
      </w:r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Чим </w:t>
      </w: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STEM</w:t>
      </w: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відрізняється від звичайної школи?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Змінюється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звична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нас форма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 урок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побудований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навколо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STEM методикою, в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практичне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проблема.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вчаться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шляхи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теорії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прямо зараз шляхом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спроб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помилок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ранніх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етапів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комп’ютерної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анімації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Зазвичай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починають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знайомство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програмами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перших курсах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методикою STEM –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старшій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УВАГА!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фокус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стандартів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знань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не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запам’ятовування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фактів</w:t>
      </w:r>
      <w:proofErr w:type="spellEnd"/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Основні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підходи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викладання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курсу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шкільних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дисциплін</w:t>
      </w:r>
      <w:proofErr w:type="spellEnd"/>
    </w:p>
    <w:p w:rsidR="00260B92" w:rsidRPr="00273DA6" w:rsidRDefault="00260B92" w:rsidP="00260B9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проектно-орієнтований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60B92" w:rsidRPr="00273DA6" w:rsidRDefault="00260B92" w:rsidP="00260B9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проблемно-орієнтований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60B92" w:rsidRPr="00273DA6" w:rsidRDefault="00260B92" w:rsidP="00260B9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практико-орієнтований</w:t>
      </w:r>
      <w:proofErr w:type="spellEnd"/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передбачають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проектній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основу для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набуття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навичок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базуються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Чого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навчати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критично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мислити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спостерігати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опрацьовувати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включаючи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комп’ютерну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обробку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):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експерименти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створювати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інтерактивні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B92" w:rsidRPr="00273DA6" w:rsidRDefault="00260B92" w:rsidP="00260B92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конструювати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Як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навчати</w:t>
      </w:r>
      <w:proofErr w:type="spellEnd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Фокусувати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знань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умінь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навиків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Пріоритетний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- метод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Опиратися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підтримку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онлайн-середовищі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науково-популярні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, WEB – 2,0 (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онлайн-карти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діаграми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співробвтництва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Практикувати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перевернутого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DIY-підхід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робототехніка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мейкерство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уроку повинна </w:t>
      </w:r>
      <w:proofErr w:type="spellStart"/>
      <w:r w:rsidRPr="00273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включати</w:t>
      </w:r>
      <w:proofErr w:type="spellEnd"/>
    </w:p>
    <w:p w:rsidR="00260B92" w:rsidRPr="00273DA6" w:rsidRDefault="00260B92" w:rsidP="00260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 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наскрізні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поняття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інженерні</w:t>
      </w:r>
      <w:proofErr w:type="spellEnd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навики</w:t>
      </w:r>
      <w:proofErr w:type="spellEnd"/>
    </w:p>
    <w:p w:rsidR="00260B92" w:rsidRPr="00273DA6" w:rsidRDefault="00260B92" w:rsidP="00260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0B92" w:rsidRPr="00273DA6" w:rsidRDefault="00260B92" w:rsidP="00260B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0B92" w:rsidRDefault="00260B92"/>
    <w:sectPr w:rsidR="00260B92" w:rsidSect="009B2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119"/>
    <w:multiLevelType w:val="multilevel"/>
    <w:tmpl w:val="55724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A497F"/>
    <w:multiLevelType w:val="multilevel"/>
    <w:tmpl w:val="FB660E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>
    <w:nsid w:val="4DF1535D"/>
    <w:multiLevelType w:val="multilevel"/>
    <w:tmpl w:val="BBDE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DF11F3"/>
    <w:multiLevelType w:val="hybridMultilevel"/>
    <w:tmpl w:val="8BA4AE4C"/>
    <w:lvl w:ilvl="0" w:tplc="51CC92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8E4D11"/>
    <w:multiLevelType w:val="multilevel"/>
    <w:tmpl w:val="9B2E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CB62D5"/>
    <w:multiLevelType w:val="multilevel"/>
    <w:tmpl w:val="A2E25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6D0647"/>
    <w:multiLevelType w:val="multilevel"/>
    <w:tmpl w:val="1C5A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2E92"/>
    <w:rsid w:val="00260B92"/>
    <w:rsid w:val="002D51BE"/>
    <w:rsid w:val="004C2E92"/>
    <w:rsid w:val="004F4CB0"/>
    <w:rsid w:val="007F5EE4"/>
    <w:rsid w:val="00832387"/>
    <w:rsid w:val="009B2F40"/>
    <w:rsid w:val="00CF0557"/>
    <w:rsid w:val="00DF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8</cp:revision>
  <dcterms:created xsi:type="dcterms:W3CDTF">2018-10-28T10:52:00Z</dcterms:created>
  <dcterms:modified xsi:type="dcterms:W3CDTF">2018-10-28T11:10:00Z</dcterms:modified>
</cp:coreProperties>
</file>