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D24" w:rsidRPr="00C747E0" w:rsidRDefault="00AE2EC9" w:rsidP="006618C6">
      <w:pPr>
        <w:pStyle w:val="a4"/>
        <w:jc w:val="both"/>
        <w:rPr>
          <w:rFonts w:ascii="Times New Roman" w:hAnsi="Times New Roman" w:cs="Times New Roman"/>
          <w:b/>
          <w:kern w:val="36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Професії</w:t>
      </w:r>
      <w:proofErr w:type="spellEnd"/>
      <w:r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 xml:space="preserve"> типу «</w:t>
      </w:r>
      <w:r>
        <w:rPr>
          <w:rFonts w:ascii="Times New Roman" w:hAnsi="Times New Roman" w:cs="Times New Roman"/>
          <w:b/>
          <w:kern w:val="36"/>
          <w:sz w:val="32"/>
          <w:szCs w:val="32"/>
          <w:lang w:val="uk-UA" w:eastAsia="ru-RU"/>
        </w:rPr>
        <w:t>л</w:t>
      </w:r>
      <w:proofErr w:type="spellStart"/>
      <w:r w:rsidR="00947D24" w:rsidRPr="00C747E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юдина-людина</w:t>
      </w:r>
      <w:proofErr w:type="spellEnd"/>
      <w:r w:rsidR="00947D24" w:rsidRPr="00C747E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»</w:t>
      </w:r>
    </w:p>
    <w:p w:rsidR="00DD2D04" w:rsidRPr="00C747E0" w:rsidRDefault="00DD2D04" w:rsidP="006618C6">
      <w:pPr>
        <w:pStyle w:val="a4"/>
        <w:jc w:val="both"/>
        <w:rPr>
          <w:rFonts w:ascii="Times New Roman" w:hAnsi="Times New Roman" w:cs="Times New Roman"/>
          <w:b/>
          <w:kern w:val="36"/>
          <w:sz w:val="20"/>
          <w:szCs w:val="20"/>
          <w:lang w:val="uk-UA" w:eastAsia="ru-RU"/>
        </w:rPr>
      </w:pP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Вид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діяльності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 –</w:t>
      </w:r>
      <w:r w:rsidRPr="00C747E0">
        <w:rPr>
          <w:rFonts w:ascii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виховання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навчання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управління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медичне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побутове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правове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інформаційне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обслуговування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Предмет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праці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– 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людина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групи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людей, </w:t>
      </w:r>
      <w:proofErr w:type="spellStart"/>
      <w:proofErr w:type="gram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колектив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бригада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робітників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військові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підрозділи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клас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група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екіпаж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Основні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вимоги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що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ставляться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професією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до особи –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здатність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встановлювати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взаємини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з людьми,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допомога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в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оволодінні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основами наук,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акуратність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пунктуальність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доброта,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готовність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прийти на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допомогу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іншій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людині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привітність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доброзичливість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самокритика,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самовладання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спостережливість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емоційна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стійкість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розподіл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уваги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логічність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мислення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високі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показники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пам’яті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Приклади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 – учитель,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вихователь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перекладач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бібліотекар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лікар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медсестра,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працівники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міліції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суду,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прокуратури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юрист,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офіціант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стюардеса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продавець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адміністратор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культпрацівник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екскурсовод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тренер,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кореспондент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Управління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людьми</w:t>
      </w:r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у свою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чергу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поділяється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на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дві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підгрупи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. В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одній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домінують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завдання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керівництва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організації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дій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колективу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керівник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установи, закладу,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майстер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цеху), у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другій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головну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роль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відіграють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навчання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виховання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вчитель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викладач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вихователь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у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дитячому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садку, тренер).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Обслуговування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людей</w:t>
      </w:r>
      <w:r w:rsidRPr="00C747E0">
        <w:rPr>
          <w:rFonts w:ascii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поділяється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на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а)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професії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інформаційного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обслуговування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в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завдання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яких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входять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повідомлення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довідкової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наукової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політичної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консультаційно-юридичної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інформації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(лектор, адвокат-консультант,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працівник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довідкового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бюро),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задоволення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естетичних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потреб людей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засобами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мистецтва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Djeu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);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б</w:t>
      </w:r>
      <w:proofErr w:type="gram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професії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матеріального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обслуговування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до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яких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відносяться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крім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торгівельного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обслуговування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продавець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касир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офіціант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бармен) і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соціально-побутового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обслуговування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страховий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агент,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приймальник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ремонтної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майстерні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ательє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працівник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готелю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також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медичне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обслуговування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лікар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медсестра,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санітарка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).</w:t>
      </w:r>
    </w:p>
    <w:p w:rsidR="00947D24" w:rsidRDefault="00947D24" w:rsidP="006618C6">
      <w:pPr>
        <w:pStyle w:val="a4"/>
        <w:jc w:val="both"/>
        <w:rPr>
          <w:rFonts w:ascii="Times New Roman" w:hAnsi="Times New Roman" w:cs="Times New Roman"/>
          <w:kern w:val="36"/>
          <w:sz w:val="20"/>
          <w:szCs w:val="20"/>
          <w:lang w:val="uk-UA" w:eastAsia="ru-RU"/>
        </w:rPr>
      </w:pPr>
    </w:p>
    <w:p w:rsidR="00C747E0" w:rsidRDefault="003E053C" w:rsidP="006618C6">
      <w:pPr>
        <w:pStyle w:val="a4"/>
        <w:jc w:val="both"/>
        <w:rPr>
          <w:rFonts w:ascii="Times New Roman" w:hAnsi="Times New Roman" w:cs="Times New Roman"/>
          <w:kern w:val="36"/>
          <w:sz w:val="20"/>
          <w:szCs w:val="20"/>
          <w:lang w:val="uk-UA" w:eastAsia="ru-RU"/>
        </w:rPr>
      </w:pPr>
      <w:r w:rsidRPr="003E053C">
        <w:rPr>
          <w:rFonts w:ascii="Times New Roman" w:hAnsi="Times New Roman" w:cs="Times New Roman"/>
          <w:noProof/>
          <w:kern w:val="36"/>
          <w:sz w:val="20"/>
          <w:szCs w:val="20"/>
          <w:lang w:val="uk-UA" w:eastAsia="uk-UA"/>
        </w:rPr>
        <w:drawing>
          <wp:inline distT="0" distB="0" distL="0" distR="0" wp14:anchorId="7D8A74D9" wp14:editId="43B1AA3C">
            <wp:extent cx="2502535" cy="1609725"/>
            <wp:effectExtent l="0" t="0" r="0" b="0"/>
            <wp:docPr id="13" name="Рисунок 1" descr="Дружелюбный помощник доктора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ружелюбный помощник доктора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696" cy="161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E0" w:rsidRDefault="00D90A94" w:rsidP="006618C6">
      <w:pPr>
        <w:pStyle w:val="a4"/>
        <w:jc w:val="both"/>
        <w:rPr>
          <w:rFonts w:ascii="Times New Roman" w:hAnsi="Times New Roman" w:cs="Times New Roman"/>
          <w:kern w:val="36"/>
          <w:sz w:val="20"/>
          <w:szCs w:val="20"/>
          <w:lang w:val="uk-UA" w:eastAsia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41344" behindDoc="1" locked="0" layoutInCell="1" allowOverlap="1" wp14:anchorId="562AFDE9" wp14:editId="4A5BB427">
            <wp:simplePos x="0" y="0"/>
            <wp:positionH relativeFrom="column">
              <wp:posOffset>1905</wp:posOffset>
            </wp:positionH>
            <wp:positionV relativeFrom="paragraph">
              <wp:posOffset>177165</wp:posOffset>
            </wp:positionV>
            <wp:extent cx="311785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512" y="21349"/>
                <wp:lineTo x="21512" y="0"/>
                <wp:lineTo x="0" y="0"/>
              </wp:wrapPolygon>
            </wp:wrapTight>
            <wp:docPr id="25" name="Рисунок 25" descr="Деловые люди, хлопающие в ладоши на встрече зала заседаний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Деловые люди, хлопающие в ладоши на встрече зала заседаний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b/>
          <w:kern w:val="36"/>
          <w:sz w:val="32"/>
          <w:szCs w:val="32"/>
          <w:lang w:val="uk-UA" w:eastAsia="ru-RU"/>
        </w:rPr>
      </w:pPr>
      <w:proofErr w:type="spellStart"/>
      <w:r w:rsidRPr="00C747E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lastRenderedPageBreak/>
        <w:t>Професії</w:t>
      </w:r>
      <w:proofErr w:type="spellEnd"/>
      <w:r w:rsidRPr="00C747E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 xml:space="preserve"> типу «</w:t>
      </w:r>
      <w:proofErr w:type="spellStart"/>
      <w:r w:rsidRPr="00C747E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людина-техніка</w:t>
      </w:r>
      <w:proofErr w:type="spellEnd"/>
      <w:r w:rsidRPr="00C747E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»</w:t>
      </w:r>
    </w:p>
    <w:p w:rsidR="00C747E0" w:rsidRPr="00C747E0" w:rsidRDefault="00C747E0" w:rsidP="006618C6">
      <w:pPr>
        <w:pStyle w:val="a4"/>
        <w:jc w:val="both"/>
        <w:rPr>
          <w:rFonts w:ascii="Times New Roman" w:hAnsi="Times New Roman" w:cs="Times New Roman"/>
          <w:b/>
          <w:kern w:val="36"/>
          <w:sz w:val="20"/>
          <w:szCs w:val="20"/>
          <w:lang w:val="uk-UA" w:eastAsia="ru-RU"/>
        </w:rPr>
      </w:pP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Вид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діяльності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створення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монтаж,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складання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експлуатація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управління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, ремонт.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Предмет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діяльності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машини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механізми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агрегати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технічні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системи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транспортні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засоби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технічні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об’єкти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Основні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вимоги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що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ставляться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професійно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до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людини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значні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вимоги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до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сприймання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високий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інтелект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хороша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координація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рухів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точність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технічне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мислення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стійкість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нервової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системи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витримка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стійкість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уваги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здатність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до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її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розподілу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і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переключення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високі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показники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оперативної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зорової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пам’яті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організованість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цілеспрямованість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витривалість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самоконтроль,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врівноваженість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C747E0">
        <w:rPr>
          <w:rFonts w:ascii="Times New Roman" w:hAnsi="Times New Roman" w:cs="Times New Roman"/>
          <w:b/>
          <w:sz w:val="20"/>
          <w:szCs w:val="20"/>
          <w:lang w:eastAsia="ru-RU"/>
        </w:rPr>
        <w:t>Приклади</w:t>
      </w:r>
      <w:proofErr w:type="spellEnd"/>
      <w:r w:rsidRPr="00C747E0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sz w:val="20"/>
          <w:szCs w:val="20"/>
          <w:lang w:eastAsia="ru-RU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електрослюсар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інженер-електрик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радіоінженер-схемотехнік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токар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слюсар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фрезерувальник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шахтар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металург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водій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транспортних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засобів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ткалі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електрозварювальник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будівельник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машиніст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крану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інші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8E131E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Слово «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  <w:t>техне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» (</w:t>
      </w:r>
      <w:proofErr w:type="spellStart"/>
      <w:r w:rsidRPr="00C747E0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techne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) в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перекладі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з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грецької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означає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вміння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майстерність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Сучасна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техніка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включає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в себе як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прості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устаткування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так і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складні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об’єкти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Прийнято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розрізняти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техніку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промисловості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будівельну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авіації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і космонавтики, транспорту,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зв’язку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с/г.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Виділяють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також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галузеву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техніку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автоматизації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кібернетики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електронну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вимірювальну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ядерну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пожежну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авто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технічну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оргтехніку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="008E131E"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947D24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proofErr w:type="spellStart"/>
      <w:r w:rsidRPr="00C747E0">
        <w:rPr>
          <w:rFonts w:ascii="Times New Roman" w:hAnsi="Times New Roman" w:cs="Times New Roman"/>
          <w:b/>
          <w:sz w:val="20"/>
          <w:szCs w:val="20"/>
          <w:lang w:eastAsia="ru-RU"/>
        </w:rPr>
        <w:t>Основні</w:t>
      </w:r>
      <w:proofErr w:type="spellEnd"/>
      <w:r w:rsidRPr="00C747E0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характеристики </w:t>
      </w:r>
      <w:proofErr w:type="spellStart"/>
      <w:r w:rsidRPr="00C747E0">
        <w:rPr>
          <w:rFonts w:ascii="Times New Roman" w:hAnsi="Times New Roman" w:cs="Times New Roman"/>
          <w:b/>
          <w:sz w:val="20"/>
          <w:szCs w:val="20"/>
          <w:lang w:eastAsia="ru-RU"/>
        </w:rPr>
        <w:t>технічного</w:t>
      </w:r>
      <w:proofErr w:type="spellEnd"/>
      <w:r w:rsidRPr="00C747E0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sz w:val="20"/>
          <w:szCs w:val="20"/>
          <w:lang w:eastAsia="ru-RU"/>
        </w:rPr>
        <w:t>мислення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–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чіткість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точність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розумових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операцій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спрямованість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на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точні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розрахунки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практичність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гнучкість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 і </w:t>
      </w:r>
      <w:proofErr w:type="spellStart"/>
      <w:r w:rsidRPr="00C747E0">
        <w:rPr>
          <w:rFonts w:ascii="Times New Roman" w:hAnsi="Times New Roman" w:cs="Times New Roman"/>
          <w:sz w:val="20"/>
          <w:szCs w:val="20"/>
          <w:lang w:eastAsia="ru-RU"/>
        </w:rPr>
        <w:t>нешаблонність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</w:p>
    <w:p w:rsidR="00C747E0" w:rsidRDefault="00D90A9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32128" behindDoc="1" locked="0" layoutInCell="1" allowOverlap="1" wp14:anchorId="471108AE" wp14:editId="7386C6BC">
            <wp:simplePos x="0" y="0"/>
            <wp:positionH relativeFrom="column">
              <wp:posOffset>1595755</wp:posOffset>
            </wp:positionH>
            <wp:positionV relativeFrom="paragraph">
              <wp:posOffset>142240</wp:posOffset>
            </wp:positionV>
            <wp:extent cx="1590675" cy="1642745"/>
            <wp:effectExtent l="0" t="0" r="0" b="0"/>
            <wp:wrapTight wrapText="bothSides">
              <wp:wrapPolygon edited="0">
                <wp:start x="0" y="0"/>
                <wp:lineTo x="0" y="21291"/>
                <wp:lineTo x="21471" y="21291"/>
                <wp:lineTo x="21471" y="0"/>
                <wp:lineTo x="0" y="0"/>
              </wp:wrapPolygon>
            </wp:wrapTight>
            <wp:docPr id="22" name="Рисунок 22" descr="Токарь работает на токарный станок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Токарь работает на токарный станок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4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7E0" w:rsidRDefault="003E053C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 wp14:anchorId="3D4EF329" wp14:editId="18D32DD6">
            <wp:extent cx="1514475" cy="1643262"/>
            <wp:effectExtent l="0" t="0" r="0" b="0"/>
            <wp:docPr id="19" name="Рисунок 19" descr="Механик ремонтирует швейную машинку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Механик ремонтирует швейную машинку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065" cy="1648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E0" w:rsidRDefault="00C747E0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:rsidR="00C747E0" w:rsidRDefault="00D90A9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33152" behindDoc="1" locked="0" layoutInCell="1" allowOverlap="1" wp14:anchorId="432E3EB9" wp14:editId="60292914">
            <wp:simplePos x="0" y="0"/>
            <wp:positionH relativeFrom="column">
              <wp:posOffset>1804670</wp:posOffset>
            </wp:positionH>
            <wp:positionV relativeFrom="paragraph">
              <wp:posOffset>59055</wp:posOffset>
            </wp:positionV>
            <wp:extent cx="1362075" cy="1724025"/>
            <wp:effectExtent l="0" t="0" r="0" b="0"/>
            <wp:wrapTight wrapText="bothSides">
              <wp:wrapPolygon edited="0">
                <wp:start x="0" y="0"/>
                <wp:lineTo x="0" y="21481"/>
                <wp:lineTo x="21449" y="21481"/>
                <wp:lineTo x="21449" y="0"/>
                <wp:lineTo x="0" y="0"/>
              </wp:wrapPolygon>
            </wp:wrapTight>
            <wp:docPr id="49" name="Рисунок 49" descr="Молодой испанец человек, заменив некоторые лампы от лампы на потолке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Молодой испанец человек, заменив некоторые лампы от лампы на потолке — стоковое фото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712"/>
                    <a:stretch/>
                  </pic:blipFill>
                  <pic:spPr bwMode="auto">
                    <a:xfrm>
                      <a:off x="0" y="0"/>
                      <a:ext cx="13620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53C">
        <w:rPr>
          <w:noProof/>
          <w:lang w:val="uk-UA" w:eastAsia="uk-UA"/>
        </w:rPr>
        <w:drawing>
          <wp:inline distT="0" distB="0" distL="0" distR="0" wp14:anchorId="4BE6E63D" wp14:editId="741B9C08">
            <wp:extent cx="1323975" cy="1680945"/>
            <wp:effectExtent l="0" t="0" r="0" b="0"/>
            <wp:docPr id="34" name="Рисунок 34" descr="Ремесленник, держа его бумажник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Ремесленник, держа его бумажник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980" cy="1691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E0" w:rsidRDefault="00C747E0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:rsidR="00C747E0" w:rsidRDefault="00E56F45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>
            <wp:extent cx="3189645" cy="1162050"/>
            <wp:effectExtent l="0" t="0" r="0" b="0"/>
            <wp:docPr id="55" name="Рисунок 55" descr="Рабочий-строитель, использующий измеряющий ленту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Рабочий-строитель, использующий измеряющий ленту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280" cy="1164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proofErr w:type="spellStart"/>
      <w:r w:rsidRPr="00C747E0">
        <w:rPr>
          <w:rFonts w:ascii="Times New Roman" w:hAnsi="Times New Roman" w:cs="Times New Roman"/>
          <w:b/>
          <w:bCs/>
          <w:sz w:val="32"/>
          <w:szCs w:val="32"/>
        </w:rPr>
        <w:lastRenderedPageBreak/>
        <w:t>Професії</w:t>
      </w:r>
      <w:proofErr w:type="spellEnd"/>
      <w:r w:rsidRPr="00C747E0">
        <w:rPr>
          <w:rFonts w:ascii="Times New Roman" w:hAnsi="Times New Roman" w:cs="Times New Roman"/>
          <w:b/>
          <w:bCs/>
          <w:sz w:val="32"/>
          <w:szCs w:val="32"/>
        </w:rPr>
        <w:t xml:space="preserve"> типу «</w:t>
      </w:r>
      <w:proofErr w:type="spellStart"/>
      <w:r w:rsidRPr="00C747E0">
        <w:rPr>
          <w:rFonts w:ascii="Times New Roman" w:hAnsi="Times New Roman" w:cs="Times New Roman"/>
          <w:b/>
          <w:bCs/>
          <w:sz w:val="32"/>
          <w:szCs w:val="32"/>
        </w:rPr>
        <w:t>людина</w:t>
      </w:r>
      <w:proofErr w:type="spellEnd"/>
      <w:r w:rsidRPr="00C747E0">
        <w:rPr>
          <w:rFonts w:ascii="Times New Roman" w:hAnsi="Times New Roman" w:cs="Times New Roman"/>
          <w:b/>
          <w:bCs/>
          <w:sz w:val="32"/>
          <w:szCs w:val="32"/>
        </w:rPr>
        <w:t>-природа»</w:t>
      </w:r>
    </w:p>
    <w:p w:rsidR="00C747E0" w:rsidRPr="00C747E0" w:rsidRDefault="00C747E0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Вид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діяльності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  <w:r w:rsidRPr="00C747E0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вивчення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добування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дослідження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вирощування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догляд,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профілактика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захворювань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Предмет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діяльності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  <w:r w:rsidRPr="00C747E0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об’єкти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живої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неживої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природи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атмосфера, земля,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корисні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копалини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рослини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тварини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біологічні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процеси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Основні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вимоги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що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ставляться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професією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до особи: 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здатність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встановлювати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причинно-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наслідкові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зв’язки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аналітичне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мислення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уміння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передбачати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оцінювати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мінливі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природні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фактори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знання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природної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системи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багата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уява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оперативне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мислення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спостережливість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витривалість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наполегливість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відповідальність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стійкість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розподіл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довільне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переключення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уваги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наочно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-образна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зорова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пам’ять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Приклади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гідромеліоратор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геолог, агроном,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ґрунтознавець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селекціонер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садівник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рибалка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зоотехнік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вет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лікар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фізіолог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біохімік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лісник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, тракторист-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машиніст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майстер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машинного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доїння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технік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-топограф, океанолог та </w:t>
      </w:r>
      <w:proofErr w:type="spellStart"/>
      <w:proofErr w:type="gramStart"/>
      <w:r w:rsidRPr="00C747E0">
        <w:rPr>
          <w:rFonts w:ascii="Times New Roman" w:hAnsi="Times New Roman" w:cs="Times New Roman"/>
          <w:sz w:val="20"/>
          <w:szCs w:val="20"/>
        </w:rPr>
        <w:t>ін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:rsidR="00947D24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Професійна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діяльність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працівників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типу «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людина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-природа»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вимагає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широкого кола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знань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Ці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спеціалісти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часто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повинні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знати весь цикл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технологічних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процесів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вміти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організувати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технічне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спостереження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і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обслуговування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механізмів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наприклад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тваринництві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). В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їх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роботі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значне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місце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посідають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елементи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розумової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праці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які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дедалі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більше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стають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інженерно-технічними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Наприклад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птахівник-спеціаліст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який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володіє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основами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біології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зоотехніки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обізнаний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з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механізмами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C747E0" w:rsidRDefault="00C747E0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747E0" w:rsidRDefault="003E053C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2783915" cy="1164952"/>
            <wp:effectExtent l="19050" t="0" r="0" b="0"/>
            <wp:docPr id="15" name="Рисунок 13" descr="Рис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ис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989" cy="1166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4B8E">
        <w:rPr>
          <w:noProof/>
          <w:lang w:val="uk-UA" w:eastAsia="uk-UA"/>
        </w:rPr>
        <w:drawing>
          <wp:inline distT="0" distB="0" distL="0" distR="0">
            <wp:extent cx="2783915" cy="1230668"/>
            <wp:effectExtent l="19050" t="0" r="0" b="0"/>
            <wp:docPr id="40" name="Рисунок 40" descr="Садовник обрезка деревьев или растений в питомнике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Садовник обрезка деревьев или растений в питомнике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08" cy="123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6F45">
        <w:rPr>
          <w:noProof/>
          <w:lang w:val="uk-UA" w:eastAsia="uk-UA"/>
        </w:rPr>
        <w:drawing>
          <wp:inline distT="0" distB="0" distL="0" distR="0">
            <wp:extent cx="2813797" cy="1147483"/>
            <wp:effectExtent l="19050" t="0" r="5603" b="0"/>
            <wp:docPr id="17" name="Рисунок 61" descr="Счастливый женский питомника работника обрезки растения в Теплице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Счастливый женский питомника работника обрезки растения в Теплице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53" cy="1149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E0" w:rsidRDefault="00D90A9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42368" behindDoc="1" locked="0" layoutInCell="1" allowOverlap="1" wp14:anchorId="40456807" wp14:editId="41B49A4D">
            <wp:simplePos x="0" y="0"/>
            <wp:positionH relativeFrom="column">
              <wp:posOffset>20955</wp:posOffset>
            </wp:positionH>
            <wp:positionV relativeFrom="paragraph">
              <wp:posOffset>146050</wp:posOffset>
            </wp:positionV>
            <wp:extent cx="2814320" cy="1438275"/>
            <wp:effectExtent l="0" t="0" r="0" b="0"/>
            <wp:wrapTight wrapText="bothSides">
              <wp:wrapPolygon edited="0">
                <wp:start x="0" y="0"/>
                <wp:lineTo x="0" y="21457"/>
                <wp:lineTo x="21493" y="21457"/>
                <wp:lineTo x="21493" y="0"/>
                <wp:lineTo x="0" y="0"/>
              </wp:wrapPolygon>
            </wp:wrapTight>
            <wp:docPr id="64" name="Рисунок 64" descr="Техник в пшеничном поле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Техник в пшеничном поле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7E0" w:rsidRDefault="00C747E0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747E0" w:rsidRDefault="00C747E0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747E0" w:rsidRDefault="00C747E0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90A94" w:rsidRDefault="008E131E" w:rsidP="00D90A9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47E0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П</w:t>
      </w:r>
      <w:proofErr w:type="spellStart"/>
      <w:r w:rsidR="00947D24" w:rsidRPr="00C747E0">
        <w:rPr>
          <w:rFonts w:ascii="Times New Roman" w:hAnsi="Times New Roman" w:cs="Times New Roman"/>
          <w:b/>
          <w:sz w:val="32"/>
          <w:szCs w:val="32"/>
        </w:rPr>
        <w:t>рофесії</w:t>
      </w:r>
      <w:proofErr w:type="spellEnd"/>
      <w:r w:rsidR="00947D24" w:rsidRPr="00C747E0">
        <w:rPr>
          <w:rFonts w:ascii="Times New Roman" w:hAnsi="Times New Roman" w:cs="Times New Roman"/>
          <w:b/>
          <w:sz w:val="32"/>
          <w:szCs w:val="32"/>
        </w:rPr>
        <w:t xml:space="preserve"> типу</w:t>
      </w:r>
    </w:p>
    <w:p w:rsidR="00947D24" w:rsidRPr="00C747E0" w:rsidRDefault="00947D24" w:rsidP="00D90A94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  <w:r w:rsidRPr="00C747E0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proofErr w:type="gramStart"/>
      <w:r w:rsidRPr="00C747E0">
        <w:rPr>
          <w:rFonts w:ascii="Times New Roman" w:hAnsi="Times New Roman" w:cs="Times New Roman"/>
          <w:b/>
          <w:sz w:val="32"/>
          <w:szCs w:val="32"/>
        </w:rPr>
        <w:t>людина</w:t>
      </w:r>
      <w:proofErr w:type="gramEnd"/>
      <w:r w:rsidRPr="00C747E0">
        <w:rPr>
          <w:rFonts w:ascii="Times New Roman" w:hAnsi="Times New Roman" w:cs="Times New Roman"/>
          <w:b/>
          <w:sz w:val="32"/>
          <w:szCs w:val="32"/>
        </w:rPr>
        <w:t>-знакова</w:t>
      </w:r>
      <w:proofErr w:type="spellEnd"/>
      <w:r w:rsidRPr="00C747E0">
        <w:rPr>
          <w:rFonts w:ascii="Times New Roman" w:hAnsi="Times New Roman" w:cs="Times New Roman"/>
          <w:b/>
          <w:sz w:val="32"/>
          <w:szCs w:val="32"/>
        </w:rPr>
        <w:t xml:space="preserve"> система»</w:t>
      </w:r>
    </w:p>
    <w:p w:rsidR="00C747E0" w:rsidRPr="00C747E0" w:rsidRDefault="00C747E0" w:rsidP="006618C6">
      <w:pPr>
        <w:pStyle w:val="a4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947D24" w:rsidRPr="00D90A94" w:rsidRDefault="008E131E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В</w:t>
      </w:r>
      <w:r w:rsidR="00947D24" w:rsidRPr="00D90A94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ид діяльності:</w:t>
      </w:r>
      <w:r w:rsidR="00947D24" w:rsidRPr="00C747E0">
        <w:rPr>
          <w:rFonts w:ascii="Times New Roman" w:hAnsi="Times New Roman" w:cs="Times New Roman"/>
          <w:sz w:val="20"/>
          <w:szCs w:val="20"/>
        </w:rPr>
        <w:t> </w:t>
      </w:r>
      <w:r w:rsidR="00947D24" w:rsidRPr="00D90A94">
        <w:rPr>
          <w:rFonts w:ascii="Times New Roman" w:hAnsi="Times New Roman" w:cs="Times New Roman"/>
          <w:sz w:val="20"/>
          <w:szCs w:val="20"/>
          <w:lang w:val="uk-UA"/>
        </w:rPr>
        <w:t>обчислення, підрахунки, виконання креслень, схем, переклади текстів з однієї мови на іншу, упорядкування, збирання, аналіз та збереження інформації, ведення записів.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Предмет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праці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  <w:r w:rsidRPr="00C747E0">
        <w:rPr>
          <w:rFonts w:ascii="Times New Roman" w:hAnsi="Times New Roman" w:cs="Times New Roman"/>
          <w:sz w:val="20"/>
          <w:szCs w:val="20"/>
        </w:rPr>
        <w:t xml:space="preserve"> тести,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цифри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формули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мови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коди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умовні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позначення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поняття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звукові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сигнали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креслення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карти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схеми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Основні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вимоги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що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ставляться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професією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до особи: 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високі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вимоги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до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точності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зорового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сприймання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його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об’єму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концентрація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уваги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довгочасна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пам’ять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логічне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мислення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зорові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уявлення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вміння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аналізувати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узагальнювати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інформацію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емоційна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стійкість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терпіння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самовладання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точність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рухів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відповідальність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організованість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Приклади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професій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  <w:r w:rsidRPr="00C747E0">
        <w:rPr>
          <w:rFonts w:ascii="Times New Roman" w:hAnsi="Times New Roman" w:cs="Times New Roman"/>
          <w:sz w:val="20"/>
          <w:szCs w:val="20"/>
        </w:rPr>
        <w:t xml:space="preserve"> оператор,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телеграфіст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бухгалтер,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економіст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конструктор, геодезист,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кресляр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бібліограф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лінгвіст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перекладач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історик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математик, топограф,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програміст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картограф,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філософ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інші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47E0">
        <w:rPr>
          <w:rFonts w:ascii="Times New Roman" w:hAnsi="Times New Roman" w:cs="Times New Roman"/>
          <w:b/>
          <w:bCs/>
          <w:sz w:val="20"/>
          <w:szCs w:val="20"/>
        </w:rPr>
        <w:t>Загальна</w:t>
      </w:r>
      <w:proofErr w:type="spellEnd"/>
      <w:r w:rsidRPr="00C747E0">
        <w:rPr>
          <w:rFonts w:ascii="Times New Roman" w:hAnsi="Times New Roman" w:cs="Times New Roman"/>
          <w:b/>
          <w:bCs/>
          <w:sz w:val="20"/>
          <w:szCs w:val="20"/>
        </w:rPr>
        <w:t xml:space="preserve"> характеристика типу </w:t>
      </w:r>
      <w:proofErr w:type="spellStart"/>
      <w:r w:rsidRPr="00C747E0">
        <w:rPr>
          <w:rFonts w:ascii="Times New Roman" w:hAnsi="Times New Roman" w:cs="Times New Roman"/>
          <w:b/>
          <w:bCs/>
          <w:sz w:val="20"/>
          <w:szCs w:val="20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Сучасному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спеціалісту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який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працює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промисловості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на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транспорті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в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системі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зв’язку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в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галузі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науки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тощо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дедалі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частіше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доводиться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мати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справу не з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безпосередніми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фізичними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предметами,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явищами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процесами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а з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їх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замінниками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символами, знаками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чи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системою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знаків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. В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умовах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сучасної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культури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велику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роль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відіграють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знаки, не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схожі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предмети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які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вони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означають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так, слова не є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подібними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предметам, про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які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йде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мова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тексті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ноти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не є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подібними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музиці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і т.п.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Усна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і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писемна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мова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цифри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формули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хімічні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символи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ноти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Схеми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креслення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гроші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фотографії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міміка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жести – все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знаки і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системи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знаків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747E0">
        <w:rPr>
          <w:rFonts w:ascii="Times New Roman" w:hAnsi="Times New Roman" w:cs="Times New Roman"/>
          <w:sz w:val="20"/>
          <w:szCs w:val="20"/>
        </w:rPr>
        <w:t xml:space="preserve">Таким чином, для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операторських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характерні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специфічні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особливості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взаємодії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людини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з машиною.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Саме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дало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підставу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виділити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їх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окрему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структурну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одиницю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групі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людина-знакова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система».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Крім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операторських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до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цієї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групи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включено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багато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системи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зв’язку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поліграфічні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і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канцелярські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професії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віднесено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економістів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бухгалтерів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тощо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Всі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вони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об’єднуються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спільними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вимогами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до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здатності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людини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успішно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працювати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з символами, знаками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їх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системам</w:t>
      </w:r>
    </w:p>
    <w:p w:rsidR="00C747E0" w:rsidRDefault="003E053C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1500077" cy="1000125"/>
            <wp:effectExtent l="0" t="0" r="0" b="0"/>
            <wp:docPr id="14" name="Рисунок 10" descr="Блондинка дизайнер носить наушники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Блондинка дизайнер носить наушники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077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4B8E">
        <w:rPr>
          <w:noProof/>
          <w:lang w:val="uk-UA" w:eastAsia="uk-UA"/>
        </w:rPr>
        <w:drawing>
          <wp:inline distT="0" distB="0" distL="0" distR="0">
            <wp:extent cx="1673117" cy="1114425"/>
            <wp:effectExtent l="0" t="0" r="0" b="0"/>
            <wp:docPr id="37" name="Рисунок 37" descr="Команда ученых в лаборатории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Команда ученых в лаборатории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91" cy="1120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A94" w:rsidRDefault="00D90A9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747E0" w:rsidRDefault="000F4B8E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1551860" cy="1526770"/>
            <wp:effectExtent l="0" t="0" r="0" b="0"/>
            <wp:docPr id="46" name="Рисунок 46" descr="Группа архитекторов работает над проектом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Группа архитекторов работает над проектом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809" cy="1531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6F45" w:rsidRPr="00E56F45">
        <w:t xml:space="preserve"> </w:t>
      </w:r>
      <w:r w:rsidR="00E56F45">
        <w:rPr>
          <w:noProof/>
          <w:lang w:val="uk-UA" w:eastAsia="uk-UA"/>
        </w:rPr>
        <w:drawing>
          <wp:inline distT="0" distB="0" distL="0" distR="0">
            <wp:extent cx="1556519" cy="1504950"/>
            <wp:effectExtent l="0" t="0" r="0" b="0"/>
            <wp:docPr id="70" name="Рисунок 70" descr="Бизнес-леди на работе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Бизнес-леди на работе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707" cy="1506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A94" w:rsidRDefault="00D90A94" w:rsidP="00D90A94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8992" behindDoc="1" locked="0" layoutInCell="1" allowOverlap="1" wp14:anchorId="5763FDFD" wp14:editId="3213AD6D">
            <wp:simplePos x="0" y="0"/>
            <wp:positionH relativeFrom="column">
              <wp:posOffset>4173855</wp:posOffset>
            </wp:positionH>
            <wp:positionV relativeFrom="paragraph">
              <wp:posOffset>80010</wp:posOffset>
            </wp:positionV>
            <wp:extent cx="2171700" cy="2172335"/>
            <wp:effectExtent l="0" t="0" r="0" b="0"/>
            <wp:wrapTight wrapText="bothSides">
              <wp:wrapPolygon edited="0">
                <wp:start x="0" y="0"/>
                <wp:lineTo x="0" y="21404"/>
                <wp:lineTo x="21411" y="21404"/>
                <wp:lineTo x="21411" y="0"/>
                <wp:lineTo x="0" y="0"/>
              </wp:wrapPolygon>
            </wp:wrapTight>
            <wp:docPr id="43" name="Рисунок 43" descr="Дизайнер моды, с помощью цифрового планшета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Дизайнер моды, с помощью цифрового планшета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47D24" w:rsidRPr="00C747E0">
        <w:rPr>
          <w:rFonts w:ascii="Times New Roman" w:hAnsi="Times New Roman" w:cs="Times New Roman"/>
          <w:b/>
          <w:bCs/>
          <w:sz w:val="32"/>
          <w:szCs w:val="32"/>
        </w:rPr>
        <w:t>Професії</w:t>
      </w:r>
      <w:proofErr w:type="spellEnd"/>
      <w:r w:rsidR="00947D24" w:rsidRPr="00C747E0">
        <w:rPr>
          <w:rFonts w:ascii="Times New Roman" w:hAnsi="Times New Roman" w:cs="Times New Roman"/>
          <w:b/>
          <w:bCs/>
          <w:sz w:val="32"/>
          <w:szCs w:val="32"/>
        </w:rPr>
        <w:t xml:space="preserve"> типу </w:t>
      </w:r>
    </w:p>
    <w:p w:rsidR="00947D24" w:rsidRPr="00C747E0" w:rsidRDefault="00947D24" w:rsidP="00D90A94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747E0">
        <w:rPr>
          <w:rFonts w:ascii="Times New Roman" w:hAnsi="Times New Roman" w:cs="Times New Roman"/>
          <w:b/>
          <w:bCs/>
          <w:sz w:val="32"/>
          <w:szCs w:val="32"/>
        </w:rPr>
        <w:t>«</w:t>
      </w:r>
      <w:proofErr w:type="spellStart"/>
      <w:proofErr w:type="gramStart"/>
      <w:r w:rsidRPr="00C747E0">
        <w:rPr>
          <w:rFonts w:ascii="Times New Roman" w:hAnsi="Times New Roman" w:cs="Times New Roman"/>
          <w:b/>
          <w:bCs/>
          <w:sz w:val="32"/>
          <w:szCs w:val="32"/>
        </w:rPr>
        <w:t>людина</w:t>
      </w:r>
      <w:proofErr w:type="gramEnd"/>
      <w:r w:rsidRPr="00C747E0">
        <w:rPr>
          <w:rFonts w:ascii="Times New Roman" w:hAnsi="Times New Roman" w:cs="Times New Roman"/>
          <w:b/>
          <w:bCs/>
          <w:sz w:val="32"/>
          <w:szCs w:val="32"/>
        </w:rPr>
        <w:t>-художній</w:t>
      </w:r>
      <w:proofErr w:type="spellEnd"/>
      <w:r w:rsidRPr="00C747E0">
        <w:rPr>
          <w:rFonts w:ascii="Times New Roman" w:hAnsi="Times New Roman" w:cs="Times New Roman"/>
          <w:b/>
          <w:bCs/>
          <w:sz w:val="32"/>
          <w:szCs w:val="32"/>
        </w:rPr>
        <w:t xml:space="preserve"> образ»</w:t>
      </w:r>
    </w:p>
    <w:p w:rsidR="00C747E0" w:rsidRPr="00C747E0" w:rsidRDefault="00C747E0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Вид діяльності</w:t>
      </w:r>
      <w:r w:rsidRPr="00C747E0">
        <w:rPr>
          <w:rFonts w:ascii="Times New Roman" w:hAnsi="Times New Roman" w:cs="Times New Roman"/>
          <w:sz w:val="20"/>
          <w:szCs w:val="20"/>
          <w:lang w:val="uk-UA"/>
        </w:rPr>
        <w:t>: художнє відображення дійсності, проектування, моделювання, відтворення, створення образів, виготовлення художніх образів, копіювання.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Предмет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праці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художній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образ,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предмети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прикладного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мистецтва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технічна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естетика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літературні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твори, твори прикладного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мистецтва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скульптура,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музика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947D24" w:rsidRPr="00C747E0" w:rsidRDefault="00D90A9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5680" behindDoc="1" locked="0" layoutInCell="1" allowOverlap="1" wp14:anchorId="3658BF83" wp14:editId="05B7D883">
            <wp:simplePos x="0" y="0"/>
            <wp:positionH relativeFrom="column">
              <wp:posOffset>4192270</wp:posOffset>
            </wp:positionH>
            <wp:positionV relativeFrom="paragraph">
              <wp:posOffset>828040</wp:posOffset>
            </wp:positionV>
            <wp:extent cx="2178050" cy="1990725"/>
            <wp:effectExtent l="0" t="0" r="0" b="0"/>
            <wp:wrapTight wrapText="bothSides">
              <wp:wrapPolygon edited="0">
                <wp:start x="0" y="0"/>
                <wp:lineTo x="0" y="21497"/>
                <wp:lineTo x="21348" y="21497"/>
                <wp:lineTo x="21348" y="0"/>
                <wp:lineTo x="0" y="0"/>
              </wp:wrapPolygon>
            </wp:wrapTight>
            <wp:docPr id="58" name="Рисунок 58" descr="Женский модный дизайнер с стойку одежду в магазине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Женский модный дизайнер с стойку одежду в магазине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Основні</w:t>
      </w:r>
      <w:proofErr w:type="spellEnd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вимоги</w:t>
      </w:r>
      <w:proofErr w:type="spellEnd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що</w:t>
      </w:r>
      <w:proofErr w:type="spellEnd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ставляться</w:t>
      </w:r>
      <w:proofErr w:type="spellEnd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професією</w:t>
      </w:r>
      <w:proofErr w:type="spellEnd"/>
      <w:r w:rsidR="00947D24"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до особи</w:t>
      </w:r>
      <w:r w:rsidR="00947D24" w:rsidRPr="00C747E0">
        <w:rPr>
          <w:rFonts w:ascii="Times New Roman" w:hAnsi="Times New Roman" w:cs="Times New Roman"/>
          <w:sz w:val="20"/>
          <w:szCs w:val="20"/>
        </w:rPr>
        <w:t xml:space="preserve">: добре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розвинутий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художній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смак,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розвинуте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просторове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мислення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концентрація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стійкість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уваги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спостережливість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творча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уява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образне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мислення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емоційність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наочно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-образна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пам’ять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здатність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до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перевтілення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яскравість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зорового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сприймання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точність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сприймання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кольору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відтінків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>.</w:t>
      </w:r>
      <w:r w:rsidRPr="00D90A94">
        <w:rPr>
          <w:noProof/>
          <w:lang w:val="uk-UA" w:eastAsia="uk-UA"/>
        </w:rPr>
        <w:t xml:space="preserve"> </w:t>
      </w:r>
    </w:p>
    <w:p w:rsidR="00947D24" w:rsidRPr="00C747E0" w:rsidRDefault="00947D24" w:rsidP="006618C6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Приклади</w:t>
      </w:r>
      <w:proofErr w:type="spellEnd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професій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: маляр, художник, реставратор,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архітектор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дизайнер, скульптор,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мистецтвознавець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художник з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моделювання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одягу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вишивальниця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паркетник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гранувальник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дорогоцінного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каміння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ювелір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фотограф,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письменник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актор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журналіст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перукар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хореограф, балетмейстер,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кулінар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кінооператор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C747E0">
        <w:rPr>
          <w:rFonts w:ascii="Times New Roman" w:hAnsi="Times New Roman" w:cs="Times New Roman"/>
          <w:sz w:val="20"/>
          <w:szCs w:val="20"/>
        </w:rPr>
        <w:t>інші</w:t>
      </w:r>
      <w:proofErr w:type="spellEnd"/>
      <w:r w:rsidRPr="00C747E0">
        <w:rPr>
          <w:rFonts w:ascii="Times New Roman" w:hAnsi="Times New Roman" w:cs="Times New Roman"/>
          <w:sz w:val="20"/>
          <w:szCs w:val="20"/>
        </w:rPr>
        <w:t>.</w:t>
      </w:r>
    </w:p>
    <w:p w:rsidR="003E053C" w:rsidRPr="003E053C" w:rsidRDefault="00D90A94" w:rsidP="006618C6">
      <w:pPr>
        <w:pStyle w:val="a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3328" behindDoc="1" locked="0" layoutInCell="1" allowOverlap="1" wp14:anchorId="6835B63E" wp14:editId="6F9D5937">
            <wp:simplePos x="0" y="0"/>
            <wp:positionH relativeFrom="column">
              <wp:posOffset>4342130</wp:posOffset>
            </wp:positionH>
            <wp:positionV relativeFrom="paragraph">
              <wp:posOffset>3654425</wp:posOffset>
            </wp:positionV>
            <wp:extent cx="2028825" cy="1798320"/>
            <wp:effectExtent l="0" t="0" r="0" b="0"/>
            <wp:wrapTight wrapText="bothSides">
              <wp:wrapPolygon edited="0">
                <wp:start x="0" y="0"/>
                <wp:lineTo x="0" y="21280"/>
                <wp:lineTo x="21499" y="21280"/>
                <wp:lineTo x="21499" y="0"/>
                <wp:lineTo x="0" y="0"/>
              </wp:wrapPolygon>
            </wp:wrapTight>
            <wp:docPr id="52" name="Рисунок 52" descr="Палитра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Палитра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49536" behindDoc="1" locked="0" layoutInCell="1" allowOverlap="1" wp14:anchorId="0E790777" wp14:editId="54202696">
            <wp:simplePos x="0" y="0"/>
            <wp:positionH relativeFrom="column">
              <wp:posOffset>-7620</wp:posOffset>
            </wp:positionH>
            <wp:positionV relativeFrom="paragraph">
              <wp:posOffset>1739900</wp:posOffset>
            </wp:positionV>
            <wp:extent cx="3381375" cy="2257425"/>
            <wp:effectExtent l="0" t="0" r="0" b="0"/>
            <wp:wrapTight wrapText="bothSides">
              <wp:wrapPolygon edited="0">
                <wp:start x="0" y="0"/>
                <wp:lineTo x="0" y="21509"/>
                <wp:lineTo x="21539" y="21509"/>
                <wp:lineTo x="21539" y="0"/>
                <wp:lineTo x="0" y="0"/>
              </wp:wrapPolygon>
            </wp:wrapTight>
            <wp:docPr id="67" name="Рисунок 67" descr="Музыкант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Музыкант — стоковое фото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07" r="4183"/>
                    <a:stretch/>
                  </pic:blipFill>
                  <pic:spPr bwMode="auto">
                    <a:xfrm>
                      <a:off x="0" y="0"/>
                      <a:ext cx="33813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64896" behindDoc="1" locked="0" layoutInCell="1" allowOverlap="1" wp14:anchorId="707537D5" wp14:editId="5BEBE36F">
            <wp:simplePos x="0" y="0"/>
            <wp:positionH relativeFrom="column">
              <wp:posOffset>4240530</wp:posOffset>
            </wp:positionH>
            <wp:positionV relativeFrom="paragraph">
              <wp:posOffset>1377950</wp:posOffset>
            </wp:positionV>
            <wp:extent cx="2095500" cy="1965325"/>
            <wp:effectExtent l="0" t="0" r="0" b="0"/>
            <wp:wrapTight wrapText="bothSides">
              <wp:wrapPolygon edited="0">
                <wp:start x="0" y="0"/>
                <wp:lineTo x="0" y="21356"/>
                <wp:lineTo x="21404" y="21356"/>
                <wp:lineTo x="21404" y="0"/>
                <wp:lineTo x="0" y="0"/>
              </wp:wrapPolygon>
            </wp:wrapTight>
            <wp:docPr id="16" name="Рисунок 16" descr="Сушка волос — стоково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ушка волос — стоковое фото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6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D24" w:rsidRPr="00C747E0">
        <w:rPr>
          <w:rFonts w:ascii="Times New Roman" w:hAnsi="Times New Roman" w:cs="Times New Roman"/>
          <w:sz w:val="20"/>
          <w:szCs w:val="20"/>
        </w:rPr>
        <w:t xml:space="preserve">До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професій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типу «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людина-художній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образ»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сучасна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професіографія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відносить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групу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спеціальностей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які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передбачають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взаємодію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людини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з системами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художніх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образів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їх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частинами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елементами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якостями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).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Потрібна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взаємодія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як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відомо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є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специфічною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для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різного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роду занять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сфери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мистецтва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музики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живопису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театру,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художньої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літератури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інше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, а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також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спеціальностей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947D24" w:rsidRPr="00C747E0">
        <w:rPr>
          <w:rFonts w:ascii="Times New Roman" w:hAnsi="Times New Roman" w:cs="Times New Roman"/>
          <w:sz w:val="20"/>
          <w:szCs w:val="20"/>
        </w:rPr>
        <w:t>сфери</w:t>
      </w:r>
      <w:proofErr w:type="spellEnd"/>
      <w:proofErr w:type="gram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масової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художньої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D24" w:rsidRPr="00C747E0">
        <w:rPr>
          <w:rFonts w:ascii="Times New Roman" w:hAnsi="Times New Roman" w:cs="Times New Roman"/>
          <w:sz w:val="20"/>
          <w:szCs w:val="20"/>
        </w:rPr>
        <w:t>діяльності</w:t>
      </w:r>
      <w:proofErr w:type="spellEnd"/>
      <w:r w:rsidR="00947D24" w:rsidRPr="00C747E0">
        <w:rPr>
          <w:rFonts w:ascii="Times New Roman" w:hAnsi="Times New Roman" w:cs="Times New Roman"/>
          <w:sz w:val="20"/>
          <w:szCs w:val="20"/>
        </w:rPr>
        <w:t>.</w:t>
      </w:r>
      <w:r w:rsidR="000F4B8E" w:rsidRPr="000F4B8E">
        <w:t xml:space="preserve">  </w:t>
      </w:r>
      <w:r w:rsidR="000F4B8E">
        <w:rPr>
          <w:noProof/>
          <w:lang w:eastAsia="ru-RU"/>
        </w:rPr>
        <w:t xml:space="preserve"> </w:t>
      </w:r>
      <w:r w:rsidR="00E56F45">
        <w:rPr>
          <w:noProof/>
          <w:lang w:eastAsia="ru-RU"/>
        </w:rPr>
        <w:t xml:space="preserve"> </w:t>
      </w:r>
      <w:r w:rsidR="00E56F45" w:rsidRPr="00E56F45">
        <w:t xml:space="preserve"> </w:t>
      </w:r>
    </w:p>
    <w:sectPr w:rsidR="003E053C" w:rsidRPr="003E053C" w:rsidSect="00DD2D04">
      <w:pgSz w:w="11906" w:h="16838"/>
      <w:pgMar w:top="1134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A5359"/>
    <w:multiLevelType w:val="multilevel"/>
    <w:tmpl w:val="99C00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10805"/>
    <w:multiLevelType w:val="multilevel"/>
    <w:tmpl w:val="C0B0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839D2"/>
    <w:multiLevelType w:val="multilevel"/>
    <w:tmpl w:val="E48A2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C52937"/>
    <w:multiLevelType w:val="multilevel"/>
    <w:tmpl w:val="A854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3B45A1"/>
    <w:multiLevelType w:val="multilevel"/>
    <w:tmpl w:val="03E6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577363"/>
    <w:multiLevelType w:val="multilevel"/>
    <w:tmpl w:val="FF8C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3144B4"/>
    <w:multiLevelType w:val="multilevel"/>
    <w:tmpl w:val="F69C3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4417B9"/>
    <w:multiLevelType w:val="multilevel"/>
    <w:tmpl w:val="8F02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11D80"/>
    <w:multiLevelType w:val="multilevel"/>
    <w:tmpl w:val="C8CA8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D44294"/>
    <w:multiLevelType w:val="multilevel"/>
    <w:tmpl w:val="D4A2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384943"/>
    <w:multiLevelType w:val="multilevel"/>
    <w:tmpl w:val="BAAAC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2A1065"/>
    <w:multiLevelType w:val="multilevel"/>
    <w:tmpl w:val="5FB2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DE7C14"/>
    <w:multiLevelType w:val="multilevel"/>
    <w:tmpl w:val="B212D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7B7788"/>
    <w:multiLevelType w:val="multilevel"/>
    <w:tmpl w:val="BFC46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6E7D8E"/>
    <w:multiLevelType w:val="multilevel"/>
    <w:tmpl w:val="2D28B4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433201"/>
    <w:multiLevelType w:val="multilevel"/>
    <w:tmpl w:val="024A4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8844D2"/>
    <w:multiLevelType w:val="multilevel"/>
    <w:tmpl w:val="F9B2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F05571"/>
    <w:multiLevelType w:val="multilevel"/>
    <w:tmpl w:val="3A240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8"/>
  </w:num>
  <w:num w:numId="5">
    <w:abstractNumId w:val="0"/>
  </w:num>
  <w:num w:numId="6">
    <w:abstractNumId w:val="5"/>
  </w:num>
  <w:num w:numId="7">
    <w:abstractNumId w:val="11"/>
  </w:num>
  <w:num w:numId="8">
    <w:abstractNumId w:val="4"/>
  </w:num>
  <w:num w:numId="9">
    <w:abstractNumId w:val="1"/>
  </w:num>
  <w:num w:numId="10">
    <w:abstractNumId w:val="17"/>
  </w:num>
  <w:num w:numId="11">
    <w:abstractNumId w:val="2"/>
  </w:num>
  <w:num w:numId="12">
    <w:abstractNumId w:val="7"/>
  </w:num>
  <w:num w:numId="13">
    <w:abstractNumId w:val="16"/>
  </w:num>
  <w:num w:numId="14">
    <w:abstractNumId w:val="14"/>
  </w:num>
  <w:num w:numId="15">
    <w:abstractNumId w:val="13"/>
  </w:num>
  <w:num w:numId="16">
    <w:abstractNumId w:val="15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7D24"/>
    <w:rsid w:val="000F4B8E"/>
    <w:rsid w:val="00294263"/>
    <w:rsid w:val="00321912"/>
    <w:rsid w:val="003E053C"/>
    <w:rsid w:val="00630D49"/>
    <w:rsid w:val="006618C6"/>
    <w:rsid w:val="00712F78"/>
    <w:rsid w:val="008E131E"/>
    <w:rsid w:val="00947D24"/>
    <w:rsid w:val="00AE2EC9"/>
    <w:rsid w:val="00C747E0"/>
    <w:rsid w:val="00C76929"/>
    <w:rsid w:val="00D90A94"/>
    <w:rsid w:val="00DD2D04"/>
    <w:rsid w:val="00E5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BFF40-08FF-4FF0-AFC4-2EA74D12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D49"/>
  </w:style>
  <w:style w:type="paragraph" w:styleId="1">
    <w:name w:val="heading 1"/>
    <w:basedOn w:val="a"/>
    <w:link w:val="10"/>
    <w:uiPriority w:val="9"/>
    <w:qFormat/>
    <w:rsid w:val="00947D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D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47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D2D0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7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4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E7DCD-E0AA-42F7-947A-73DD889D7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5033</Words>
  <Characters>2870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2018-03-17T18:47:00Z</cp:lastPrinted>
  <dcterms:created xsi:type="dcterms:W3CDTF">2018-03-17T16:24:00Z</dcterms:created>
  <dcterms:modified xsi:type="dcterms:W3CDTF">2018-03-17T18:48:00Z</dcterms:modified>
</cp:coreProperties>
</file>