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theme+xml" PartName="/word/theme/theme1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tyles+xml" PartName="/word/styles.xml"/>
  <Override ContentType="application/vnd.openxmlformats-officedocument.wordprocessingml.footer+xml" PartName="/word/foot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line="360" w:lineRule="auto"/>
        <w:contextualSpacing w:val="0"/>
        <w:rPr>
          <w:rFonts w:ascii="Times New Roman" w:cs="Times New Roman" w:eastAsia="Times New Roman" w:hAnsi="Times New Roman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Тема: «Паралельність прямої і площини у просторі.   Ознака паралельності прямої і площини»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Мета: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формувати правильне уявлення про взаємне розміщення прямої і площини в просторі; усвідомлене розуміння про означення прямої, паралельної площині, про ознаку паралельності прямої і площини;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сформувати навички та уміння практичного використання набутих теоретичних знань,  початкові вміння застосовувати ознаку паралельності прямої і площини; сформувати зацікавленість у результатах спільної роботи; формувати організаційну , соціально-особистісну, інформаційну, життєтворчу компетентності;</w:t>
      </w:r>
    </w:p>
    <w:p w:rsidR="00000000" w:rsidDel="00000000" w:rsidP="00000000" w:rsidRDefault="00000000" w:rsidRPr="00000000" w14:paraId="00000003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виховувати прагнення до знань, інтерес до математики,  показати важливість математичних знань у повсякденному житті, виховувати почуття взаємодопомоги, взаємопідтримки.</w:t>
      </w:r>
    </w:p>
    <w:p w:rsidR="00000000" w:rsidDel="00000000" w:rsidP="00000000" w:rsidRDefault="00000000" w:rsidRPr="00000000" w14:paraId="00000004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Тип уроку: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урок засвоєння знань, формування первинних умінь.</w:t>
      </w:r>
    </w:p>
    <w:p w:rsidR="00000000" w:rsidDel="00000000" w:rsidP="00000000" w:rsidRDefault="00000000" w:rsidRPr="00000000" w14:paraId="00000005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Методи навчання: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частково-пошуковий.</w:t>
      </w:r>
    </w:p>
    <w:p w:rsidR="00000000" w:rsidDel="00000000" w:rsidP="00000000" w:rsidRDefault="00000000" w:rsidRPr="00000000" w14:paraId="00000006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Прийоми: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теоретичний бліц-турнір , геометричний диктант «Так чи ні?», робота в парах, «Пінг-понг», «Скринька побажань».</w:t>
      </w:r>
    </w:p>
    <w:p w:rsidR="00000000" w:rsidDel="00000000" w:rsidP="00000000" w:rsidRDefault="00000000" w:rsidRPr="00000000" w14:paraId="00000007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Засоби навчання: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картки із опорним конспектом, картки із завданням «Знайди відповідність» аркуші  для усних відповідей;  презентація, відео.</w:t>
      </w:r>
    </w:p>
    <w:p w:rsidR="00000000" w:rsidDel="00000000" w:rsidP="00000000" w:rsidRDefault="00000000" w:rsidRPr="00000000" w14:paraId="00000008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Обладнання: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комп’ютер, проектор, екран, креслярські приладдя.</w:t>
      </w:r>
    </w:p>
    <w:p w:rsidR="00000000" w:rsidDel="00000000" w:rsidP="00000000" w:rsidRDefault="00000000" w:rsidRPr="00000000" w14:paraId="00000009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Хід уроку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720"/>
        <w:contextualSpacing w:val="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Організаційний етап.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72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уваги учнів. Перевірка готовності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групи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до заняття.</w:t>
      </w:r>
    </w:p>
    <w:p w:rsidR="00000000" w:rsidDel="00000000" w:rsidP="00000000" w:rsidRDefault="00000000" w:rsidRPr="00000000" w14:paraId="0000000C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Для сьогоднішнього уроку я  підібрала такий девіз відомої людини: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«Коли розпочинаєш справу, спитай себе: «Що я маю зробити?». Після закінчення: «Що я зробив?»», -Піфагор.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 слайд 1)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hanging="72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 бажаю вам розпочати урок з позитивом та отримати від нього задоволення і гарні результати.Сьогодні у нас 24 листопада. Чим знаменна ця дата у історії? Відповіді учнів.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720"/>
        <w:contextualSpacing w:val="1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Перевірка домашнього завдання.</w:t>
      </w:r>
    </w:p>
    <w:p w:rsidR="00000000" w:rsidDel="00000000" w:rsidP="00000000" w:rsidRDefault="00000000" w:rsidRPr="00000000" w14:paraId="0000000F">
      <w:pPr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Перевірка д.  з. в парах. Правильне доведення задач на  екрані.(слайд 2) Письмове  я перевірю при перевірці зошитів. А теоретичний матеріал зараз  .     </w:t>
      </w:r>
    </w:p>
    <w:p w:rsidR="00000000" w:rsidDel="00000000" w:rsidP="00000000" w:rsidRDefault="00000000" w:rsidRPr="00000000" w14:paraId="00000010">
      <w:pPr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III.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Актуалізація знань, умінь та навичок.</w:t>
      </w:r>
    </w:p>
    <w:p w:rsidR="00000000" w:rsidDel="00000000" w:rsidP="00000000" w:rsidRDefault="00000000" w:rsidRPr="00000000" w14:paraId="00000011">
      <w:pPr>
        <w:spacing w:line="360" w:lineRule="auto"/>
        <w:ind w:left="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Теоретичний бліц-турнір.</w:t>
      </w:r>
    </w:p>
    <w:p w:rsidR="00000000" w:rsidDel="00000000" w:rsidP="00000000" w:rsidRDefault="00000000" w:rsidRPr="00000000" w14:paraId="00000012">
      <w:pPr>
        <w:spacing w:line="360" w:lineRule="auto"/>
        <w:ind w:left="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 попередніх уроках що ми вивчали? Що таке стереометрія?Назвіть мені найпростіші об’єкти простору ( точка, пряма, площина).Дайте відповідь на питання що на екрані(слайд13)</w:t>
      </w:r>
    </w:p>
    <w:p w:rsidR="00000000" w:rsidDel="00000000" w:rsidP="00000000" w:rsidRDefault="00000000" w:rsidRPr="00000000" w14:paraId="00000013">
      <w:pPr>
        <w:spacing w:line="360" w:lineRule="auto"/>
        <w:ind w:left="0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 можуть розміщуватись дві прямі у просторі? Які прямі називаються паралельними? Які мимобіжними? Ознака паралельності прямих у просторі? Покажіть в навколишньому середовищі приклади паралельних і мимобіжними прямих. </w:t>
      </w:r>
    </w:p>
    <w:p w:rsidR="00000000" w:rsidDel="00000000" w:rsidP="00000000" w:rsidRDefault="00000000" w:rsidRPr="00000000" w14:paraId="00000014">
      <w:pPr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Перевіримо як ви можете застосувати ці знання на практиці. Слайд 3. Завдання: назвати взаємне розташування прямих у кубі. Назвіть паралельні  і мимобіжними прямі у кубі? (слайд4)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contextualSpacing w:val="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IV.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Формулювання  мети та завдань уроку.</w:t>
      </w:r>
    </w:p>
    <w:p w:rsidR="00000000" w:rsidDel="00000000" w:rsidP="00000000" w:rsidRDefault="00000000" w:rsidRPr="00000000" w14:paraId="00000016">
      <w:pPr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Мотивація навчальної діяльності.</w:t>
      </w:r>
    </w:p>
    <w:p w:rsidR="00000000" w:rsidDel="00000000" w:rsidP="00000000" w:rsidRDefault="00000000" w:rsidRPr="00000000" w14:paraId="00000017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Сьогодні ми з вами поговоримо про геометрію, а точніше про таке її важливе поняття, як паралельність. Це не нове для вас поняття, вперше ви його  вивчали у 7 класі, коли говорили про ознаки паралельності прямих .  Тоді ж йшла мова про застосування паралельності прямих у вашому житті. Я хочу запропонувати відео про одне із застосувань, про яке вам не сказали. Увага на екран. Відео « Як множать японці».( слайд 5). Що ж до паралельності, то </w:t>
      </w:r>
    </w:p>
    <w:p w:rsidR="00000000" w:rsidDel="00000000" w:rsidP="00000000" w:rsidRDefault="00000000" w:rsidRPr="00000000" w14:paraId="00000018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ознаку паралельності двох прямих подано в першій книзі «Начало» Евкліда (стародавній математик 3 ст. до наш. е.).</w:t>
      </w:r>
    </w:p>
    <w:p w:rsidR="00000000" w:rsidDel="00000000" w:rsidP="00000000" w:rsidRDefault="00000000" w:rsidRPr="00000000" w14:paraId="00000019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Ця дивовижна книга пройшла крізь політичні катастрофи і війни , вистояла, вціліла, відіграла виключну роль в історії математики і математичної освіти в усьому світі.Оскільки, взаємне розміщення прямих у просторі ви уже розглянули,то логічно перейти до чого? </w:t>
      </w:r>
    </w:p>
    <w:p w:rsidR="00000000" w:rsidDel="00000000" w:rsidP="00000000" w:rsidRDefault="00000000" w:rsidRPr="00000000" w14:paraId="0000001A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Отже, наше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завдання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на урок: розглянути взаємне розміщення прямої та площини, сформулювати означення та ознаку паралельності прямої та площини, навчитись застосовувати набуті знання на практиці, вміти виділяти паралельні пряму і площину на стереометричних моделях та у побуті. Вивченням цього питання ви будете займатись впродовж  2 уроків.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V. Формування нових знань</w:t>
      </w:r>
    </w:p>
    <w:p w:rsidR="00000000" w:rsidDel="00000000" w:rsidP="00000000" w:rsidRDefault="00000000" w:rsidRPr="00000000" w14:paraId="0000001C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Запишіть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тему уроку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« Паралельність прямої і площини у просторі.   Ознака паралельності прямої і площини». ( слайд 6)</w:t>
      </w:r>
    </w:p>
    <w:p w:rsidR="00000000" w:rsidDel="00000000" w:rsidP="00000000" w:rsidRDefault="00000000" w:rsidRPr="00000000" w14:paraId="0000001D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Отже, як можуть розміщуватись пряма і площина у просторі?(слайд7). Скільки спільних точок вони можуть мати?Як ви думаєте, які пряма і площина є паралельними? Як можна сформулювати означення паралельних прямої і площини?( Слайд 8).Записують символами  так(слайд9).</w:t>
      </w:r>
    </w:p>
    <w:p w:rsidR="00000000" w:rsidDel="00000000" w:rsidP="00000000" w:rsidRDefault="00000000" w:rsidRPr="00000000" w14:paraId="0000001E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столах у вас лежать опорні конспекти, які ми будемо використовувати у процесі роботи.</w:t>
      </w:r>
    </w:p>
    <w:p w:rsidR="00000000" w:rsidDel="00000000" w:rsidP="00000000" w:rsidRDefault="00000000" w:rsidRPr="00000000" w14:paraId="0000001F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Ознака паралельності прямої і площини . (Слайд 10)</w:t>
      </w:r>
    </w:p>
    <w:p w:rsidR="00000000" w:rsidDel="00000000" w:rsidP="00000000" w:rsidRDefault="00000000" w:rsidRPr="00000000" w14:paraId="00000020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Доведення ознаки паралельності прямої і площини. (Слайд 11)Доведення ознаки записується  в зошитах.</w:t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Дано: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||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 є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α.</w:t>
      </w:r>
    </w:p>
    <w:p w:rsidR="00000000" w:rsidDel="00000000" w:rsidP="00000000" w:rsidRDefault="00000000" w:rsidRPr="00000000" w14:paraId="00000022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Довести: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||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1"/>
        <w:widowControl w:val="0"/>
        <w:spacing w:after="0" w:line="240" w:lineRule="auto"/>
        <w:ind w:left="1008" w:firstLine="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Доведення</w:t>
      </w:r>
    </w:p>
    <w:p w:rsidR="00000000" w:rsidDel="00000000" w:rsidP="00000000" w:rsidRDefault="00000000" w:rsidRPr="00000000" w14:paraId="00000024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Припустимо, що пряма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належить площині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. Тоді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і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мають спільну точку А.</w:t>
      </w:r>
      <w:r w:rsidDel="00000000" w:rsidR="00000000" w:rsidRPr="00000000">
        <w:drawing>
          <wp:anchor allowOverlap="1" behindDoc="0" distB="0" distT="0" distL="114935" distR="114935" hidden="0" layoutInCell="1" locked="0" relativeHeight="0" simplePos="0">
            <wp:simplePos x="0" y="0"/>
            <wp:positionH relativeFrom="margin">
              <wp:posOffset>4675505</wp:posOffset>
            </wp:positionH>
            <wp:positionV relativeFrom="paragraph">
              <wp:posOffset>354965</wp:posOffset>
            </wp:positionV>
            <wp:extent cx="1271270" cy="1069340"/>
            <wp:effectExtent b="0" l="0" r="0" t="0"/>
            <wp:wrapSquare wrapText="bothSides" distB="0" distT="0" distL="114935" distR="114935"/>
            <wp:docPr id="7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1270" cy="10693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25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Якщо А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∈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 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то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мають спільну точку А, що суперечить умові.</w:t>
      </w:r>
    </w:p>
    <w:p w:rsidR="00000000" w:rsidDel="00000000" w:rsidP="00000000" w:rsidRDefault="00000000" w:rsidRPr="00000000" w14:paraId="00000026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Якщо А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∈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, то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і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мимобіжні, що суперечить умові.</w:t>
      </w:r>
    </w:p>
    <w:p w:rsidR="00000000" w:rsidDel="00000000" w:rsidP="00000000" w:rsidRDefault="00000000" w:rsidRPr="00000000" w14:paraId="00000027">
      <w:pPr>
        <w:widowControl w:val="0"/>
        <w:spacing w:after="0" w:line="240" w:lineRule="auto"/>
        <w:ind w:firstLine="567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Отже,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|| </w:t>
      </w:r>
      <w:r w:rsidDel="00000000" w:rsidR="00000000" w:rsidRPr="00000000">
        <w:rPr>
          <w:rFonts w:ascii="Noto Sans Symbols" w:cs="Noto Sans Symbols" w:eastAsia="Noto Sans Symbols" w:hAnsi="Noto Sans Symbols"/>
          <w:sz w:val="28"/>
          <w:szCs w:val="28"/>
          <w:rtl w:val="0"/>
        </w:rPr>
        <w:t xml:space="preserve">α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Запишіть у зошити скорочений запис доведення теореми, який є у вас з другого боку опорного конспекту. </w:t>
      </w:r>
    </w:p>
    <w:p w:rsidR="00000000" w:rsidDel="00000000" w:rsidP="00000000" w:rsidRDefault="00000000" w:rsidRPr="00000000" w14:paraId="0000002A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Властивість прямої паралельної до площини(слайд12)</w:t>
      </w:r>
    </w:p>
    <w:p w:rsidR="00000000" w:rsidDel="00000000" w:rsidP="00000000" w:rsidRDefault="00000000" w:rsidRPr="00000000" w14:paraId="0000002B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Приклади з навколишнього середовища паралельної прямої до площини на екрані (слайд13)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Формування первинних умінь.</w:t>
      </w:r>
    </w:p>
    <w:p w:rsidR="00000000" w:rsidDel="00000000" w:rsidP="00000000" w:rsidRDefault="00000000" w:rsidRPr="00000000" w14:paraId="0000002D">
      <w:pPr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(Слайд 14.)«Теорія без практики мертва і безплідна, практика без теорії неможлива », - Рене Декарт.</w:t>
      </w:r>
    </w:p>
    <w:p w:rsidR="00000000" w:rsidDel="00000000" w:rsidP="00000000" w:rsidRDefault="00000000" w:rsidRPr="00000000" w14:paraId="0000002E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закріплення вивченого матеріалу розглянемо завдання (Слайд 15).</w:t>
      </w:r>
    </w:p>
    <w:p w:rsidR="00000000" w:rsidDel="00000000" w:rsidP="00000000" w:rsidRDefault="00000000" w:rsidRPr="00000000" w14:paraId="0000002F">
      <w:pPr>
        <w:spacing w:after="0" w:line="360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0" w:line="360" w:lineRule="auto"/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Робота в парах.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вас на столах лежать карточки із завданням «Знайди відповідність». Завдання такого виду є на ЗНО. Працюєте у парах. Спільно шукаєте розв’язок і записуєте його у зошит.</w:t>
      </w:r>
    </w:p>
    <w:p w:rsidR="00000000" w:rsidDel="00000000" w:rsidP="00000000" w:rsidRDefault="00000000" w:rsidRPr="00000000" w14:paraId="00000033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Дано куб АВСDA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Установіть відповідність між заданими прямими (1-4) та паралельними їм площинами (А-Д)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5562600</wp:posOffset>
                </wp:positionH>
                <wp:positionV relativeFrom="paragraph">
                  <wp:posOffset>9525</wp:posOffset>
                </wp:positionV>
                <wp:extent cx="17145" cy="9372600"/>
                <wp:effectExtent b="19050" l="0" r="20955" t="0"/>
                <wp:wrapNone/>
                <wp:docPr id="76" name=""/>
                <a:graphic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5" cy="9372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5562600</wp:posOffset>
                </wp:positionH>
                <wp:positionV relativeFrom="paragraph">
                  <wp:posOffset>9525</wp:posOffset>
                </wp:positionV>
                <wp:extent cx="38100" cy="9391650"/>
                <wp:effectExtent b="0" l="0" r="0" t="0"/>
                <wp:wrapNone/>
                <wp:docPr id="7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93916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1028700</wp:posOffset>
                </wp:positionH>
                <wp:positionV relativeFrom="paragraph">
                  <wp:posOffset>800100</wp:posOffset>
                </wp:positionV>
                <wp:extent cx="1714500" cy="1424940"/>
                <wp:effectExtent b="0" l="0" r="3810" t="0"/>
                <wp:wrapNone/>
                <wp:docPr id="75" name=""/>
                <a:graphic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1424940"/>
                          <a:chOff x="594" y="9327"/>
                          <a:chExt cx="2700" cy="2244"/>
                        </a:xfrm>
                      </wpg:grpSpPr>
                      <wps:wsp>
                        <wps:cNvSpPr txBox="1">
                          <a:spLocks noChangeArrowheads="1"/>
                        </wps:cNvSpPr>
                        <wps:cNvPr id="2" name="Text Box 5"/>
                        <wps:spPr bwMode="auto">
                          <a:xfrm>
                            <a:off x="594" y="11031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/>
                            <a:ext uri="{91240B29-F687-4F45-9708-019B960494DF}"/>
                          </a:extLst>
                        </wps:spPr>
                        <wps:txbx>
                          <w:txbxContent>
                            <w:p w:rsidR="006A0B41" w:rsidDel="00000000" w:rsidP="006A0B41" w:rsidRDefault="006A0B41" w:rsidRPr="005C2AF1">
                              <w:r w:rsidDel="00000000" w:rsidR="00000000" w:rsidRPr="00000000">
                                <w:t>А</w:t>
                              </w:r>
                            </w:p>
                          </w:txbxContent>
                        </wps:txbx>
                        <wps:bodyPr anchorCtr="0" anchor="t" bIns="45720" lIns="91440" rIns="91440" rot="0" upright="1" vert="horz" wrap="square" tIns="45720">
                          <a:noAutofit/>
                        </wps:bodyPr>
                      </wps:wsp>
                      <wps:wsp>
                        <wps:cNvSpPr txBox="1">
                          <a:spLocks noChangeArrowheads="1"/>
                        </wps:cNvSpPr>
                        <wps:cNvPr id="3" name="Text Box 6"/>
                        <wps:spPr bwMode="auto">
                          <a:xfrm>
                            <a:off x="594" y="9954"/>
                            <a:ext cx="72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/>
                            <a:ext uri="{91240B29-F687-4F45-9708-019B960494DF}"/>
                          </a:extLst>
                        </wps:spPr>
                        <wps:txbx>
                          <w:txbxContent>
                            <w:p w:rsidR="006A0B41" w:rsidDel="00000000" w:rsidP="006A0B41" w:rsidRDefault="006A0B41" w:rsidRPr="00147B75">
                              <w:pPr>
                                <w:rPr>
                                  <w:lang w:val="en-US"/>
                                </w:rPr>
                              </w:pPr>
                              <w:r w:rsidDel="00000000" w:rsidR="00000000" w:rsidRPr="00000000">
                                <w:t>А</w:t>
                              </w:r>
                              <w:r w:rsidDel="00000000" w:rsidR="00000000" w:rsidRPr="00147B75">
                                <w:rPr>
                                  <w:vertAlign w:val="subscript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anchorCtr="0" anchor="t" bIns="45720" lIns="91440" rIns="91440" rot="0" upright="1" vert="horz" wrap="square" tIns="45720">
                          <a:noAutofit/>
                        </wps:bodyPr>
                      </wps:wsp>
                      <wpg:grpSp>
                        <wpg:cNvGrpSpPr>
                          <a:grpSpLocks/>
                        </wpg:cNvGrpSpPr>
                        <wpg:cNvPr id="4" name="Group 7"/>
                        <wpg:grpSpPr bwMode="auto">
                          <a:xfrm>
                            <a:off x="954" y="9327"/>
                            <a:ext cx="2340" cy="2244"/>
                            <a:chOff x="954" y="9327"/>
                            <a:chExt cx="2340" cy="2244"/>
                          </a:xfrm>
                        </wpg:grpSpPr>
                        <wps:wsp>
                          <wps:cNvCnPr/>
                          <wps:cNvPr id="5" name="Line 8"/>
                          <wps:spPr bwMode="auto">
                            <a:xfrm flipH="1">
                              <a:off x="954" y="9736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6" name="Line 9"/>
                          <wps:spPr bwMode="auto">
                            <a:xfrm flipH="1">
                              <a:off x="2034" y="9736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7" name="Line 10"/>
                          <wps:spPr bwMode="auto">
                            <a:xfrm flipH="1">
                              <a:off x="954" y="10276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8" name="Line 11"/>
                          <wps:spPr bwMode="auto">
                            <a:xfrm flipH="1">
                              <a:off x="1674" y="9736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9" name="Line 12"/>
                          <wps:spPr bwMode="auto">
                            <a:xfrm flipH="1" flipV="1">
                              <a:off x="954" y="1027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0" name="Line 13"/>
                          <wps:spPr bwMode="auto">
                            <a:xfrm flipH="1" flipV="1">
                              <a:off x="2034" y="1027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1" name="Line 14"/>
                          <wps:spPr bwMode="auto">
                            <a:xfrm flipH="1" flipV="1">
                              <a:off x="2754" y="973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2" name="Line 15"/>
                          <wps:spPr bwMode="auto">
                            <a:xfrm flipH="1">
                              <a:off x="2034" y="9736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3" name="Line 16"/>
                          <wps:spPr bwMode="auto">
                            <a:xfrm flipH="1" flipV="1">
                              <a:off x="2754" y="973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4" name="Line 17"/>
                          <wps:spPr bwMode="auto">
                            <a:xfrm flipH="1">
                              <a:off x="2034" y="10636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5" name="Line 18"/>
                          <wps:spPr bwMode="auto">
                            <a:xfrm flipH="1">
                              <a:off x="954" y="11176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6" name="Line 19"/>
                          <wps:spPr bwMode="auto">
                            <a:xfrm flipH="1" flipV="1">
                              <a:off x="1674" y="9736"/>
                              <a:ext cx="0" cy="9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7" name="Line 20"/>
                          <wps:spPr bwMode="auto">
                            <a:xfrm flipH="1">
                              <a:off x="954" y="10636"/>
                              <a:ext cx="720" cy="5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CnPr/>
                          <wps:cNvPr id="18" name="Line 21"/>
                          <wps:spPr bwMode="auto">
                            <a:xfrm flipH="1">
                              <a:off x="1674" y="10636"/>
                              <a:ext cx="108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/>
                            </a:extLst>
                          </wps:spPr>
                          <wps:bodyPr/>
                        </wps:wsp>
                        <wps:wsp>
                          <wps:cNvSpPr txBox="1">
                            <a:spLocks noChangeArrowheads="1"/>
                          </wps:cNvSpPr>
                          <wps:cNvPr id="19" name="Text Box 22"/>
                          <wps:spPr bwMode="auto">
                            <a:xfrm>
                              <a:off x="1314" y="10314"/>
                              <a:ext cx="54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5C2AF1">
                                <w:r w:rsidDel="00000000" w:rsidR="00000000" w:rsidRPr="00000000">
                                  <w:t>В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  <wps:wsp>
                          <wps:cNvSpPr txBox="1">
                            <a:spLocks noChangeArrowheads="1"/>
                          </wps:cNvSpPr>
                          <wps:cNvPr id="20" name="Text Box 23"/>
                          <wps:spPr bwMode="auto">
                            <a:xfrm>
                              <a:off x="2394" y="10314"/>
                              <a:ext cx="900" cy="7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5C2AF1">
                                <w:r w:rsidDel="00000000" w:rsidR="00000000" w:rsidRPr="00000000">
                                  <w:t>С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  <wps:wsp>
                          <wps:cNvSpPr txBox="1">
                            <a:spLocks noChangeArrowheads="1"/>
                          </wps:cNvSpPr>
                          <wps:cNvPr id="21" name="Text Box 24"/>
                          <wps:spPr bwMode="auto">
                            <a:xfrm>
                              <a:off x="2034" y="11031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5C2AF1">
                                <w:r w:rsidDel="00000000" w:rsidR="00000000" w:rsidRPr="00000000">
                                  <w:rPr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  <wps:wsp>
                          <wps:cNvSpPr txBox="1">
                            <a:spLocks noChangeArrowheads="1"/>
                          </wps:cNvSpPr>
                          <wps:cNvPr id="22" name="Text Box 25"/>
                          <wps:spPr bwMode="auto">
                            <a:xfrm>
                              <a:off x="1674" y="9954"/>
                              <a:ext cx="720" cy="5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147B75">
                                <w:pPr>
                                  <w:rPr>
                                    <w:lang w:val="en-US"/>
                                  </w:rPr>
                                </w:pPr>
                                <w:r w:rsidDel="00000000" w:rsidR="00000000" w:rsidRPr="00000000">
                                  <w:rPr>
                                    <w:lang w:val="en-US"/>
                                  </w:rPr>
                                  <w:t>D</w:t>
                                </w:r>
                                <w:r w:rsidDel="00000000" w:rsidR="00000000" w:rsidRPr="00147B75">
                                  <w:rPr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  <wps:wsp>
                          <wps:cNvSpPr txBox="1">
                            <a:spLocks noChangeArrowheads="1"/>
                          </wps:cNvSpPr>
                          <wps:cNvPr id="23" name="Text Box 26"/>
                          <wps:spPr bwMode="auto">
                            <a:xfrm>
                              <a:off x="1344" y="9327"/>
                              <a:ext cx="720" cy="4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147B75">
                                <w:pPr>
                                  <w:rPr>
                                    <w:lang w:val="en-US"/>
                                  </w:rPr>
                                </w:pPr>
                                <w:r w:rsidDel="00000000" w:rsidR="00000000" w:rsidRPr="00000000">
                                  <w:rPr>
                                    <w:lang w:val="en-US"/>
                                  </w:rPr>
                                  <w:t>B</w:t>
                                </w:r>
                                <w:r w:rsidDel="00000000" w:rsidR="00000000" w:rsidRPr="00147B75">
                                  <w:rPr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  <wps:wsp>
                          <wps:cNvSpPr txBox="1">
                            <a:spLocks noChangeArrowheads="1"/>
                          </wps:cNvSpPr>
                          <wps:cNvPr id="24" name="Text Box 27"/>
                          <wps:spPr bwMode="auto">
                            <a:xfrm>
                              <a:off x="2421" y="9327"/>
                              <a:ext cx="720" cy="4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/>
                              <a:ext uri="{91240B29-F687-4F45-9708-019B960494DF}"/>
                            </a:extLst>
                          </wps:spPr>
                          <wps:txbx>
                            <w:txbxContent>
                              <w:p w:rsidR="006A0B41" w:rsidDel="00000000" w:rsidP="006A0B41" w:rsidRDefault="006A0B41" w:rsidRPr="00147B75">
                                <w:pPr>
                                  <w:rPr>
                                    <w:lang w:val="en-US"/>
                                  </w:rPr>
                                </w:pPr>
                                <w:r w:rsidDel="00000000" w:rsidR="00000000" w:rsidRPr="00000000">
                                  <w:rPr>
                                    <w:lang w:val="en-US"/>
                                  </w:rPr>
                                  <w:t>C</w:t>
                                </w:r>
                                <w:r w:rsidDel="00000000" w:rsidR="00000000" w:rsidRPr="00147B75">
                                  <w:rPr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anchorCtr="0" anchor="t" bIns="45720" lIns="91440" rIns="91440" rot="0" upright="1" vert="horz" wrap="square" tIns="4572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1028700</wp:posOffset>
                </wp:positionH>
                <wp:positionV relativeFrom="paragraph">
                  <wp:posOffset>800100</wp:posOffset>
                </wp:positionV>
                <wp:extent cx="1718310" cy="1424940"/>
                <wp:effectExtent b="0" l="0" r="0" t="0"/>
                <wp:wrapNone/>
                <wp:docPr id="7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8310" cy="14249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4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АС.</w:t>
      </w:r>
    </w:p>
    <w:p w:rsidR="00000000" w:rsidDel="00000000" w:rsidP="00000000" w:rsidRDefault="00000000" w:rsidRPr="00000000" w14:paraId="00000035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2. ВС.</w:t>
      </w:r>
    </w:p>
    <w:p w:rsidR="00000000" w:rsidDel="00000000" w:rsidP="00000000" w:rsidRDefault="00000000" w:rsidRPr="00000000" w14:paraId="00000036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DD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  <w:vertAlign w:val="sub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АА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1.</w:t>
      </w:r>
    </w:p>
    <w:p w:rsidR="00000000" w:rsidDel="00000000" w:rsidP="00000000" w:rsidRDefault="00000000" w:rsidRPr="00000000" w14:paraId="00000038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А) (DD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С).</w:t>
      </w:r>
    </w:p>
    <w:p w:rsidR="00000000" w:rsidDel="00000000" w:rsidP="00000000" w:rsidRDefault="00000000" w:rsidRPr="00000000" w14:paraId="0000003A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Б) (DА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С).</w:t>
      </w:r>
    </w:p>
    <w:p w:rsidR="00000000" w:rsidDel="00000000" w:rsidP="00000000" w:rsidRDefault="00000000" w:rsidRPr="00000000" w14:paraId="0000003B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В) (ВСС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3C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Г) (В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С).</w:t>
      </w:r>
    </w:p>
    <w:p w:rsidR="00000000" w:rsidDel="00000000" w:rsidP="00000000" w:rsidRDefault="00000000" w:rsidRPr="00000000" w14:paraId="0000003D">
      <w:pPr>
        <w:contextualSpacing w:val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Д) (АDD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vertAlign w:val="sub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).</w:t>
      </w:r>
    </w:p>
    <w:p w:rsidR="00000000" w:rsidDel="00000000" w:rsidP="00000000" w:rsidRDefault="00000000" w:rsidRPr="00000000" w14:paraId="0000003E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Перевірка відповідей – слайд 15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VII.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Підсумки уроку.</w:t>
      </w:r>
    </w:p>
    <w:p w:rsidR="00000000" w:rsidDel="00000000" w:rsidP="00000000" w:rsidRDefault="00000000" w:rsidRPr="00000000" w14:paraId="00000040">
      <w:pPr>
        <w:spacing w:line="360" w:lineRule="auto"/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«Добре засвоєна мудрість не забувається ніколи», -Піфагор.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(Слайд 16)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ab/>
      </w:r>
    </w:p>
    <w:p w:rsidR="00000000" w:rsidDel="00000000" w:rsidP="00000000" w:rsidRDefault="00000000" w:rsidRPr="00000000" w14:paraId="00000041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Геометричний  диктант: «Так чи ні?».</w:t>
      </w:r>
    </w:p>
    <w:p w:rsidR="00000000" w:rsidDel="00000000" w:rsidP="00000000" w:rsidRDefault="00000000" w:rsidRPr="00000000" w14:paraId="00000042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«Хоч слова «так» і «ні» короткі, все ж вони вимагають серйозних роздумів», - Піфагор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вас на столах лежать карточки зеленого кольору. Я задаю питання. Якщо ваша відповідь «так», ви мені показуєте карточку зеленим кольором, якщо «ні», то білим. Почнемо.(слайд17)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Сьогодні вівторок (+)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contextualSpacing w:val="1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Якщо дві прямі лежать в одній площині то вони перетинаються(-)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Через т. А, що не належить прямій а, можна провести нескінчену множину прямих мимобіжних із прямою а.(+)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Якщо дві прямі в просторі не перетинаються, то вони паралельні.(-)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Якщо а і в прямі, які не лежать в одній площині, то існує пряма с, що перетинає як пряму а, так і пряму в.(+)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Дві паралельні прямі лежать у одній площині (+)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Пряма, що лежить у площині має з нею більш ніж одну спільну точку.(+)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Якщо а||α,то пряма а паралельна будь-якій прямій площини α.(-)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Дві прямі, що не є паралельними, мають одну спільну точку. (-)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Дві прямі, що лежать у одній площині, паралельні.(-)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Через т. А, А є α можна провести єдину пряму, паралельну даній площині α.(-)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0" w:before="0" w:line="360" w:lineRule="auto"/>
        <w:ind w:left="1080" w:hanging="360"/>
        <w:contextualSpacing w:val="1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Через т. А, що не належить прямій а можна провести нескінченну множину площин, які проходять через т. А і паралельні прямій а.(+)</w:t>
      </w:r>
    </w:p>
    <w:p w:rsidR="00000000" w:rsidDel="00000000" w:rsidP="00000000" w:rsidRDefault="00000000" w:rsidRPr="00000000" w14:paraId="00000050">
      <w:pPr>
        <w:spacing w:after="0" w:before="0" w:line="360" w:lineRule="auto"/>
        <w:ind w:left="108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Застосовуючи прийом «Пінг-понг», учні  продовжують  фрази:</w:t>
      </w:r>
    </w:p>
    <w:p w:rsidR="00000000" w:rsidDel="00000000" w:rsidP="00000000" w:rsidRDefault="00000000" w:rsidRPr="00000000" w14:paraId="00000052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 навчився…</w:t>
      </w:r>
    </w:p>
    <w:p w:rsidR="00000000" w:rsidDel="00000000" w:rsidP="00000000" w:rsidRDefault="00000000" w:rsidRPr="00000000" w14:paraId="00000053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 зрозумів…</w:t>
      </w:r>
    </w:p>
    <w:p w:rsidR="00000000" w:rsidDel="00000000" w:rsidP="00000000" w:rsidRDefault="00000000" w:rsidRPr="00000000" w14:paraId="00000054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 закріпив…</w:t>
      </w:r>
    </w:p>
    <w:p w:rsidR="00000000" w:rsidDel="00000000" w:rsidP="00000000" w:rsidRDefault="00000000" w:rsidRPr="00000000" w14:paraId="00000055">
      <w:pPr>
        <w:spacing w:line="360" w:lineRule="auto"/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Я повторив…</w:t>
      </w:r>
    </w:p>
    <w:p w:rsidR="00000000" w:rsidDel="00000000" w:rsidP="00000000" w:rsidRDefault="00000000" w:rsidRPr="00000000" w14:paraId="00000056">
      <w:pPr>
        <w:tabs>
          <w:tab w:val="left" w:pos="2715"/>
        </w:tabs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Оцінювання знань учнів.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Оцінки отримують найактивніші учні.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</w:tabs>
        <w:spacing w:after="0" w:before="0" w:line="360" w:lineRule="auto"/>
        <w:ind w:left="108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VIII.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Домашнє завдання. (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Слайд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left="360"/>
        <w:contextualSpacing w:val="0"/>
        <w:rPr>
          <w:rFonts w:ascii="Times New Roman" w:cs="Times New Roman" w:eastAsia="Times New Roman" w:hAnsi="Times New Roman"/>
          <w:color w:val="8ad0d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П.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30, ст.160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before="0" w:line="240" w:lineRule="auto"/>
        <w:ind w:left="360"/>
        <w:contextualSpacing w:val="0"/>
        <w:rPr>
          <w:rFonts w:ascii="Times New Roman" w:cs="Times New Roman" w:eastAsia="Times New Roman" w:hAnsi="Times New Roman"/>
          <w:color w:val="8ad0d6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Вправи: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before="200" w:line="24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ІІ рівень:  №№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30.7</w:t>
      </w:r>
    </w:p>
    <w:p w:rsidR="00000000" w:rsidDel="00000000" w:rsidP="00000000" w:rsidRDefault="00000000" w:rsidRPr="00000000" w14:paraId="0000005B">
      <w:pPr>
        <w:spacing w:after="0" w:before="200" w:line="24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ІІІ рівень: №№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30.9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,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30.11</w:t>
      </w:r>
    </w:p>
    <w:p w:rsidR="00000000" w:rsidDel="00000000" w:rsidP="00000000" w:rsidRDefault="00000000" w:rsidRPr="00000000" w14:paraId="0000005C">
      <w:pPr>
        <w:spacing w:after="0" w:before="200" w:line="240" w:lineRule="auto"/>
        <w:contextualSpacing w:val="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Іv рівень: №№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30.15, 30.17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before="200" w:line="24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715"/>
        </w:tabs>
        <w:spacing w:after="0" w:before="0" w:line="360" w:lineRule="auto"/>
        <w:ind w:left="1080" w:right="0" w:firstLine="0"/>
        <w:contextualSpacing w:val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IX.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Рефлексія.</w:t>
      </w:r>
    </w:p>
    <w:p w:rsidR="00000000" w:rsidDel="00000000" w:rsidP="00000000" w:rsidRDefault="00000000" w:rsidRPr="00000000" w14:paraId="0000005F">
      <w:pPr>
        <w:tabs>
          <w:tab w:val="left" w:pos="2715"/>
        </w:tabs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взаємозв′язку вчителя з учнями використовується прийом «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Скринька побажань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».</w:t>
      </w:r>
    </w:p>
    <w:p w:rsidR="00000000" w:rsidDel="00000000" w:rsidP="00000000" w:rsidRDefault="00000000" w:rsidRPr="00000000" w14:paraId="00000060">
      <w:pPr>
        <w:tabs>
          <w:tab w:val="left" w:pos="2715"/>
        </w:tabs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Що сподобалось на уроці? Що не сподобалось?        Що пропонуєш змінити?</w:t>
      </w:r>
    </w:p>
    <w:p w:rsidR="00000000" w:rsidDel="00000000" w:rsidP="00000000" w:rsidRDefault="00000000" w:rsidRPr="00000000" w14:paraId="00000061">
      <w:pPr>
        <w:tabs>
          <w:tab w:val="left" w:pos="2715"/>
        </w:tabs>
        <w:spacing w:line="360" w:lineRule="auto"/>
        <w:ind w:left="360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Учні пишуть відповіді на зелених аркушах і кладуть до скриньки.     Закінчити наш урок я б хотіла словами: «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Якщо ви хочете, щоб життя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посміхалося вам, подаруйте йому спочатку свій гарний настрій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».( Спіноза) (слайд 19)</w:t>
      </w:r>
    </w:p>
    <w:p w:rsidR="00000000" w:rsidDel="00000000" w:rsidP="00000000" w:rsidRDefault="00000000" w:rsidRPr="00000000" w14:paraId="00000062">
      <w:pPr>
        <w:tabs>
          <w:tab w:val="left" w:pos="2715"/>
        </w:tabs>
        <w:spacing w:line="360" w:lineRule="auto"/>
        <w:contextualSpacing w:val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Дякую вам за урок. Бажаю всім успіхів і гарного настрою!</w:t>
      </w:r>
    </w:p>
    <w:sectPr>
      <w:headerReference r:id="rId9" w:type="default"/>
      <w:footerReference r:id="rId10" w:type="default"/>
      <w:pgSz w:h="16838" w:w="11906"/>
      <w:pgMar w:bottom="1134" w:top="1134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3">
    <w:pPr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4">
    <w:pPr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contextualSpacing w:val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B2715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2B2715"/>
    <w:pPr>
      <w:ind w:left="720"/>
      <w:contextualSpacing w:val="1"/>
    </w:pPr>
  </w:style>
  <w:style w:type="table" w:styleId="a4">
    <w:name w:val="Table Grid"/>
    <w:basedOn w:val="a1"/>
    <w:uiPriority w:val="39"/>
    <w:rsid w:val="002B2715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apple-converted-space" w:customStyle="1">
    <w:name w:val="apple-converted-space"/>
    <w:basedOn w:val="a0"/>
    <w:rsid w:val="006C68A4"/>
  </w:style>
  <w:style w:type="paragraph" w:styleId="a5">
    <w:name w:val="Balloon Text"/>
    <w:basedOn w:val="a"/>
    <w:link w:val="a6"/>
    <w:uiPriority w:val="99"/>
    <w:semiHidden w:val="1"/>
    <w:unhideWhenUsed w:val="1"/>
    <w:rsid w:val="00BD39E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BD39E6"/>
    <w:rPr>
      <w:rFonts w:ascii="Segoe UI" w:cs="Segoe UI" w:hAnsi="Segoe UI"/>
      <w:sz w:val="18"/>
      <w:szCs w:val="18"/>
    </w:rPr>
  </w:style>
  <w:style w:type="paragraph" w:styleId="a7">
    <w:name w:val="Normal (Web)"/>
    <w:basedOn w:val="a"/>
    <w:uiPriority w:val="99"/>
    <w:semiHidden w:val="1"/>
    <w:unhideWhenUsed w:val="1"/>
    <w:rsid w:val="001920E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contextualSpacing w:val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settings" Target="settings.xml"/><Relationship Id="rId10" Type="http://schemas.openxmlformats.org/officeDocument/2006/relationships/footer" Target="footer1.xml"/><Relationship Id="rId5" Type="http://schemas.openxmlformats.org/officeDocument/2006/relationships/styles" Target="styles.xml"/><Relationship Id="rId8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3" Type="http://schemas.openxmlformats.org/officeDocument/2006/relationships/fontTable" Target="fontTable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