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53" w:rsidRPr="0074627F" w:rsidRDefault="008943D9" w:rsidP="00287853">
      <w:pPr>
        <w:spacing w:before="120" w:line="240" w:lineRule="auto"/>
        <w:outlineLvl w:val="1"/>
        <w:rPr>
          <w:rFonts w:eastAsia="Times New Roman" w:cs="Times New Roman"/>
          <w:b/>
          <w:bCs/>
          <w:i/>
          <w:color w:val="707070"/>
          <w:sz w:val="36"/>
          <w:szCs w:val="36"/>
          <w:lang w:val="uk-UA" w:eastAsia="ru-RU"/>
        </w:rPr>
      </w:pPr>
      <w:bookmarkStart w:id="0" w:name="_GoBack"/>
      <w:r w:rsidRPr="0074627F">
        <w:rPr>
          <w:rFonts w:eastAsia="Times New Roman" w:cs="Times New Roman"/>
          <w:b/>
          <w:bCs/>
          <w:i/>
          <w:color w:val="707070"/>
          <w:sz w:val="36"/>
          <w:szCs w:val="36"/>
          <w:lang w:val="uk-UA" w:eastAsia="ru-RU"/>
        </w:rPr>
        <w:t>Інтелект – творчий потенціал, професіоналізм учителя, джерело саморозвитку школи, запорука результативності виховання учня.</w:t>
      </w:r>
    </w:p>
    <w:bookmarkEnd w:id="0"/>
    <w:p w:rsidR="00287853" w:rsidRPr="008943D9" w:rsidRDefault="00287853" w:rsidP="008943D9">
      <w:pPr>
        <w:spacing w:after="150" w:line="240" w:lineRule="auto"/>
        <w:jc w:val="center"/>
        <w:rPr>
          <w:rFonts w:eastAsia="Times New Roman" w:cs="Times New Roman"/>
          <w:color w:val="707070"/>
          <w:sz w:val="21"/>
          <w:szCs w:val="21"/>
          <w:lang w:eastAsia="ru-RU"/>
        </w:rPr>
      </w:pPr>
    </w:p>
    <w:p w:rsidR="00287853" w:rsidRPr="008943D9" w:rsidRDefault="00287853" w:rsidP="00287853">
      <w:pPr>
        <w:spacing w:after="150" w:line="240" w:lineRule="auto"/>
        <w:ind w:firstLine="567"/>
        <w:jc w:val="right"/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</w:pPr>
      <w:r w:rsidRPr="008943D9">
        <w:rPr>
          <w:rFonts w:eastAsia="Times New Roman" w:cs="Times New Roman"/>
          <w:b/>
          <w:i/>
          <w:iCs/>
          <w:color w:val="707070"/>
          <w:sz w:val="28"/>
          <w:szCs w:val="28"/>
          <w:lang w:eastAsia="ru-RU"/>
        </w:rPr>
        <w:t xml:space="preserve">Творчість — </w:t>
      </w:r>
      <w:proofErr w:type="gramStart"/>
      <w:r w:rsidRPr="008943D9">
        <w:rPr>
          <w:rFonts w:eastAsia="Times New Roman" w:cs="Times New Roman"/>
          <w:b/>
          <w:i/>
          <w:iCs/>
          <w:color w:val="707070"/>
          <w:sz w:val="28"/>
          <w:szCs w:val="28"/>
          <w:lang w:eastAsia="ru-RU"/>
        </w:rPr>
        <w:t>це не</w:t>
      </w:r>
      <w:proofErr w:type="gramEnd"/>
      <w:r w:rsidRPr="008943D9">
        <w:rPr>
          <w:rFonts w:eastAsia="Times New Roman" w:cs="Times New Roman"/>
          <w:b/>
          <w:i/>
          <w:iCs/>
          <w:color w:val="707070"/>
          <w:sz w:val="28"/>
          <w:szCs w:val="28"/>
          <w:lang w:eastAsia="ru-RU"/>
        </w:rPr>
        <w:t xml:space="preserve"> сума знань, а особлива спрямованість</w:t>
      </w:r>
    </w:p>
    <w:p w:rsidR="00287853" w:rsidRPr="008943D9" w:rsidRDefault="00287853" w:rsidP="00287853">
      <w:pPr>
        <w:spacing w:after="150" w:line="240" w:lineRule="auto"/>
        <w:ind w:firstLine="567"/>
        <w:jc w:val="right"/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</w:pPr>
      <w:r w:rsidRPr="008943D9">
        <w:rPr>
          <w:rFonts w:eastAsia="Times New Roman" w:cs="Times New Roman"/>
          <w:b/>
          <w:i/>
          <w:iCs/>
          <w:color w:val="707070"/>
          <w:sz w:val="28"/>
          <w:szCs w:val="28"/>
          <w:lang w:eastAsia="ru-RU"/>
        </w:rPr>
        <w:t xml:space="preserve">інтелекту, особливий зв'язок </w:t>
      </w:r>
      <w:proofErr w:type="gramStart"/>
      <w:r w:rsidRPr="008943D9">
        <w:rPr>
          <w:rFonts w:eastAsia="Times New Roman" w:cs="Times New Roman"/>
          <w:b/>
          <w:i/>
          <w:iCs/>
          <w:color w:val="707070"/>
          <w:sz w:val="28"/>
          <w:szCs w:val="28"/>
          <w:lang w:eastAsia="ru-RU"/>
        </w:rPr>
        <w:t>між</w:t>
      </w:r>
      <w:proofErr w:type="gramEnd"/>
      <w:r w:rsidRPr="008943D9">
        <w:rPr>
          <w:rFonts w:eastAsia="Times New Roman" w:cs="Times New Roman"/>
          <w:b/>
          <w:i/>
          <w:iCs/>
          <w:color w:val="707070"/>
          <w:sz w:val="28"/>
          <w:szCs w:val="28"/>
          <w:lang w:eastAsia="ru-RU"/>
        </w:rPr>
        <w:t xml:space="preserve"> інтелектуальним життям</w:t>
      </w:r>
    </w:p>
    <w:p w:rsidR="00287853" w:rsidRPr="008943D9" w:rsidRDefault="00287853" w:rsidP="00287853">
      <w:pPr>
        <w:spacing w:after="150" w:line="240" w:lineRule="auto"/>
        <w:ind w:firstLine="567"/>
        <w:jc w:val="right"/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</w:pPr>
      <w:r w:rsidRPr="008943D9">
        <w:rPr>
          <w:rFonts w:eastAsia="Times New Roman" w:cs="Times New Roman"/>
          <w:b/>
          <w:i/>
          <w:iCs/>
          <w:color w:val="707070"/>
          <w:sz w:val="28"/>
          <w:szCs w:val="28"/>
          <w:lang w:eastAsia="ru-RU"/>
        </w:rPr>
        <w:t>особистості і прояви її сил в активній діяльності.</w:t>
      </w:r>
    </w:p>
    <w:p w:rsidR="00287853" w:rsidRPr="008943D9" w:rsidRDefault="00287853" w:rsidP="00287853">
      <w:pPr>
        <w:spacing w:after="150" w:line="240" w:lineRule="auto"/>
        <w:ind w:firstLine="567"/>
        <w:jc w:val="right"/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</w:pPr>
      <w:r w:rsidRPr="008943D9">
        <w:rPr>
          <w:rFonts w:eastAsia="Times New Roman" w:cs="Times New Roman"/>
          <w:b/>
          <w:color w:val="707070"/>
          <w:sz w:val="28"/>
          <w:szCs w:val="28"/>
          <w:lang w:eastAsia="ru-RU"/>
        </w:rPr>
        <w:t>В.О. Сухомлинський</w:t>
      </w:r>
    </w:p>
    <w:p w:rsidR="00287853" w:rsidRPr="008943D9" w:rsidRDefault="00287853" w:rsidP="00287853">
      <w:pPr>
        <w:spacing w:after="150" w:line="240" w:lineRule="auto"/>
        <w:ind w:firstLine="567"/>
        <w:jc w:val="right"/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</w:pPr>
      <w:r w:rsidRPr="008943D9">
        <w:rPr>
          <w:rFonts w:eastAsia="Times New Roman" w:cs="Times New Roman"/>
          <w:b/>
          <w:i/>
          <w:iCs/>
          <w:color w:val="707070"/>
          <w:sz w:val="28"/>
          <w:szCs w:val="28"/>
          <w:lang w:eastAsia="ru-RU"/>
        </w:rPr>
        <w:t xml:space="preserve">Хто </w:t>
      </w:r>
      <w:proofErr w:type="gramStart"/>
      <w:r w:rsidRPr="008943D9">
        <w:rPr>
          <w:rFonts w:eastAsia="Times New Roman" w:cs="Times New Roman"/>
          <w:b/>
          <w:i/>
          <w:iCs/>
          <w:color w:val="707070"/>
          <w:sz w:val="28"/>
          <w:szCs w:val="28"/>
          <w:lang w:eastAsia="ru-RU"/>
        </w:rPr>
        <w:t>думає про науку</w:t>
      </w:r>
      <w:proofErr w:type="gramEnd"/>
      <w:r w:rsidRPr="008943D9">
        <w:rPr>
          <w:rFonts w:eastAsia="Times New Roman" w:cs="Times New Roman"/>
          <w:b/>
          <w:i/>
          <w:iCs/>
          <w:color w:val="707070"/>
          <w:sz w:val="28"/>
          <w:szCs w:val="28"/>
          <w:lang w:eastAsia="ru-RU"/>
        </w:rPr>
        <w:t>, той любить її,</w:t>
      </w:r>
    </w:p>
    <w:p w:rsidR="00287853" w:rsidRPr="008943D9" w:rsidRDefault="00287853" w:rsidP="00287853">
      <w:pPr>
        <w:spacing w:after="150" w:line="240" w:lineRule="auto"/>
        <w:ind w:firstLine="567"/>
        <w:jc w:val="right"/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</w:pPr>
      <w:r w:rsidRPr="008943D9">
        <w:rPr>
          <w:rFonts w:eastAsia="Times New Roman" w:cs="Times New Roman"/>
          <w:b/>
          <w:i/>
          <w:iCs/>
          <w:color w:val="707070"/>
          <w:sz w:val="28"/>
          <w:szCs w:val="28"/>
          <w:lang w:eastAsia="ru-RU"/>
        </w:rPr>
        <w:t>а хто її любить, той ніколи не перестає вчитися.</w:t>
      </w:r>
    </w:p>
    <w:p w:rsidR="00287853" w:rsidRPr="00287853" w:rsidRDefault="00287853" w:rsidP="00287853">
      <w:pPr>
        <w:spacing w:after="150" w:line="240" w:lineRule="auto"/>
        <w:ind w:firstLine="567"/>
        <w:jc w:val="right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 w:rsidRPr="008943D9">
        <w:rPr>
          <w:rFonts w:eastAsia="Times New Roman" w:cs="Times New Roman"/>
          <w:b/>
          <w:color w:val="707070"/>
          <w:sz w:val="28"/>
          <w:szCs w:val="28"/>
          <w:lang w:eastAsia="ru-RU"/>
        </w:rPr>
        <w:t>Г. С. Сковорода</w:t>
      </w:r>
    </w:p>
    <w:p w:rsidR="00287853" w:rsidRPr="008943D9" w:rsidRDefault="00287853" w:rsidP="008943D9">
      <w:pPr>
        <w:spacing w:after="150" w:line="360" w:lineRule="auto"/>
        <w:jc w:val="center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b/>
          <w:bCs/>
          <w:color w:val="707070"/>
          <w:sz w:val="28"/>
          <w:szCs w:val="28"/>
          <w:lang w:eastAsia="ru-RU"/>
        </w:rPr>
        <w:t>Актуальність проблеми визначається: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сучасними тенденціями розвитку суспільства;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зростаючою роллю освіти та необхідністю забезпечити її випереджальне значення для розвитку суспільства;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сучасними тенденціями розвитку системи освіти;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● необхідністю запровадження інноваційних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ідходів у навчально-виховний процес.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Державна політика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в галузі освіти визначається Законом України «Про освіту», Національною доктриною та Державною національною програмою «Освіта. Україна XXI століття».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Держава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очіку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є від усіх, хто пов'язаний з освітньою діяльністю, подальшого удосконалення учительської праці, створення умов для максимальної індивідуалізації навчального процесу.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Дивовижно розмаїтий, багатовимірний і щедрий у невичерпному джерелі любові до дітей творчий талант педагога. Через його діяльність реалізується і державна політика, спрямована на зміцнення інтелектуального та духовного 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lastRenderedPageBreak/>
        <w:t xml:space="preserve">потенціалу нації, і формується особистість,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св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іт якої відображається у веселках незрівнянного блиску своєї неповторності.</w:t>
      </w:r>
    </w:p>
    <w:p w:rsidR="00287853" w:rsidRPr="008943D9" w:rsidRDefault="00287853" w:rsidP="008943D9">
      <w:pPr>
        <w:spacing w:after="150" w:line="360" w:lineRule="auto"/>
        <w:ind w:firstLine="567"/>
        <w:jc w:val="right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noProof/>
          <w:color w:val="707070"/>
          <w:sz w:val="28"/>
          <w:szCs w:val="28"/>
          <w:lang w:eastAsia="ru-RU"/>
        </w:rPr>
        <w:drawing>
          <wp:inline distT="0" distB="0" distL="0" distR="0" wp14:anchorId="00DFC30F" wp14:editId="234AC1C3">
            <wp:extent cx="4448175" cy="1838325"/>
            <wp:effectExtent l="0" t="0" r="9525" b="9525"/>
            <wp:docPr id="2" name="Рисунок 2" descr="29.09.201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.09.2014-1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Сучасний педагог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— фундаментально освічена людина, здатна гнучко перебудовувати напрям і змі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ст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своєї професійної діяльності, яка самостійно працює над власним розвитком, підвищенням освітнього й культурного рівнів, уміє самостійно набувати необхідних для професійної діяльності знань, умінь і навичок, критично мислить, володіє стійкою системою мотивів і потреб соціалізації, здатна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активно й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творчо діяти.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Він повинен умі</w:t>
      </w:r>
      <w:proofErr w:type="gramStart"/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ти сам</w:t>
      </w:r>
      <w:proofErr w:type="gramEnd"/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 xml:space="preserve"> і навчити учнів: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творчо засвоювати знання і застосовувати їх у конкретних навчальних і життєвих ситуаціях;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критично осмислювати здобуту інформацію;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оволодівати вміннями й навичками саморозвитку, самоаналізу, самоконтролю та самооцінки.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Педагог-професіонал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 не лише зорієнтований на трансляцію знань, умінь і навичок,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а й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на розвиток людських здібностей, такий, що вміє на практиці працювати з освітніми процесами, будувати розвивальні освітні ситуації, а не просто ставити і вирішувати дидактичні завдання, такий, що дійсно є реальним суб'єктом педагогічної діяльності.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Це має бути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педагог нового типу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, здатний: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швидко реагувати на суспільні зміни, що відбуваються;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lastRenderedPageBreak/>
        <w:t>● корегувати власну професійну діяльність щодо спі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ідношення соціальних вимог.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Він має бути передусім професіоналом у педагогічній діяльності, на відміну від спе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softHyphen/>
        <w:t>ціалі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ст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ів вузьких предметних областей, цілеспрямовано здійснювати загальну освіту і розвиток вихованців, здатний до проектування власної діяльності, її змін та вдосконалення. Характерною особливістю його професійної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св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ідомості має бути зосередженість мислення на педагогічних проблемах, бачення педагогічного процесу як цілісного явища, центральне місце в якому належить особистості дитини.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Досл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ідженням проблеми творчої особистості педагога в Україні займаються вчені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Н. В. Кічук, С. О. Сисоєва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, які вважають, що творча особистість учителя характеризується спрямованістю на творчість, інтелектуальною активністю.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Учені формулюють такі найважливіші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риси педагогічної креативності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(здатності до творчості):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пошуково-проблемний стиль мислення;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проблемне бачення;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розвинена творча уява, фантазія;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● специфічні особисті якості (допитливість, самостійність, цілеспрямованість, готовність до ризику), а також специфічні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пров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ідні мотиви (творчий інтерес, захопленість творчим процесом, прагнення досягти результату, необхідність реалізувати себе).</w:t>
      </w:r>
    </w:p>
    <w:p w:rsidR="00287853" w:rsidRPr="008943D9" w:rsidRDefault="00287853" w:rsidP="008943D9">
      <w:pPr>
        <w:spacing w:after="150" w:line="360" w:lineRule="auto"/>
        <w:ind w:firstLine="567"/>
        <w:jc w:val="right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noProof/>
          <w:color w:val="707070"/>
          <w:sz w:val="28"/>
          <w:szCs w:val="28"/>
          <w:lang w:eastAsia="ru-RU"/>
        </w:rPr>
        <w:drawing>
          <wp:inline distT="0" distB="0" distL="0" distR="0" wp14:anchorId="05F808DF" wp14:editId="17790661">
            <wp:extent cx="4476750" cy="1504950"/>
            <wp:effectExtent l="0" t="0" r="0" b="0"/>
            <wp:docPr id="3" name="Рисунок 3" descr="29.09.2014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9.09.2014-1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lastRenderedPageBreak/>
        <w:t xml:space="preserve">У сучасних умовах існує гостра потреба суспільства у тому, щоб його члени навчились адаптуватись до швидких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соц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іально-економічних змін, тому формування у людини творчого ставлення до навколишнього світу і його пізнання, а разом із тим і пізнання себе у світі є надзвичайно важливим.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Тому кожен учитель повинен розвивати в собі потребу в цілеспрямованому і систематичному самовдосконаленні себе як творчої особистості, розвивати професійні вміння, допомагати своїм вихованцям відкривати власний творчий потенціал, який стане в майбутньому джерелом щастя та самовдосконалення.</w:t>
      </w:r>
    </w:p>
    <w:p w:rsidR="00287853" w:rsidRPr="008943D9" w:rsidRDefault="00287853" w:rsidP="008943D9">
      <w:pPr>
        <w:spacing w:after="150" w:line="360" w:lineRule="auto"/>
        <w:ind w:firstLine="567"/>
        <w:jc w:val="right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noProof/>
          <w:color w:val="707070"/>
          <w:sz w:val="28"/>
          <w:szCs w:val="28"/>
          <w:lang w:eastAsia="ru-RU"/>
        </w:rPr>
        <w:drawing>
          <wp:inline distT="0" distB="0" distL="0" distR="0" wp14:anchorId="18F66B47" wp14:editId="407E4F2F">
            <wp:extent cx="4505325" cy="1152525"/>
            <wp:effectExtent l="0" t="0" r="9525" b="9525"/>
            <wp:docPr id="4" name="Рисунок 4" descr="29.09.2014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9.09.2014-1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Вітчизняною та зарубіжною наукою накопичено певний досвід у розробці основних теоретичних передумов проблеми формування творчої особистості педагога. Серед важливих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пр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іоритетних якостей творчої особистості вчителя учені виокремлюють: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Прагнення до самореалізації.</w:t>
      </w:r>
      <w:r w:rsidRPr="008943D9">
        <w:rPr>
          <w:rFonts w:eastAsia="Times New Roman" w:cs="Times New Roman"/>
          <w:b/>
          <w:bCs/>
          <w:color w:val="707070"/>
          <w:sz w:val="28"/>
          <w:szCs w:val="28"/>
          <w:lang w:eastAsia="ru-RU"/>
        </w:rPr>
        <w:t> 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Одна з вищих потреб особистості, яка виявляється у реалізації власних творчих сил і здібностей, у постійному зростанні та збагаченні власних внутрішніх можливостей, у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ідвищенні своєї професійної діяльності, в орієнтації на загальнолюдські цінності.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Захоплення справою як покликанням.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 Висока зацікавленість справою, якою займається людина, ототожнення себе зі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своєю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справою, глибока задоволеність нею і постійна готовність удосконалювати справу.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Автентичність особистості.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 Щира та відверта позиція щодо ставлення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до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себе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та інших, небажання ховатися за умовними масками, ховати свої спрямування, думки і переконання, власні індивідуальні особливості.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Незалежність щодо суджень.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Здатність особистості до висловлювання власних суджень, не пристосовуючись до думки інших; повна самостійність в оцінках.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lastRenderedPageBreak/>
        <w:t>●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 xml:space="preserve">Упевненість у власних </w:t>
      </w:r>
      <w:proofErr w:type="gramStart"/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силах</w:t>
      </w:r>
      <w:proofErr w:type="gramEnd"/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Оцінка своїх сил і можливостей адекватна досвіду: вибі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р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цілей і завдань, які людина здатна вирішувати на високому рівні якості, відсутність невиправданої тривожності під час вибору та реалізації цілей.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Індивідуальність і гнучкість.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 Здатність до самостійної постановки цілей, а також їх зміни залежно від умов діяльності, зокрема вести інших за собою, бути оригінальним і неупередженим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 час вирішення проблем, які виникають.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Критичність і високий ступінь рефлексії.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 Постійна увага до адекватності власних дій і вчинків, нетерпимість до недоліків і непродуманих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р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ішень, уміння вчитися на помилках, постійний аналіз та осмислення власної діяльності.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val="uk-UA"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Отже,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творчий учитель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 — це особистість, яка характеризується високим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р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івнем педагогічної креативності (креативні риси особистості й додатково сформовані мотиви, особистісні якості, здібності, які сприяють успішній творчій педагогічній діяльності), відповідним рівнем знань предмета, який викладає, набутими психолого-педагогічними знаннями, уміннями та навичками, які, за сприятливих для педагогічної творчості учителя умов, забезпечують його ефективну педагогічну діяльність із розвитку потенційних творчих можливостей учні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Творчість є необхідною складовою праці вчителя.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Без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неї неможливий педагогічний процес. Творчість педагога специфічна за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своєю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суттю. Учитель дає науковим фактам, гіпотезам, теоріям нове життя, відкриваючи їм шляхи до розуму і серця своїх учні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. При цьому творчість — необхі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дна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умова становлення самого педагога, його самопізнання, розвитку і розкриття як особистості. Творчість формує педагогічний талант учителя.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На організаційно-моделювальному етапі роботи над проблемою основне завдання педагогічних колективів, методичних служб — створити умови для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ідвищення творчої активності педагогічних кадрів, особистісного та професійного зростання кожного вчителя.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lastRenderedPageBreak/>
        <w:t>Центральною фігурою у модернізації освіти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, у реформуванні освітнього процесу має стати учитель-дослідник, учитель-лідер як педагог нової формації —духовно розвинена, соціально зріла, творча особистість, компетентний фахівець, який професійно володіє всі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м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арсеналом педагогічних засобів, постійно прагне до самовдосконалення та саморозвитку, стимулюючи до цього своїх учнів.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Високі вимоги до сучасного педагога зумовлені об'єктивними потребами суспільства, новими завданнями, які ставить перед нами життя. Сучасний учитель повинен навчити дітей системного мислення, методів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ізнання та самоорганізації, допомогти розкрити власний .потенціал, стимулювати та активно використовувати творчі можливості кожної особистості.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Ще В. О. Сухомлинський вказував, що робота вчителя — це творчість, а не буденне заштовхування у дітей готових знань. Тому покликання педагога — у розвитку творчих можливостей, здібностей дитини, вихованні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неї потягу до нового, формуванні творчої особистості.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Важливою умовою реалізації такого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ідходу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є креативність педагога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. </w:t>
      </w:r>
      <w:proofErr w:type="gramStart"/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Які ж</w:t>
      </w:r>
      <w:proofErr w:type="gramEnd"/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 xml:space="preserve"> риси мають, бути притаманні творчій особистості вчителя, вихователя, керівника освітньої установи?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</w:t>
      </w:r>
      <w:r w:rsidRPr="008943D9">
        <w:rPr>
          <w:rFonts w:eastAsia="Times New Roman" w:cs="Times New Roman"/>
          <w:b/>
          <w:bCs/>
          <w:color w:val="707070"/>
          <w:sz w:val="28"/>
          <w:szCs w:val="28"/>
          <w:lang w:eastAsia="ru-RU"/>
        </w:rPr>
        <w:t>Це насамперед: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● високий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р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івень моральної свідомості;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по</w:t>
      </w:r>
      <w:r w:rsidR="008943D9">
        <w:rPr>
          <w:rFonts w:eastAsia="Times New Roman" w:cs="Times New Roman"/>
          <w:color w:val="707070"/>
          <w:sz w:val="28"/>
          <w:szCs w:val="28"/>
          <w:lang w:eastAsia="ru-RU"/>
        </w:rPr>
        <w:t>стійний пошук оптимальних оригі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нальних вирішень поставлених завдань;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творчий стиль мислення;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здатність бачити проблему;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виявляти суперечності;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творча фантазія, розвинена уява;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прагнення досягти ефективного результату за конкретних умов праці;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● високий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р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івень загальної культури.</w:t>
      </w:r>
    </w:p>
    <w:p w:rsidR="00287853" w:rsidRPr="008943D9" w:rsidRDefault="00287853" w:rsidP="008943D9">
      <w:pPr>
        <w:spacing w:after="150" w:line="360" w:lineRule="auto"/>
        <w:ind w:firstLine="567"/>
        <w:jc w:val="right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noProof/>
          <w:color w:val="707070"/>
          <w:sz w:val="28"/>
          <w:szCs w:val="28"/>
          <w:lang w:eastAsia="ru-RU"/>
        </w:rPr>
        <w:lastRenderedPageBreak/>
        <w:drawing>
          <wp:inline distT="0" distB="0" distL="0" distR="0" wp14:anchorId="3288CE4E" wp14:editId="455F4F2B">
            <wp:extent cx="4400550" cy="1695450"/>
            <wp:effectExtent l="0" t="0" r="0" b="0"/>
            <wp:docPr id="6" name="Рисунок 6" descr="29.09.2014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9.09.2014-1-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Відомі вчені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В. А. Кан-Каликта, М. Д. Нікандров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виокремлюють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основні умови перетворення діяльності вчителя у творчу: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● усвідомлення себе як творця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у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педагогічному процесі;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усвідомлення сутності, значення і завдань власної педагогічної діяльності, її мети;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● сприймання вихованця як особистості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педагог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ічному процесі (як об'єкт і суб’єкт виховання);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val="uk-UA"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усвідомлення власної творчої індивідуальності.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► У</w:t>
      </w:r>
      <w:r w:rsidR="008943D9">
        <w:rPr>
          <w:rFonts w:eastAsia="Times New Roman" w:cs="Times New Roman"/>
          <w:i/>
          <w:iCs/>
          <w:color w:val="707070"/>
          <w:sz w:val="28"/>
          <w:szCs w:val="28"/>
          <w:lang w:val="uk-UA" w:eastAsia="ru-RU"/>
        </w:rPr>
        <w:t xml:space="preserve"> 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психологічному словнику</w:t>
      </w:r>
      <w:r w:rsidR="008943D9">
        <w:rPr>
          <w:rFonts w:eastAsia="Times New Roman" w:cs="Times New Roman"/>
          <w:color w:val="707070"/>
          <w:sz w:val="28"/>
          <w:szCs w:val="28"/>
          <w:lang w:val="uk-UA" w:eastAsia="ru-RU"/>
        </w:rPr>
        <w:t xml:space="preserve"> 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творчість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подається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як діяльність, результатом якої є створення нових матеріальних і духовних цінностей.</w:t>
      </w:r>
    </w:p>
    <w:p w:rsidR="00287853" w:rsidRPr="008943D9" w:rsidRDefault="008943D9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val="uk-UA" w:eastAsia="ru-RU"/>
        </w:rPr>
      </w:pPr>
      <w:r>
        <w:rPr>
          <w:rFonts w:eastAsia="Times New Roman" w:cs="Times New Roman"/>
          <w:color w:val="707070"/>
          <w:sz w:val="28"/>
          <w:szCs w:val="28"/>
          <w:lang w:eastAsia="ru-RU"/>
        </w:rPr>
        <w:t>►</w:t>
      </w:r>
      <w:r w:rsidR="00287853"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Педагогічна енциклопедія</w:t>
      </w:r>
      <w:r>
        <w:rPr>
          <w:rFonts w:eastAsia="Times New Roman" w:cs="Times New Roman"/>
          <w:color w:val="707070"/>
          <w:sz w:val="28"/>
          <w:szCs w:val="28"/>
          <w:lang w:val="uk-UA" w:eastAsia="ru-RU"/>
        </w:rPr>
        <w:t xml:space="preserve"> </w:t>
      </w:r>
      <w:r w:rsidR="00287853"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визначає творчість як вищу форму активності та самостійної діяльності особистості.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У розвитку творчих здібностей ос</w:t>
      </w:r>
      <w:r w:rsidR="008943D9">
        <w:rPr>
          <w:rFonts w:eastAsia="Times New Roman" w:cs="Times New Roman"/>
          <w:color w:val="707070"/>
          <w:sz w:val="28"/>
          <w:szCs w:val="28"/>
          <w:lang w:eastAsia="ru-RU"/>
        </w:rPr>
        <w:t>обистості важливу роль відіграє</w:t>
      </w:r>
      <w:r w:rsidR="008943D9">
        <w:rPr>
          <w:rFonts w:eastAsia="Times New Roman" w:cs="Times New Roman"/>
          <w:color w:val="707070"/>
          <w:sz w:val="28"/>
          <w:szCs w:val="28"/>
          <w:lang w:val="uk-UA" w:eastAsia="ru-RU"/>
        </w:rPr>
        <w:t xml:space="preserve"> 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інтелект.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Функція інтелекту полягає в умінні вчителя визначати особливості власного інтелекту: обсяг пам'яті, швидкість сприйняття інформації, час зберігання потрібної інформації.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Проблема розвитку творчого потенціалу вчителя виявляється у багатьох працях як вітчизняних, так і зарубіжних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досл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ідників. На думку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В. Сухомлинського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, розвиток творчості вчителя певною мірою залежить від якості внутрішньошкільного управління.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lastRenderedPageBreak/>
        <w:t xml:space="preserve">Відповідно до умов модернізації змісту шкільної освіти в навчальному закладі в розвитку та виявленні творчості потрібне забезпечення індивідуального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ідходу до кожної групи вчителів.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Проведені науковцями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досл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ідження дали змогу виокремити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три групи вчителів: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група 1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— ті, які досягають високих показникі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у роботі;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група 2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— ті, які прагнуть більшого, але зазнають немало труднощі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у досягненні по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softHyphen/>
        <w:t>ставленої мети;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група 3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— ті, які працюють формально.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Представників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першої групи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 потрібно інформувати про нове в науці і педагогічній практиці,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ідказувати їм ідеї. На основі досвіду цих учителів проходять методичні оперативні наради за схемою: нова ідея — відкритий урок, заняття чи позакласний захід, його самоаналіз та аналіз — творчий розвиток ідеї.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З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учителями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другої групи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схема роботи інша: семінар (аналіз труднощів, постановка проб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softHyphen/>
        <w:t>леми) — самоосвіта (здобуття знань — позакласний захід, ділові ігри тощо) — педаго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softHyphen/>
        <w:t>гічна діяльність (створення власного творчого досвіду) — аналіз (визначення перспективи розвитку досвіду, доведення його до навичок).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У вчителів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третьої групи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 потрібно пробуджувати інтерес до творчості, стимулювати добросовісну результативну роботу. Свобода критики, дискусії, обмін думками сприяють розвитку творчого потенціалу. Уміння переконати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таких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учителів — вища майстерність педагогічного колективу загалом.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Важливе значення у розвитку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мотивації вчителя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до творчої діяльності, на думку багатьох учених, має оцінка його роботи.</w:t>
      </w:r>
    </w:p>
    <w:p w:rsidR="00287853" w:rsidRPr="008943D9" w:rsidRDefault="00287853" w:rsidP="008943D9">
      <w:pPr>
        <w:spacing w:after="150" w:line="360" w:lineRule="auto"/>
        <w:ind w:firstLine="567"/>
        <w:jc w:val="right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noProof/>
          <w:color w:val="707070"/>
          <w:sz w:val="28"/>
          <w:szCs w:val="28"/>
          <w:lang w:eastAsia="ru-RU"/>
        </w:rPr>
        <w:lastRenderedPageBreak/>
        <w:drawing>
          <wp:inline distT="0" distB="0" distL="0" distR="0" wp14:anchorId="746CED60" wp14:editId="11DB6407">
            <wp:extent cx="4438650" cy="1914525"/>
            <wp:effectExtent l="0" t="0" r="0" b="9525"/>
            <wp:docPr id="7" name="Рисунок 7" descr="29.09.2014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9.09.2014-1-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Слід зауважити, що грамотно організована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методична робота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 у навчальному закладі — один із чинників, який впливає на розвиток творчості, оскільки вона виникає найчастіше тоді, коли вчитель бачить суперечність між завданнями та результатами, між затраченими зусиллями та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ідсумками, тобто коли вчитель незадоволений досягнутим і змушений шукати ефективніших методів навчання та виховання.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Для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п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ідвищення професійної та методичної майстерності вчителів, а відтак і розвитку творчості, варто не забувати про такі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форми роботи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, як: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● участь у роботі школи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молодого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вчителя;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● участь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у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роботі школи вдосконалення педагогічної майстерності;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створення творчої лабораторії «Педагогічний досвід — молодим» тощо.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Доведено, що на творчий розвиток педагогів також </w:t>
      </w:r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вплива</w:t>
      </w:r>
      <w:proofErr w:type="gramStart"/>
      <w:r w:rsidRPr="008943D9"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eastAsia="ru-RU"/>
        </w:rPr>
        <w:t>є</w:t>
      </w:r>
      <w:r w:rsidRPr="008943D9">
        <w:rPr>
          <w:rFonts w:eastAsia="Times New Roman" w:cs="Times New Roman"/>
          <w:b/>
          <w:bCs/>
          <w:color w:val="707070"/>
          <w:sz w:val="28"/>
          <w:szCs w:val="28"/>
          <w:lang w:eastAsia="ru-RU"/>
        </w:rPr>
        <w:t>:</w:t>
      </w:r>
      <w:proofErr w:type="gramEnd"/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сприятливий психологічний мікроклімат у колективі;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● грамотно скерована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методична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робота;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● індивідуально-типологічні особливості педагогі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;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● чітко спланована організаційна робота навчального закладу відповідно 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до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модернізації змісту шкільної освіти.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Формування висококваліфі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кованого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творчого вчителя школи, вироблення у нього вмінь і бажання самостійно працювати над собою є одним із найважливіших завдань сучасної педагогічної освіти.</w:t>
      </w:r>
    </w:p>
    <w:p w:rsidR="00287853" w:rsidRPr="008943D9" w:rsidRDefault="00287853" w:rsidP="008943D9">
      <w:pPr>
        <w:spacing w:after="150" w:line="360" w:lineRule="auto"/>
        <w:jc w:val="center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lastRenderedPageBreak/>
        <w:t> </w:t>
      </w:r>
    </w:p>
    <w:p w:rsidR="00287853" w:rsidRPr="008943D9" w:rsidRDefault="00287853" w:rsidP="008943D9">
      <w:pPr>
        <w:spacing w:after="150" w:line="360" w:lineRule="auto"/>
        <w:jc w:val="center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b/>
          <w:bCs/>
          <w:color w:val="707070"/>
          <w:sz w:val="28"/>
          <w:szCs w:val="28"/>
          <w:lang w:eastAsia="ru-RU"/>
        </w:rPr>
        <w:t>Використані джерела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1. 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Березняк Є.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Директор школи і вчитель: етика взаємин // Освіта України. — 2000. — № 12—13. — С. 14.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2. 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Лихвар В. Д.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Розвиток художньо-творчого потенціалу молодших школярі</w:t>
      </w:r>
      <w:proofErr w:type="gramStart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в</w:t>
      </w:r>
      <w:proofErr w:type="gramEnd"/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 xml:space="preserve"> у процесі образотворчої діяльності. — X., 2003. — С. 24.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3. 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Палка О. С.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Педагогічні технології. — Навчальна книга, 1995. — С.180.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4. 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Сухомлинський В. О.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Розмова з молодим директором. — К.: Радянська школа, 1988. — 284 с.</w:t>
      </w:r>
    </w:p>
    <w:p w:rsidR="00287853" w:rsidRPr="008943D9" w:rsidRDefault="00287853" w:rsidP="008943D9">
      <w:pPr>
        <w:spacing w:after="150" w:line="360" w:lineRule="auto"/>
        <w:ind w:firstLine="567"/>
        <w:jc w:val="both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5. </w:t>
      </w:r>
      <w:r w:rsidRPr="008943D9">
        <w:rPr>
          <w:rFonts w:eastAsia="Times New Roman" w:cs="Times New Roman"/>
          <w:i/>
          <w:iCs/>
          <w:color w:val="707070"/>
          <w:sz w:val="28"/>
          <w:szCs w:val="28"/>
          <w:lang w:eastAsia="ru-RU"/>
        </w:rPr>
        <w:t>Ярмакеев И. Э.</w:t>
      </w: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Развитие профессионально-смыслового потенциала личности будущего учителя // Педагогика. — 2006. — № 2. — С. 43—49.</w:t>
      </w:r>
    </w:p>
    <w:p w:rsidR="00287853" w:rsidRPr="008943D9" w:rsidRDefault="00287853" w:rsidP="008943D9">
      <w:pPr>
        <w:spacing w:line="360" w:lineRule="auto"/>
        <w:jc w:val="right"/>
        <w:rPr>
          <w:rFonts w:eastAsia="Times New Roman" w:cs="Times New Roman"/>
          <w:color w:val="707070"/>
          <w:sz w:val="28"/>
          <w:szCs w:val="28"/>
          <w:lang w:eastAsia="ru-RU"/>
        </w:rPr>
      </w:pPr>
      <w:r w:rsidRPr="008943D9">
        <w:rPr>
          <w:rFonts w:eastAsia="Times New Roman" w:cs="Times New Roman"/>
          <w:color w:val="707070"/>
          <w:sz w:val="28"/>
          <w:szCs w:val="28"/>
          <w:lang w:eastAsia="ru-RU"/>
        </w:rPr>
        <w:t> </w:t>
      </w:r>
    </w:p>
    <w:p w:rsidR="00D9419F" w:rsidRDefault="00D9419F" w:rsidP="008943D9">
      <w:pPr>
        <w:spacing w:line="360" w:lineRule="auto"/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943D9">
      <w:pPr>
        <w:spacing w:line="360" w:lineRule="auto"/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943D9">
      <w:pPr>
        <w:spacing w:line="360" w:lineRule="auto"/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943D9">
      <w:pPr>
        <w:spacing w:line="360" w:lineRule="auto"/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943D9">
      <w:pPr>
        <w:spacing w:line="360" w:lineRule="auto"/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943D9">
      <w:pPr>
        <w:spacing w:line="360" w:lineRule="auto"/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943D9">
      <w:pPr>
        <w:spacing w:line="360" w:lineRule="auto"/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943D9">
      <w:pPr>
        <w:spacing w:line="360" w:lineRule="auto"/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943D9">
      <w:pPr>
        <w:spacing w:line="360" w:lineRule="auto"/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943D9">
      <w:pPr>
        <w:spacing w:line="360" w:lineRule="auto"/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943D9">
      <w:pPr>
        <w:spacing w:line="360" w:lineRule="auto"/>
        <w:rPr>
          <w:rFonts w:eastAsia="Times New Roman" w:cs="Times New Roman"/>
          <w:b/>
          <w:bCs/>
          <w:i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B323C6" w:rsidRDefault="00B323C6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7596" w:rsidRDefault="00837596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7596" w:rsidRDefault="00837596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7596" w:rsidRDefault="00837596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7596" w:rsidRDefault="00837596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7596" w:rsidRDefault="00837596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5AA8" w:rsidRDefault="00B323C6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  <w:t>Доповідь на тему:</w:t>
      </w:r>
    </w:p>
    <w:p w:rsidR="00835AA8" w:rsidRDefault="00835AA8" w:rsidP="00835AA8">
      <w:pPr>
        <w:spacing w:line="360" w:lineRule="auto"/>
        <w:jc w:val="center"/>
        <w:rPr>
          <w:rFonts w:eastAsia="Times New Roman" w:cs="Times New Roman"/>
          <w:b/>
          <w:bCs/>
          <w:iCs/>
          <w:color w:val="707070"/>
          <w:sz w:val="28"/>
          <w:szCs w:val="28"/>
          <w:lang w:val="uk-UA" w:eastAsia="ru-RU"/>
        </w:rPr>
      </w:pPr>
    </w:p>
    <w:p w:rsidR="00835AA8" w:rsidRDefault="00835AA8" w:rsidP="00835AA8">
      <w:pPr>
        <w:spacing w:line="360" w:lineRule="auto"/>
        <w:jc w:val="center"/>
        <w:rPr>
          <w:rFonts w:eastAsia="Times New Roman" w:cs="Times New Roman"/>
          <w:b/>
          <w:bCs/>
          <w:i/>
          <w:iCs/>
          <w:color w:val="707070"/>
          <w:sz w:val="48"/>
          <w:szCs w:val="48"/>
          <w:lang w:val="uk-UA" w:eastAsia="ru-RU"/>
        </w:rPr>
      </w:pPr>
      <w:r w:rsidRPr="00B323C6">
        <w:rPr>
          <w:rFonts w:eastAsia="Times New Roman" w:cs="Times New Roman"/>
          <w:b/>
          <w:bCs/>
          <w:i/>
          <w:iCs/>
          <w:color w:val="707070"/>
          <w:sz w:val="48"/>
          <w:szCs w:val="48"/>
          <w:lang w:val="uk-UA" w:eastAsia="ru-RU"/>
        </w:rPr>
        <w:t>«Інтелект – творчий потенціал, професіоналізм учителя, джерело саморозвитку школи</w:t>
      </w:r>
      <w:r w:rsidR="00B323C6" w:rsidRPr="00B323C6">
        <w:rPr>
          <w:rFonts w:eastAsia="Times New Roman" w:cs="Times New Roman"/>
          <w:b/>
          <w:bCs/>
          <w:i/>
          <w:iCs/>
          <w:color w:val="707070"/>
          <w:sz w:val="48"/>
          <w:szCs w:val="48"/>
          <w:lang w:val="uk-UA" w:eastAsia="ru-RU"/>
        </w:rPr>
        <w:t>, запорука результативності виховання учня</w:t>
      </w:r>
      <w:r w:rsidRPr="00B323C6">
        <w:rPr>
          <w:rFonts w:eastAsia="Times New Roman" w:cs="Times New Roman"/>
          <w:b/>
          <w:bCs/>
          <w:i/>
          <w:iCs/>
          <w:color w:val="707070"/>
          <w:sz w:val="48"/>
          <w:szCs w:val="48"/>
          <w:lang w:val="uk-UA" w:eastAsia="ru-RU"/>
        </w:rPr>
        <w:t>»</w:t>
      </w: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  <w:t xml:space="preserve">підготувала </w:t>
      </w: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  <w:t>вчитель початкових класів</w:t>
      </w:r>
    </w:p>
    <w:p w:rsid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  <w:t xml:space="preserve">ЗОШ </w:t>
      </w:r>
      <w:r>
        <w:rPr>
          <w:rFonts w:cs="Times New Roman"/>
          <w:i/>
          <w:sz w:val="28"/>
          <w:szCs w:val="28"/>
          <w:lang w:val="en-US"/>
        </w:rPr>
        <w:t>I</w:t>
      </w:r>
      <w:r w:rsidRPr="00B323C6">
        <w:rPr>
          <w:rFonts w:cs="Times New Roman"/>
          <w:i/>
          <w:sz w:val="28"/>
          <w:szCs w:val="28"/>
        </w:rPr>
        <w:t>-</w:t>
      </w:r>
      <w:r>
        <w:rPr>
          <w:rFonts w:cs="Times New Roman"/>
          <w:i/>
          <w:sz w:val="28"/>
          <w:szCs w:val="28"/>
          <w:lang w:val="en-US"/>
        </w:rPr>
        <w:t>III</w:t>
      </w:r>
      <w:r>
        <w:rPr>
          <w:rFonts w:cs="Times New Roman"/>
          <w:i/>
          <w:sz w:val="28"/>
          <w:szCs w:val="28"/>
          <w:lang w:val="uk-UA"/>
        </w:rPr>
        <w:t xml:space="preserve"> ступенів №2</w:t>
      </w:r>
    </w:p>
    <w:p w:rsidR="00B323C6" w:rsidRPr="00B323C6" w:rsidRDefault="00B323C6" w:rsidP="00B323C6">
      <w:pPr>
        <w:spacing w:line="360" w:lineRule="auto"/>
        <w:jc w:val="right"/>
        <w:rPr>
          <w:rFonts w:cs="Times New Roman"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  <w:t>Сливка О.В.</w:t>
      </w:r>
    </w:p>
    <w:sectPr w:rsidR="00B323C6" w:rsidRPr="00B323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02"/>
    <w:rsid w:val="00287853"/>
    <w:rsid w:val="0074627F"/>
    <w:rsid w:val="00835AA8"/>
    <w:rsid w:val="00837596"/>
    <w:rsid w:val="008943D9"/>
    <w:rsid w:val="00904102"/>
    <w:rsid w:val="00B323C6"/>
    <w:rsid w:val="00C87DE2"/>
    <w:rsid w:val="00D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2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2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370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2019-01-02T10:03:00Z</dcterms:created>
  <dcterms:modified xsi:type="dcterms:W3CDTF">2019-01-02T11:27:00Z</dcterms:modified>
</cp:coreProperties>
</file>