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30D" w:rsidRPr="00E83E13" w:rsidRDefault="0082430D" w:rsidP="00CE0C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E83E13">
        <w:rPr>
          <w:rFonts w:ascii="Times New Roman" w:hAnsi="Times New Roman" w:cs="Times New Roman"/>
          <w:b/>
          <w:sz w:val="28"/>
          <w:szCs w:val="28"/>
        </w:rPr>
        <w:t>План-конспек</w:t>
      </w:r>
      <w:proofErr w:type="spellEnd"/>
      <w:r w:rsidRPr="00E83E13">
        <w:rPr>
          <w:rFonts w:ascii="Times New Roman" w:hAnsi="Times New Roman" w:cs="Times New Roman"/>
          <w:b/>
          <w:sz w:val="28"/>
          <w:szCs w:val="28"/>
        </w:rPr>
        <w:t xml:space="preserve"> уроку </w:t>
      </w:r>
      <w:proofErr w:type="spellStart"/>
      <w:r w:rsidRPr="00E83E13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Pr="00E83E13"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Pr="00E83E13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proofErr w:type="spellStart"/>
      <w:r w:rsidRPr="00E83E13">
        <w:rPr>
          <w:rFonts w:ascii="Times New Roman" w:hAnsi="Times New Roman" w:cs="Times New Roman"/>
          <w:b/>
          <w:sz w:val="28"/>
          <w:szCs w:val="28"/>
        </w:rPr>
        <w:t>ології</w:t>
      </w:r>
      <w:proofErr w:type="spellEnd"/>
      <w:r w:rsidRPr="00E83E13">
        <w:rPr>
          <w:rFonts w:ascii="Times New Roman" w:hAnsi="Times New Roman" w:cs="Times New Roman"/>
          <w:b/>
          <w:sz w:val="28"/>
          <w:szCs w:val="28"/>
        </w:rPr>
        <w:t xml:space="preserve"> 10 </w:t>
      </w:r>
      <w:proofErr w:type="spellStart"/>
      <w:r w:rsidRPr="00E83E13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            Дата:</w:t>
      </w:r>
      <w:r w:rsidR="00144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</w:t>
      </w:r>
      <w:r w:rsidR="001440A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№ 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Тема. Будова і функції </w:t>
      </w:r>
      <w:proofErr w:type="spellStart"/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>одномембранних</w:t>
      </w:r>
      <w:proofErr w:type="spellEnd"/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органел клітини (гранулярна та гладенька ендоплазматична сітка, апарат Гольджі, </w:t>
      </w:r>
      <w:proofErr w:type="spellStart"/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>лізосоми</w:t>
      </w:r>
      <w:proofErr w:type="spellEnd"/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>, вакуолі</w:t>
      </w:r>
      <w:r w:rsidR="003E3F14" w:rsidRPr="00CE0C88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Навчальна: </w:t>
      </w:r>
      <w:r w:rsidRPr="00CE0C88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вивчити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будови та функції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lang w:val="uk-UA"/>
        </w:rPr>
        <w:t>одномембранних</w:t>
      </w:r>
      <w:proofErr w:type="spellEnd"/>
      <w:r w:rsidRPr="00CE0C88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органел</w:t>
      </w:r>
      <w:r w:rsidRPr="00CE0C88">
        <w:rPr>
          <w:rFonts w:ascii="Times New Roman" w:hAnsi="Times New Roman" w:cs="Times New Roman"/>
          <w:spacing w:val="-6"/>
          <w:sz w:val="28"/>
          <w:szCs w:val="28"/>
          <w:lang w:val="uk-UA"/>
        </w:rPr>
        <w:t>;</w:t>
      </w:r>
      <w:r w:rsidRPr="00CE0C88">
        <w:rPr>
          <w:rFonts w:ascii="Times New Roman" w:hAnsi="Times New Roman" w:cs="Times New Roman"/>
          <w:i/>
          <w:spacing w:val="-7"/>
          <w:sz w:val="28"/>
          <w:szCs w:val="28"/>
          <w:lang w:val="uk-UA"/>
        </w:rPr>
        <w:t xml:space="preserve"> </w:t>
      </w:r>
      <w:r w:rsidRPr="00CE0C8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встановити та проаналізувати взаємозв'язок між будовою </w:t>
      </w:r>
      <w:r w:rsidRPr="00CE0C88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та функціями,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>які  вони виконують</w:t>
      </w:r>
      <w:r w:rsidRPr="00CE0C88">
        <w:rPr>
          <w:b/>
          <w:spacing w:val="1"/>
          <w:lang w:val="uk-UA"/>
        </w:rPr>
        <w:t xml:space="preserve">.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>Сформувати систему понять і термінів:</w:t>
      </w:r>
    </w:p>
    <w:p w:rsidR="0082430D" w:rsidRPr="00CE0C88" w:rsidRDefault="003E3F14" w:rsidP="00CE0C8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E0C88">
        <w:rPr>
          <w:rFonts w:ascii="Times New Roman" w:hAnsi="Times New Roman" w:cs="Times New Roman"/>
          <w:sz w:val="28"/>
          <w:szCs w:val="28"/>
          <w:lang w:val="uk-UA"/>
        </w:rPr>
        <w:t>загально</w:t>
      </w:r>
      <w:r w:rsidR="0082430D" w:rsidRPr="00CE0C88">
        <w:rPr>
          <w:rFonts w:ascii="Times New Roman" w:hAnsi="Times New Roman" w:cs="Times New Roman"/>
          <w:sz w:val="28"/>
          <w:szCs w:val="28"/>
          <w:lang w:val="uk-UA"/>
        </w:rPr>
        <w:t>біологічні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>порядку</w:t>
      </w:r>
      <w:r w:rsidR="0082430D"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CE0C88">
        <w:rPr>
          <w:rFonts w:ascii="Times New Roman" w:hAnsi="Times New Roman"/>
          <w:sz w:val="28"/>
          <w:szCs w:val="28"/>
          <w:lang w:val="uk-UA"/>
        </w:rPr>
        <w:t>організм, клітина - одиниця будови та життя організмів;</w:t>
      </w:r>
    </w:p>
    <w:p w:rsidR="0082430D" w:rsidRPr="00CE0C88" w:rsidRDefault="0082430D" w:rsidP="00CE0C8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спеціальні: </w:t>
      </w:r>
      <w:proofErr w:type="spellStart"/>
      <w:r w:rsidR="003E3F14" w:rsidRPr="00CE0C88">
        <w:rPr>
          <w:rFonts w:ascii="Times New Roman" w:hAnsi="Times New Roman" w:cs="Times New Roman"/>
          <w:sz w:val="28"/>
          <w:szCs w:val="28"/>
          <w:lang w:val="uk-UA"/>
        </w:rPr>
        <w:t>лізосоми</w:t>
      </w:r>
      <w:proofErr w:type="spellEnd"/>
      <w:r w:rsidR="003E3F14"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, вакуолі, </w:t>
      </w:r>
      <w:proofErr w:type="spellStart"/>
      <w:r w:rsidR="003E3F14" w:rsidRPr="00CE0C88">
        <w:rPr>
          <w:rFonts w:ascii="Times New Roman" w:hAnsi="Times New Roman" w:cs="Times New Roman"/>
          <w:sz w:val="28"/>
          <w:szCs w:val="28"/>
          <w:lang w:val="uk-UA"/>
        </w:rPr>
        <w:t>периксосоми</w:t>
      </w:r>
      <w:proofErr w:type="spellEnd"/>
      <w:r w:rsidR="003E3F14" w:rsidRPr="00CE0C88">
        <w:rPr>
          <w:rFonts w:ascii="Times New Roman" w:hAnsi="Times New Roman" w:cs="Times New Roman"/>
          <w:sz w:val="28"/>
          <w:szCs w:val="28"/>
          <w:lang w:val="uk-UA"/>
        </w:rPr>
        <w:t>, ендоплазматична сітка, апарат Гольджі.</w:t>
      </w:r>
    </w:p>
    <w:p w:rsidR="00A50AF4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spacing w:val="-3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Розвиваюча:</w:t>
      </w:r>
      <w:r w:rsidRPr="00CE0C88">
        <w:rPr>
          <w:b/>
          <w:spacing w:val="1"/>
          <w:lang w:val="uk-UA"/>
        </w:rPr>
        <w:t xml:space="preserve"> </w:t>
      </w:r>
      <w:r w:rsidRPr="00CE0C88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розвивати </w:t>
      </w:r>
      <w:r w:rsidRPr="00CE0C88">
        <w:rPr>
          <w:rFonts w:ascii="Times New Roman" w:hAnsi="Times New Roman" w:cs="Times New Roman"/>
          <w:spacing w:val="-4"/>
          <w:sz w:val="28"/>
          <w:szCs w:val="28"/>
          <w:lang w:val="uk-UA"/>
        </w:rPr>
        <w:t>творчу активність</w:t>
      </w:r>
      <w:r w:rsidR="00A50AF4" w:rsidRPr="00CE0C8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та пізнавальні інтереси учнів. Розвивати вміння </w:t>
      </w:r>
      <w:r w:rsidRPr="00CE0C88">
        <w:rPr>
          <w:rFonts w:ascii="Times New Roman" w:hAnsi="Times New Roman" w:cs="Times New Roman"/>
          <w:spacing w:val="-7"/>
          <w:sz w:val="28"/>
          <w:szCs w:val="28"/>
          <w:lang w:val="uk-UA"/>
        </w:rPr>
        <w:t>порівнювати, узагальнювати,</w:t>
      </w:r>
      <w:r w:rsidR="00FC74C1" w:rsidRPr="00CE0C88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анал</w:t>
      </w:r>
      <w:r w:rsidR="001371CB" w:rsidRPr="00CE0C88">
        <w:rPr>
          <w:rFonts w:ascii="Times New Roman" w:hAnsi="Times New Roman" w:cs="Times New Roman"/>
          <w:spacing w:val="-7"/>
          <w:sz w:val="28"/>
          <w:szCs w:val="28"/>
          <w:lang w:val="uk-UA"/>
        </w:rPr>
        <w:t>і</w:t>
      </w:r>
      <w:r w:rsidR="00FC74C1" w:rsidRPr="00CE0C88">
        <w:rPr>
          <w:rFonts w:ascii="Times New Roman" w:hAnsi="Times New Roman" w:cs="Times New Roman"/>
          <w:spacing w:val="-7"/>
          <w:sz w:val="28"/>
          <w:szCs w:val="28"/>
          <w:lang w:val="uk-UA"/>
        </w:rPr>
        <w:t>зувати,</w:t>
      </w:r>
      <w:r w:rsidRPr="00CE0C88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CE0C88">
        <w:rPr>
          <w:rFonts w:ascii="Times New Roman" w:hAnsi="Times New Roman" w:cs="Times New Roman"/>
          <w:spacing w:val="-3"/>
          <w:sz w:val="28"/>
          <w:szCs w:val="28"/>
          <w:lang w:val="uk-UA"/>
        </w:rPr>
        <w:t>робити висновки</w:t>
      </w:r>
      <w:r w:rsidR="00A50AF4" w:rsidRPr="00CE0C88">
        <w:rPr>
          <w:rFonts w:ascii="Times New Roman" w:hAnsi="Times New Roman" w:cs="Times New Roman"/>
          <w:spacing w:val="-3"/>
          <w:sz w:val="28"/>
          <w:szCs w:val="28"/>
          <w:lang w:val="uk-UA"/>
        </w:rPr>
        <w:t>.</w:t>
      </w:r>
    </w:p>
    <w:p w:rsidR="00A50AF4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Виховна:</w:t>
      </w:r>
      <w:r w:rsidRPr="00CE0C88">
        <w:rPr>
          <w:b/>
          <w:spacing w:val="-1"/>
          <w:lang w:val="uk-UA"/>
        </w:rPr>
        <w:t xml:space="preserve"> </w:t>
      </w:r>
      <w:r w:rsidR="00A50AF4" w:rsidRPr="00CE0C88">
        <w:rPr>
          <w:rFonts w:ascii="Times New Roman" w:hAnsi="Times New Roman" w:cs="Times New Roman"/>
          <w:spacing w:val="-1"/>
          <w:sz w:val="28"/>
          <w:szCs w:val="28"/>
          <w:lang w:val="uk-UA"/>
        </w:rPr>
        <w:t>виховувати бережливе ставлення до природи, виховувати в учнів любов до предмета.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урок засвоєння нових знань.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Методи: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>словесні (бесіда, пояснення), наочні (ілюстрування таблиць</w:t>
      </w:r>
      <w:r w:rsidR="001371CB" w:rsidRPr="00CE0C88">
        <w:rPr>
          <w:rFonts w:ascii="Times New Roman" w:hAnsi="Times New Roman" w:cs="Times New Roman"/>
          <w:sz w:val="28"/>
          <w:szCs w:val="28"/>
          <w:lang w:val="uk-UA"/>
        </w:rPr>
        <w:t>, презентація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>Міжпредметні</w:t>
      </w:r>
      <w:proofErr w:type="spellEnd"/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>зв’</w:t>
      </w:r>
      <w:r w:rsidRPr="00CE0C88">
        <w:rPr>
          <w:rFonts w:ascii="Times New Roman" w:hAnsi="Times New Roman" w:cs="Times New Roman"/>
          <w:b/>
          <w:sz w:val="28"/>
          <w:szCs w:val="28"/>
        </w:rPr>
        <w:t>язки</w:t>
      </w:r>
      <w:proofErr w:type="spellEnd"/>
      <w:r w:rsidRPr="00CE0C88">
        <w:rPr>
          <w:rFonts w:ascii="Times New Roman" w:hAnsi="Times New Roman" w:cs="Times New Roman"/>
          <w:b/>
          <w:sz w:val="28"/>
          <w:szCs w:val="28"/>
        </w:rPr>
        <w:t>:</w:t>
      </w:r>
      <w:r w:rsidR="003E3F14" w:rsidRPr="00CE0C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371CB" w:rsidRPr="00CE0C88">
        <w:rPr>
          <w:rFonts w:ascii="Times New Roman" w:hAnsi="Times New Roman" w:cs="Times New Roman"/>
          <w:sz w:val="28"/>
          <w:szCs w:val="28"/>
          <w:lang w:val="uk-UA"/>
        </w:rPr>
        <w:t>основи здоров</w:t>
      </w:r>
      <w:r w:rsidR="001371CB" w:rsidRPr="00CE0C88">
        <w:rPr>
          <w:rFonts w:ascii="Times New Roman" w:hAnsi="Times New Roman" w:cs="Times New Roman"/>
          <w:sz w:val="28"/>
          <w:szCs w:val="28"/>
        </w:rPr>
        <w:t>’</w:t>
      </w:r>
      <w:r w:rsidR="001371CB" w:rsidRPr="00CE0C88">
        <w:rPr>
          <w:rFonts w:ascii="Times New Roman" w:hAnsi="Times New Roman" w:cs="Times New Roman"/>
          <w:sz w:val="28"/>
          <w:szCs w:val="28"/>
          <w:lang w:val="uk-UA"/>
        </w:rPr>
        <w:t>я «Формування здорового спо</w:t>
      </w:r>
      <w:r w:rsidR="00732F25">
        <w:rPr>
          <w:rFonts w:ascii="Times New Roman" w:hAnsi="Times New Roman" w:cs="Times New Roman"/>
          <w:sz w:val="28"/>
          <w:szCs w:val="28"/>
          <w:lang w:val="uk-UA"/>
        </w:rPr>
        <w:t>собу життя. Звички та здоров’я», історія біології «Видатні особистості».</w:t>
      </w:r>
      <w:bookmarkStart w:id="0" w:name="_GoBack"/>
      <w:bookmarkEnd w:id="0"/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>Матеріали та обладнання:</w:t>
      </w:r>
      <w:r w:rsidR="009C7448" w:rsidRPr="00CE0C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C7448" w:rsidRPr="00CE0C88">
        <w:rPr>
          <w:rFonts w:ascii="Times New Roman" w:hAnsi="Times New Roman" w:cs="Times New Roman"/>
          <w:sz w:val="28"/>
          <w:szCs w:val="28"/>
          <w:lang w:val="uk-UA"/>
        </w:rPr>
        <w:t>таблиці, ноутбук.</w:t>
      </w:r>
    </w:p>
    <w:p w:rsidR="0082430D" w:rsidRPr="00CE0C88" w:rsidRDefault="0082430D" w:rsidP="00CE0C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Література: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Для вчителя:</w:t>
      </w:r>
    </w:p>
    <w:p w:rsidR="0082430D" w:rsidRPr="00CE0C88" w:rsidRDefault="0082430D" w:rsidP="00CE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1.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Тагліна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О. В.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Біологія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. 10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CE0C8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E0C88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стандарту,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академічний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>).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CE0C8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E0C88">
        <w:rPr>
          <w:rFonts w:ascii="Times New Roman" w:hAnsi="Times New Roman" w:cs="Times New Roman"/>
          <w:sz w:val="28"/>
          <w:szCs w:val="28"/>
        </w:rPr>
        <w:t>ідруч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загальноосв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закл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.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CE0C88">
        <w:rPr>
          <w:rFonts w:ascii="Times New Roman" w:hAnsi="Times New Roman" w:cs="Times New Roman"/>
          <w:sz w:val="28"/>
          <w:szCs w:val="28"/>
        </w:rPr>
        <w:t xml:space="preserve">X.: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Видавництво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«Ранок»,</w:t>
      </w:r>
      <w:r w:rsidR="00FC74C1" w:rsidRPr="00CE0C88">
        <w:rPr>
          <w:rFonts w:ascii="Times New Roman" w:hAnsi="Times New Roman" w:cs="Times New Roman"/>
          <w:sz w:val="28"/>
          <w:szCs w:val="28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</w:rPr>
        <w:t>2010. -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</w:rPr>
        <w:t xml:space="preserve">256 с.: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CE0C88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CE0C88">
        <w:rPr>
          <w:rFonts w:ascii="Times New Roman" w:hAnsi="Times New Roman" w:cs="Times New Roman"/>
          <w:sz w:val="28"/>
          <w:szCs w:val="28"/>
        </w:rPr>
        <w:t>.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2.Задорожний К.М. Активні форми та методи навчання біології</w:t>
      </w: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К.М.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Задорожний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Харків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Видавнича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група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«Основа», 2008. – 123 </w:t>
      </w:r>
      <w:proofErr w:type="gram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3.</w:t>
      </w:r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Задорожний К.М.</w:t>
      </w:r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Використання ігрових технологій під час вивчення біології</w:t>
      </w: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К.М. Задорожний. – Харків: Видавнича група «Основа», 2010.–141 с.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4.Верзилин Н.М.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Общая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методика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преподавания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биологии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  <w:r w:rsidR="00FC74C1"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Учеб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FC74C1"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ля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студ.пед.ин-тов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биол.спец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Н.М.Верзилин, В.М.Корсунская. – 4-е изд. –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М.:Просвещение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1983. – 384 </w:t>
      </w:r>
      <w:proofErr w:type="gram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 xml:space="preserve">Для учнів: 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1.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Тагліна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О. В.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Біологія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. 10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CE0C8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E0C88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стандарту,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академічний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>).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CE0C8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E0C88">
        <w:rPr>
          <w:rFonts w:ascii="Times New Roman" w:hAnsi="Times New Roman" w:cs="Times New Roman"/>
          <w:sz w:val="28"/>
          <w:szCs w:val="28"/>
        </w:rPr>
        <w:t>ідруч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загальноосв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закл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.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CE0C88">
        <w:rPr>
          <w:rFonts w:ascii="Times New Roman" w:hAnsi="Times New Roman" w:cs="Times New Roman"/>
          <w:sz w:val="28"/>
          <w:szCs w:val="28"/>
        </w:rPr>
        <w:t xml:space="preserve">X.: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Видавництво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«Ранок»,</w:t>
      </w:r>
      <w:r w:rsidR="00FC74C1" w:rsidRPr="00CE0C88">
        <w:rPr>
          <w:rFonts w:ascii="Times New Roman" w:hAnsi="Times New Roman" w:cs="Times New Roman"/>
          <w:sz w:val="28"/>
          <w:szCs w:val="28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</w:rPr>
        <w:t>2010. -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</w:rPr>
        <w:t xml:space="preserve">256 с.: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CE0C88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CE0C88">
        <w:rPr>
          <w:rFonts w:ascii="Times New Roman" w:hAnsi="Times New Roman" w:cs="Times New Roman"/>
          <w:sz w:val="28"/>
          <w:szCs w:val="28"/>
        </w:rPr>
        <w:t>.</w:t>
      </w:r>
    </w:p>
    <w:p w:rsidR="0082430D" w:rsidRPr="00CE0C88" w:rsidRDefault="0082430D" w:rsidP="00CE0C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Хід уроку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І. Організаційний етап </w:t>
      </w:r>
      <w:r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(2хвилини)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Налаштування класу на роботу, перевірка присутності учнів на уроці.</w:t>
      </w:r>
    </w:p>
    <w:p w:rsidR="0082430D" w:rsidRPr="00CE0C88" w:rsidRDefault="0082430D" w:rsidP="00CE0C8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ІІ. Підготовка учнів  до засвоєння нових знань</w:t>
      </w: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(12 хвилин)</w:t>
      </w:r>
    </w:p>
    <w:p w:rsidR="00A50AF4" w:rsidRPr="00CE0C88" w:rsidRDefault="0082430D" w:rsidP="00CE0C8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Актуалізація досвіду та опорних знань учнів</w:t>
      </w:r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.</w:t>
      </w:r>
    </w:p>
    <w:p w:rsidR="00A50AF4" w:rsidRPr="00CE0C88" w:rsidRDefault="00A50AF4" w:rsidP="00CE0C88">
      <w:pPr>
        <w:shd w:val="clear" w:color="auto" w:fill="FFFFFF"/>
        <w:spacing w:after="0" w:line="360" w:lineRule="auto"/>
        <w:ind w:right="7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b/>
          <w:i/>
          <w:sz w:val="28"/>
          <w:szCs w:val="28"/>
          <w:lang w:val="uk-UA"/>
        </w:rPr>
        <w:t>Експрес опитування</w:t>
      </w:r>
    </w:p>
    <w:p w:rsidR="00A50AF4" w:rsidRPr="00CE0C88" w:rsidRDefault="00A50AF4" w:rsidP="00CE0C88">
      <w:pPr>
        <w:shd w:val="clear" w:color="auto" w:fill="FFFFFF"/>
        <w:spacing w:after="0" w:line="360" w:lineRule="auto"/>
        <w:ind w:righ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sz w:val="28"/>
          <w:szCs w:val="28"/>
          <w:lang w:val="uk-UA"/>
        </w:rPr>
        <w:t xml:space="preserve">1.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Які функції виконує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lang w:val="uk-UA"/>
        </w:rPr>
        <w:t>цитоскелет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6645CC" w:rsidRPr="00CE0C88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Основними функціями </w:t>
      </w:r>
      <w:proofErr w:type="spellStart"/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цитоскелету</w:t>
      </w:r>
      <w:proofErr w:type="spellEnd"/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є підтримання форми клітини та забезпечення переміщення як клітини в цілому, так і внутрішньоклітинних компонентів всередині клітини</w:t>
      </w:r>
      <w:r w:rsidR="006645CC" w:rsidRPr="00CE0C88">
        <w:rPr>
          <w:rFonts w:ascii="Times New Roman" w:hAnsi="Times New Roman" w:cs="Times New Roman"/>
          <w:sz w:val="21"/>
          <w:szCs w:val="21"/>
          <w:shd w:val="clear" w:color="auto" w:fill="FFFFFF"/>
          <w:lang w:val="uk-UA"/>
        </w:rPr>
        <w:t>)</w:t>
      </w:r>
    </w:p>
    <w:p w:rsidR="00A50AF4" w:rsidRPr="00CE0C88" w:rsidRDefault="0044100C" w:rsidP="00CE0C88">
      <w:pPr>
        <w:shd w:val="clear" w:color="auto" w:fill="FFFFFF"/>
        <w:spacing w:before="75" w:after="75" w:line="360" w:lineRule="auto"/>
        <w:ind w:right="7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компоненти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0C8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r w:rsidR="00A50AF4" w:rsidRPr="00CE0C88">
        <w:rPr>
          <w:rFonts w:ascii="Times New Roman" w:hAnsi="Times New Roman" w:cs="Times New Roman"/>
          <w:sz w:val="28"/>
          <w:szCs w:val="28"/>
        </w:rPr>
        <w:t xml:space="preserve">складу </w:t>
      </w:r>
      <w:proofErr w:type="spellStart"/>
      <w:r w:rsidR="00A50AF4" w:rsidRPr="00CE0C88">
        <w:rPr>
          <w:rFonts w:ascii="Times New Roman" w:hAnsi="Times New Roman" w:cs="Times New Roman"/>
          <w:sz w:val="28"/>
          <w:szCs w:val="28"/>
        </w:rPr>
        <w:t>цитоскелета</w:t>
      </w:r>
      <w:proofErr w:type="spellEnd"/>
      <w:r w:rsidR="00A50AF4" w:rsidRPr="00CE0C88">
        <w:rPr>
          <w:rFonts w:ascii="Times New Roman" w:hAnsi="Times New Roman" w:cs="Times New Roman"/>
          <w:sz w:val="28"/>
          <w:szCs w:val="28"/>
        </w:rPr>
        <w:t>?</w:t>
      </w:r>
      <w:r w:rsidR="006645CC"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45CC" w:rsidRPr="00CE0C88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Цитоскелет</w:t>
      </w:r>
      <w:proofErr w:type="spellEnd"/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складається з трьох основних компонентів: </w:t>
      </w:r>
      <w:proofErr w:type="spellStart"/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мікрофіламентів</w:t>
      </w:r>
      <w:proofErr w:type="spellEnd"/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мікротрубочок</w:t>
      </w:r>
      <w:proofErr w:type="spellEnd"/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та проміжних </w:t>
      </w:r>
      <w:proofErr w:type="spellStart"/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філаментів</w:t>
      </w:r>
      <w:proofErr w:type="spellEnd"/>
      <w:r w:rsidR="006645CC" w:rsidRPr="00CE0C88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 </w:t>
      </w:r>
      <w:r w:rsidR="006645CC" w:rsidRPr="00CE0C88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  <w:lang w:val="uk-UA"/>
        </w:rPr>
        <w:t>)</w:t>
      </w:r>
    </w:p>
    <w:p w:rsidR="00A50AF4" w:rsidRPr="00CE0C88" w:rsidRDefault="00A50AF4" w:rsidP="00CE0C88">
      <w:pPr>
        <w:shd w:val="clear" w:color="auto" w:fill="FFFFFF"/>
        <w:spacing w:before="75" w:after="75" w:line="360" w:lineRule="auto"/>
        <w:ind w:right="7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6645CC" w:rsidRPr="00CE0C88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6645CC"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Які функції </w:t>
      </w:r>
      <w:proofErr w:type="spellStart"/>
      <w:r w:rsidR="006645CC"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центріолі</w:t>
      </w:r>
      <w:proofErr w:type="spellEnd"/>
      <w:r w:rsidR="006645CC"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? </w:t>
      </w:r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(Функція </w:t>
      </w:r>
      <w:proofErr w:type="spellStart"/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центріолі</w:t>
      </w:r>
      <w:proofErr w:type="spellEnd"/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полягає в утворенні веретена поділу під час розмноження</w:t>
      </w:r>
      <w:r w:rsidR="006645CC" w:rsidRPr="00CE0C88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 </w:t>
      </w:r>
      <w:hyperlink r:id="rId7" w:tooltip="Клітина" w:history="1">
        <w:r w:rsidR="006645CC" w:rsidRPr="00CE0C88">
          <w:rPr>
            <w:rFonts w:ascii="Times New Roman" w:hAnsi="Times New Roman" w:cs="Times New Roman"/>
            <w:i/>
            <w:sz w:val="28"/>
            <w:szCs w:val="28"/>
            <w:shd w:val="clear" w:color="auto" w:fill="FFFFFF"/>
            <w:lang w:val="uk-UA"/>
          </w:rPr>
          <w:t>клітин</w:t>
        </w:r>
      </w:hyperlink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. Крім того вони беруть участь в утворенні війок та</w:t>
      </w:r>
      <w:r w:rsidR="00FC74C1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hyperlink r:id="rId8" w:tooltip="Джгутик" w:history="1">
        <w:r w:rsidR="006645CC" w:rsidRPr="00CE0C88">
          <w:rPr>
            <w:rFonts w:ascii="Times New Roman" w:hAnsi="Times New Roman" w:cs="Times New Roman"/>
            <w:i/>
            <w:sz w:val="28"/>
            <w:szCs w:val="28"/>
            <w:shd w:val="clear" w:color="auto" w:fill="FFFFFF"/>
            <w:lang w:val="uk-UA"/>
          </w:rPr>
          <w:t>джгутиків</w:t>
        </w:r>
      </w:hyperlink>
      <w:r w:rsidR="006645CC"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)</w:t>
      </w:r>
    </w:p>
    <w:p w:rsidR="0082430D" w:rsidRPr="00CE0C88" w:rsidRDefault="0082430D" w:rsidP="00CE0C88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>2.Проблемне  питання</w:t>
      </w:r>
      <w:r w:rsidR="006645CC" w:rsidRPr="00CE0C8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ab/>
      </w:r>
    </w:p>
    <w:p w:rsidR="0082430D" w:rsidRPr="00CE0C88" w:rsidRDefault="0082430D" w:rsidP="00CE0C88">
      <w:pPr>
        <w:widowControl w:val="0"/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ab/>
        <w:t>Перед вами зображення здорової і хворої на цироз печінки людини та вигляд  їх клітин під мікроскопом. (Додаток 1, Додаток 2)</w:t>
      </w:r>
    </w:p>
    <w:p w:rsidR="0082430D" w:rsidRPr="00CE0C88" w:rsidRDefault="0082430D" w:rsidP="00CE0C88">
      <w:pPr>
        <w:widowControl w:val="0"/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C74C1" w:rsidRPr="00CE0C88">
        <w:rPr>
          <w:rFonts w:ascii="Times New Roman" w:hAnsi="Times New Roman" w:cs="Times New Roman"/>
          <w:sz w:val="28"/>
          <w:szCs w:val="28"/>
          <w:lang w:val="uk-UA"/>
        </w:rPr>
        <w:t>Вкінці уроку, поясніть, як ці зображення пов’язані з темою сьогоднішнього уроку?</w:t>
      </w:r>
    </w:p>
    <w:p w:rsidR="00FC74C1" w:rsidRPr="00E549BC" w:rsidRDefault="0082430D" w:rsidP="00CE0C88">
      <w:pPr>
        <w:widowControl w:val="0"/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3.Мотивація навчальної діяльності.</w:t>
      </w:r>
      <w:r w:rsidR="00E549BC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</w:p>
    <w:p w:rsidR="00C72EC6" w:rsidRPr="00CE0C88" w:rsidRDefault="00C72EC6" w:rsidP="00CE0C88">
      <w:pPr>
        <w:widowControl w:val="0"/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Органели (від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грец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органон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– орган, інструмент ) – постійні клітинні структури, обмежені однією або двома мембранами, а деякі взагалі не мають мембранної оболонки. </w:t>
      </w:r>
    </w:p>
    <w:p w:rsidR="006645CC" w:rsidRPr="00CE0C88" w:rsidRDefault="00C72EC6" w:rsidP="00CE0C88">
      <w:pPr>
        <w:widowControl w:val="0"/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207C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Кожна</w:t>
      </w:r>
      <w:r w:rsidR="00207C6D" w:rsidRPr="00207C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органела забезпечує відповідні процеси життєдіяльності                                             клітини, тому особливості їхньої будови пов’язані</w:t>
      </w:r>
      <w:r w:rsidR="00CE0C88"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з </w:t>
      </w:r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функціями, які вони виконують.</w:t>
      </w:r>
    </w:p>
    <w:p w:rsidR="0082430D" w:rsidRPr="00CE0C88" w:rsidRDefault="0082430D" w:rsidP="00CE0C88">
      <w:pPr>
        <w:widowControl w:val="0"/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82932" w:rsidRPr="00CE0C88">
        <w:rPr>
          <w:rFonts w:ascii="Times New Roman" w:hAnsi="Times New Roman" w:cs="Times New Roman"/>
          <w:i/>
          <w:sz w:val="28"/>
          <w:szCs w:val="28"/>
          <w:lang w:val="uk-UA"/>
        </w:rPr>
        <w:t>4</w:t>
      </w:r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.Повідомлення теми та мети уроку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>(запис на дошці)</w:t>
      </w:r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C72EC6" w:rsidRPr="00CE0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982932" w:rsidRPr="00CE0C88" w:rsidRDefault="00982932" w:rsidP="00CE0C8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>ІІІ. Вивчення нового матеріалу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>( 20 хвилини)</w:t>
      </w:r>
    </w:p>
    <w:p w:rsidR="008B19AF" w:rsidRPr="00CE0C88" w:rsidRDefault="008B19AF" w:rsidP="00CE0C88">
      <w:pPr>
        <w:spacing w:after="0" w:line="360" w:lineRule="auto"/>
        <w:ind w:firstLine="3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lang w:val="uk-UA"/>
        </w:rPr>
        <w:t>одномембранних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органел належать: ендоплазматична сітка - ЕПС; комплекс Гольджі; вакуолі;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lang w:val="uk-UA"/>
        </w:rPr>
        <w:t>лізосоми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lang w:val="uk-UA"/>
        </w:rPr>
        <w:t>пероксисоми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A7FD5"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B6671" w:rsidRPr="00CE0C88" w:rsidRDefault="00EB6671" w:rsidP="00CE0C88">
      <w:pPr>
        <w:shd w:val="clear" w:color="auto" w:fill="FFFFFF"/>
        <w:spacing w:after="0" w:line="360" w:lineRule="auto"/>
        <w:ind w:left="365"/>
        <w:rPr>
          <w:rFonts w:ascii="Times New Roman" w:hAnsi="Times New Roman" w:cs="Times New Roman"/>
          <w:b/>
          <w:i/>
          <w:sz w:val="28"/>
          <w:szCs w:val="28"/>
        </w:rPr>
      </w:pPr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Заповнення таблиці </w:t>
      </w:r>
    </w:p>
    <w:p w:rsidR="00EB6671" w:rsidRPr="00CE0C88" w:rsidRDefault="00EB6671" w:rsidP="00CE0C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Будова та функції </w:t>
      </w:r>
      <w:r w:rsidR="005E4B43"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E4B43" w:rsidRPr="00CE0C88">
        <w:rPr>
          <w:rFonts w:ascii="Times New Roman" w:hAnsi="Times New Roman" w:cs="Times New Roman"/>
          <w:sz w:val="28"/>
          <w:szCs w:val="28"/>
          <w:lang w:val="uk-UA"/>
        </w:rPr>
        <w:t>одно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>мембранних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 органел</w:t>
      </w:r>
    </w:p>
    <w:tbl>
      <w:tblPr>
        <w:tblW w:w="10663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176"/>
        <w:gridCol w:w="2636"/>
        <w:gridCol w:w="2838"/>
        <w:gridCol w:w="3013"/>
      </w:tblGrid>
      <w:tr w:rsidR="00CE0C88" w:rsidRPr="00CE0C88" w:rsidTr="008B19AF">
        <w:trPr>
          <w:trHeight w:val="430"/>
          <w:jc w:val="center"/>
        </w:trPr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0C88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Органели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CE0C8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Визначення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0C8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Особливості  </w:t>
            </w:r>
            <w:r w:rsidRPr="00CE0C88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будови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0C88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Основні  функції</w:t>
            </w:r>
          </w:p>
        </w:tc>
      </w:tr>
      <w:tr w:rsidR="00CE0C88" w:rsidRPr="00CE0C88" w:rsidTr="008B19AF">
        <w:trPr>
          <w:trHeight w:val="1127"/>
          <w:jc w:val="center"/>
        </w:trPr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ind w:right="86" w:firstLine="1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0C8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Ендоплазматична сітка</w:t>
            </w:r>
            <w:r w:rsidR="00AA7FD5" w:rsidRPr="00CE0C8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(Слайд 4 -7)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widowControl w:val="0"/>
              <w:shd w:val="clear" w:color="auto" w:fill="FFFFFF"/>
              <w:tabs>
                <w:tab w:val="left" w:pos="32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E0C8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Ендоплазматична сітка (ЕПС)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(від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грец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proofErr w:type="spellStart"/>
            <w:r w:rsidRPr="00CE0C88">
              <w:rPr>
                <w:rFonts w:ascii="Times New Roman" w:hAnsi="Times New Roman" w:cs="Times New Roman"/>
                <w:iCs/>
                <w:sz w:val="28"/>
                <w:szCs w:val="28"/>
              </w:rPr>
              <w:t>endos</w:t>
            </w:r>
            <w:proofErr w:type="spellEnd"/>
            <w:r w:rsidRPr="00CE0C8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—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внутрішній) або ендоплазматичний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ретикулум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(від лат. </w:t>
            </w:r>
            <w:proofErr w:type="spellStart"/>
            <w:r w:rsidRPr="00CE0C88">
              <w:rPr>
                <w:rFonts w:ascii="Times New Roman" w:hAnsi="Times New Roman" w:cs="Times New Roman"/>
                <w:iCs/>
                <w:sz w:val="28"/>
                <w:szCs w:val="28"/>
              </w:rPr>
              <w:t>reticulum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— сітка) — це мембранна органела, яка ділить цитоплазму на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компартменти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або—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gram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</w:t>
            </w:r>
            <w:proofErr w:type="gram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порожниста система у вигляді замкненої сукупності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канальців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цистерн, у</w:t>
            </w:r>
            <w:r w:rsidR="008B19AF"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творених суцільною безперервною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мембраною і заповнена</w:t>
            </w:r>
            <w:r w:rsidR="008B19AF"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матриксом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ind w:firstLine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Складається із системи дрібних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вакуолей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канальців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які з'єднані між собою. Обмежене одинарною мембраною товщиною 5-7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нм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Розрізняють два основні типи ендоплазматичної сітки — гладеньку і гранулярну. На мембранах гранулярної ендоплазматичної сітки розташовані рибосоми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ind w:right="5" w:firstLine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Гладенька ендоплазматична сітка здійснює синтез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тригліцеридів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ліпідів та стероїдних гормонів. Крім того, вона бере участь у ме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таболізмі деяких полі</w:t>
            </w:r>
            <w:r w:rsidR="003A3083"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саха</w:t>
            </w:r>
            <w:r w:rsidR="003A3083"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ридів. Основна функція гра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нулярної ендоплазматичної сітки — синтез білків</w:t>
            </w:r>
            <w:r w:rsidR="003A3083"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CE0C88" w:rsidRPr="00E549BC" w:rsidTr="008B19AF">
        <w:trPr>
          <w:trHeight w:val="836"/>
          <w:jc w:val="center"/>
        </w:trPr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ind w:hanging="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0C8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Апарат Гольджі</w:t>
            </w:r>
            <w:r w:rsidR="00AA7FD5" w:rsidRPr="00CE0C8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(Слайд 8 – 14)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 особлива частина метаболічної системи цитоплазми, яка бере участь у процесі виділення і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формування мембранних структур клітини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Ця органела утворена системою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діктіосом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Діктіосоми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мають вигляд стовпчиків із 5-20 пласких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мембранних мішечків (цис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терн), які розподілені в цито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плазмі окремо або з'єднуються в одну структуру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ind w:right="1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Модифікація білків, упа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 xml:space="preserve">ковування декретованих продуктів у гранули, синтез деяких полісахаридів,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фор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мування клітинної мембра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 xml:space="preserve">ни, утворення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лізосом</w:t>
            </w:r>
            <w:proofErr w:type="spellEnd"/>
          </w:p>
        </w:tc>
      </w:tr>
      <w:tr w:rsidR="00CE0C88" w:rsidRPr="00CE0C88" w:rsidTr="008B19AF">
        <w:trPr>
          <w:trHeight w:val="2854"/>
          <w:jc w:val="center"/>
        </w:trPr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0C8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>Вакуолі</w:t>
            </w:r>
            <w:r w:rsidR="00AA7FD5" w:rsidRPr="00CE0C8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(Слайд 20 – 23)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widowControl w:val="0"/>
              <w:shd w:val="clear" w:color="auto" w:fill="FFFFFF"/>
              <w:tabs>
                <w:tab w:val="left" w:pos="32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Вакуолі – (від лат.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vacuus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—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“порожній”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порожнини, заповнені клітинним соком – складним розчином різноманітних водорозчинних сполук. </w:t>
            </w:r>
          </w:p>
          <w:p w:rsidR="00EB6671" w:rsidRPr="00CE0C88" w:rsidRDefault="00EB6671" w:rsidP="00CE0C8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Мають вигляд порожнин, розта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шованих у цитоплазмі й запо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внених рідиною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ind w:firstLine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Залежно від складу рідини, яка їх заповнює, виконують різні функції. Травні вакуолі займаються травленням їжі, а вакуолі рослин нагромаджують продукти життєдіяльності. Крім того вакуолі беруть участь у регуляції водно-сольового обміну, підтримці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тургорного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тиску в клітинах і нагромаджують резервні речовини</w:t>
            </w:r>
          </w:p>
        </w:tc>
      </w:tr>
      <w:tr w:rsidR="00CE0C88" w:rsidRPr="00CE0C88" w:rsidTr="008B19AF">
        <w:trPr>
          <w:trHeight w:val="351"/>
          <w:jc w:val="center"/>
        </w:trPr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E0C8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Лізосоми</w:t>
            </w:r>
            <w:proofErr w:type="spellEnd"/>
            <w:r w:rsidR="00AA7FD5" w:rsidRPr="00CE0C8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(Слайд15 – 19)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E0C88"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/>
              </w:rPr>
              <w:t>Лізосоми</w:t>
            </w:r>
            <w:proofErr w:type="spellEnd"/>
            <w:r w:rsidRPr="00CE0C88">
              <w:rPr>
                <w:rStyle w:val="apple-style-span"/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(з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грец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CE0C88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Lysis</w:t>
            </w:r>
            <w:proofErr w:type="spellEnd"/>
            <w:r w:rsidRPr="00CE0C88">
              <w:rPr>
                <w:rStyle w:val="aa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— розчинення, </w:t>
            </w:r>
            <w:proofErr w:type="spellStart"/>
            <w:r w:rsidRPr="00CE0C88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soma</w:t>
            </w:r>
            <w:proofErr w:type="spellEnd"/>
            <w:r w:rsidRPr="00CE0C88">
              <w:rPr>
                <w:rStyle w:val="aa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— тіло) — це полімерні мембранні органели, які знаходяться в клітинах майже </w:t>
            </w:r>
            <w:proofErr w:type="gram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</w:t>
            </w:r>
            <w:proofErr w:type="gram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іх типів.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Мають вигляд пухирців, які оточені одинарною мембраною. Містять набір гідролітичних ферментів. Комплекс Гольджі синтезує первинні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лізосоми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які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містять неактивні форми ферментів. Після злиття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лізосом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ендоцитозними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пухирцями або зі структурами клітини, які треба зруйнувати, утворюються вторинні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лізосоми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ферменти в яких активізуються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ind w:hanging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Травлення харчових часток, руйнування клітинних структур після закінчення терміну їхнього функціону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вання</w:t>
            </w:r>
            <w:r w:rsidR="003A3083"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CE0C88" w:rsidRPr="00CE0C88" w:rsidTr="00CA6979">
        <w:trPr>
          <w:trHeight w:val="7662"/>
          <w:jc w:val="center"/>
        </w:trPr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CE0C8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>Пероксисоми</w:t>
            </w:r>
            <w:proofErr w:type="spellEnd"/>
            <w:r w:rsidR="00AA7FD5" w:rsidRPr="00CE0C8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(Слайд 24)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EB6671" w:rsidP="00CE0C88">
            <w:pPr>
              <w:shd w:val="clear" w:color="auto" w:fill="FFFFFF"/>
              <w:spacing w:line="360" w:lineRule="auto"/>
              <w:jc w:val="both"/>
              <w:rPr>
                <w:rStyle w:val="apple-style-span"/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CE0C8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Пероксисоми</w:t>
            </w:r>
            <w:proofErr w:type="spellEnd"/>
            <w:r w:rsidRPr="00CE0C8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(від латин, </w:t>
            </w:r>
            <w:proofErr w:type="spellStart"/>
            <w:r w:rsidRPr="00CE0C8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per</w:t>
            </w:r>
            <w:proofErr w:type="spellEnd"/>
            <w:r w:rsidRPr="00CE0C8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— через,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грец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proofErr w:type="gramStart"/>
            <w:r w:rsidRPr="00CE0C8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oxys</w:t>
            </w:r>
            <w:proofErr w:type="spellEnd"/>
            <w:r w:rsidRPr="00CE0C8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— кислий і </w:t>
            </w:r>
            <w:proofErr w:type="spellStart"/>
            <w:r w:rsidRPr="00CE0C8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soma</w:t>
            </w:r>
            <w:proofErr w:type="spellEnd"/>
            <w:r w:rsidRPr="00CE0C8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— тіло) — це</w:t>
            </w:r>
            <w:r w:rsidRPr="00CE0C8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універсальн</w:t>
            </w:r>
            <w:r w:rsidR="003A3083"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ий органоїд </w:t>
            </w:r>
            <w:proofErr w:type="spellStart"/>
            <w:r w:rsidR="003A3083"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еукаріотичних</w:t>
            </w:r>
            <w:proofErr w:type="spellEnd"/>
            <w:r w:rsidR="003A3083"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кліти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н, мембранні бульбашки</w:t>
            </w:r>
            <w:r w:rsidRPr="00CE0C8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діаметром 0,15— 0,25 мкм.</w:t>
            </w:r>
            <w:proofErr w:type="gramEnd"/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A6979" w:rsidRDefault="005E4B43" w:rsidP="00CA6979">
            <w:pPr>
              <w:shd w:val="clear" w:color="auto" w:fill="FFFFFF"/>
              <w:spacing w:before="120"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Можуть мати вигляд ізольованих сферичних тілець, трубочок, або, навіть, тісно переплетеного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ретикулуму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змінюватися залежно від умов зовнішнього середовища.</w:t>
            </w:r>
            <w:r w:rsidRPr="00CE0C88">
              <w:rPr>
                <w:rStyle w:val="a7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E0C88">
              <w:rPr>
                <w:rStyle w:val="a7"/>
                <w:rFonts w:ascii="Times New Roman" w:hAnsi="Times New Roman" w:cs="Times New Roman"/>
                <w:sz w:val="28"/>
                <w:szCs w:val="28"/>
                <w:lang w:val="uk-UA"/>
              </w:rPr>
              <w:t>Периксосома</w:t>
            </w:r>
            <w:proofErr w:type="spellEnd"/>
            <w:r w:rsidRPr="00CE0C88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 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оточена однією</w:t>
            </w:r>
            <w:r w:rsidRPr="00CE0C88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9" w:tooltip="Ліпіди" w:history="1">
              <w:r w:rsidRPr="00CE0C88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ліпідною</w:t>
              </w:r>
            </w:hyperlink>
            <w:r w:rsidRPr="00CE0C88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0" w:tooltip="Мембрана біологічна" w:history="1">
              <w:r w:rsidRPr="00CE0C88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мембраною</w:t>
              </w:r>
            </w:hyperlink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Не містить</w:t>
            </w:r>
            <w:r w:rsidRPr="00CE0C88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1" w:tooltip="Генетична інформація" w:history="1">
              <w:r w:rsidRPr="00CE0C88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генетичної інформації</w:t>
              </w:r>
            </w:hyperlink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CE0C88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 </w:t>
            </w: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E0C88"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CE0C88">
              <w:rPr>
                <w:rFonts w:ascii="Times New Roman" w:hAnsi="Times New Roman" w:cs="Times New Roman"/>
                <w:sz w:val="28"/>
                <w:szCs w:val="28"/>
              </w:rPr>
              <w:t>ають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 xml:space="preserve"> систему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>вибіркового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транспорту.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71" w:rsidRPr="00CE0C88" w:rsidRDefault="005E4B43" w:rsidP="00CE0C88">
            <w:pPr>
              <w:shd w:val="clear" w:color="auto" w:fill="FFFFFF"/>
              <w:spacing w:line="360" w:lineRule="auto"/>
              <w:ind w:hanging="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E0C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>озщеплення</w:t>
            </w:r>
            <w:proofErr w:type="spellEnd"/>
            <w:r w:rsidRPr="00CE0C8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>довголанцюгових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>жирних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 xml:space="preserve"> кислот,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>надходять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>клітини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>їжею</w:t>
            </w:r>
            <w:proofErr w:type="spellEnd"/>
            <w:r w:rsidRPr="00CE0C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A3083" w:rsidRPr="00CE0C88" w:rsidRDefault="005E4B43" w:rsidP="00CE0C8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>ІV. Закріплення набутих знань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3083" w:rsidRPr="00CE0C88">
        <w:rPr>
          <w:rFonts w:ascii="Times New Roman" w:hAnsi="Times New Roman" w:cs="Times New Roman"/>
          <w:i/>
          <w:sz w:val="28"/>
          <w:szCs w:val="28"/>
          <w:lang w:val="uk-UA"/>
        </w:rPr>
        <w:t>(6хвилин)</w:t>
      </w:r>
    </w:p>
    <w:p w:rsidR="003A3083" w:rsidRPr="00CE0C88" w:rsidRDefault="003A3083" w:rsidP="00CE0C8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>Розгадати кросворд.</w:t>
      </w:r>
    </w:p>
    <w:p w:rsidR="003A3083" w:rsidRPr="00CE0C88" w:rsidRDefault="003A3083" w:rsidP="00CE0C8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>Мають вигляд порожнин, розта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softHyphen/>
        <w:t>шованих у цитоплазмі й запо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softHyphen/>
        <w:t>внених рідиною</w:t>
      </w:r>
      <w:r w:rsidR="00274724" w:rsidRPr="00CE0C8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4724" w:rsidRPr="00CE0C88" w:rsidRDefault="00667E07" w:rsidP="00CE0C8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>Ендоплазматична сітка буває г</w:t>
      </w:r>
      <w:r w:rsidR="00E05671" w:rsidRPr="00CE0C88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>аденька і …</w:t>
      </w:r>
    </w:p>
    <w:p w:rsidR="00CE0C88" w:rsidRDefault="00667E07" w:rsidP="00CE0C8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Органелу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яку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називають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честь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вченого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який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її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відкрив</w:t>
      </w:r>
      <w:proofErr w:type="spellEnd"/>
      <w:r w:rsidRPr="00CE0C8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05671" w:rsidRPr="00CE0C88" w:rsidRDefault="00E05671" w:rsidP="00CE0C8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Яка ендоплазматична сітка здійснює синтез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lang w:val="uk-UA"/>
        </w:rPr>
        <w:t>тригліцеридів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і ліпідів та стероїдних гормонів?</w:t>
      </w:r>
    </w:p>
    <w:p w:rsidR="00A851FF" w:rsidRPr="00CE0C88" w:rsidRDefault="00A851FF" w:rsidP="00CE0C8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>Основна функція гранулярної ендоплазматичної сітки — … білків.</w:t>
      </w:r>
    </w:p>
    <w:p w:rsidR="00E05671" w:rsidRPr="00CE0C88" w:rsidRDefault="00E05671" w:rsidP="00CE0C8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>Гладенька ендоплазматична сітка здійснює синтез … і ліпідів та стероїдних гормонів.</w:t>
      </w:r>
    </w:p>
    <w:p w:rsidR="00E05671" w:rsidRPr="00CE0C88" w:rsidRDefault="00E05671" w:rsidP="00CE0C8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>Полімерні мембранні органели, які знаходяться в клітинах майже всіх типів.</w:t>
      </w:r>
    </w:p>
    <w:p w:rsidR="00E05671" w:rsidRPr="00CE0C88" w:rsidRDefault="00E05671" w:rsidP="00CE0C8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Універсальний органоїд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lang w:val="uk-UA"/>
        </w:rPr>
        <w:t>еукаріотичних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клітин, мембранні бульбашки</w:t>
      </w:r>
      <w:r w:rsidR="00AA7FD5" w:rsidRPr="00CE0C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>діаметром 0,15— 0,25 мкм.</w:t>
      </w:r>
    </w:p>
    <w:tbl>
      <w:tblPr>
        <w:tblStyle w:val="a8"/>
        <w:tblpPr w:leftFromText="180" w:rightFromText="180" w:vertAnchor="page" w:horzAnchor="page" w:tblpX="1606" w:tblpY="3616"/>
        <w:tblW w:w="0" w:type="auto"/>
        <w:tblLook w:val="04A0"/>
      </w:tblPr>
      <w:tblGrid>
        <w:gridCol w:w="872"/>
        <w:gridCol w:w="393"/>
        <w:gridCol w:w="393"/>
        <w:gridCol w:w="393"/>
        <w:gridCol w:w="393"/>
        <w:gridCol w:w="393"/>
        <w:gridCol w:w="436"/>
        <w:gridCol w:w="443"/>
        <w:gridCol w:w="443"/>
        <w:gridCol w:w="445"/>
        <w:gridCol w:w="443"/>
        <w:gridCol w:w="445"/>
        <w:gridCol w:w="457"/>
        <w:gridCol w:w="437"/>
        <w:gridCol w:w="442"/>
        <w:gridCol w:w="443"/>
        <w:gridCol w:w="438"/>
      </w:tblGrid>
      <w:tr w:rsidR="00CA6979" w:rsidRPr="00CE0C88" w:rsidTr="00CA6979">
        <w:trPr>
          <w:gridBefore w:val="3"/>
          <w:wBefore w:w="1658" w:type="dxa"/>
          <w:trHeight w:val="301"/>
        </w:trPr>
        <w:tc>
          <w:tcPr>
            <w:tcW w:w="393" w:type="dxa"/>
            <w:vMerge w:val="restart"/>
            <w:tcBorders>
              <w:top w:val="nil"/>
              <w:left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1.</w:t>
            </w:r>
          </w:p>
        </w:tc>
        <w:tc>
          <w:tcPr>
            <w:tcW w:w="39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в</w:t>
            </w:r>
          </w:p>
        </w:tc>
        <w:tc>
          <w:tcPr>
            <w:tcW w:w="39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а</w:t>
            </w:r>
          </w:p>
        </w:tc>
        <w:tc>
          <w:tcPr>
            <w:tcW w:w="436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к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у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color w:val="C00000"/>
                <w:lang w:val="uk-UA"/>
              </w:rPr>
            </w:pPr>
            <w:r w:rsidRPr="00CE0C88">
              <w:rPr>
                <w:color w:val="C00000"/>
                <w:lang w:val="uk-UA"/>
              </w:rPr>
              <w:t>о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л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і</w:t>
            </w:r>
          </w:p>
        </w:tc>
        <w:tc>
          <w:tcPr>
            <w:tcW w:w="2662" w:type="dxa"/>
            <w:gridSpan w:val="6"/>
            <w:tcBorders>
              <w:top w:val="nil"/>
              <w:right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</w:p>
        </w:tc>
      </w:tr>
      <w:tr w:rsidR="00CA6979" w:rsidRPr="00CE0C88" w:rsidTr="00CA6979">
        <w:trPr>
          <w:trHeight w:val="292"/>
        </w:trPr>
        <w:tc>
          <w:tcPr>
            <w:tcW w:w="16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</w:p>
        </w:tc>
        <w:tc>
          <w:tcPr>
            <w:tcW w:w="393" w:type="dxa"/>
            <w:vMerge/>
            <w:tcBorders>
              <w:left w:val="nil"/>
              <w:bottom w:val="nil"/>
              <w:right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</w:p>
        </w:tc>
        <w:tc>
          <w:tcPr>
            <w:tcW w:w="1222" w:type="dxa"/>
            <w:gridSpan w:val="3"/>
            <w:tcBorders>
              <w:left w:val="nil"/>
              <w:bottom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 xml:space="preserve">             2.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г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color w:val="C00000"/>
                <w:lang w:val="uk-UA"/>
              </w:rPr>
            </w:pPr>
            <w:r w:rsidRPr="00CE0C88">
              <w:rPr>
                <w:color w:val="C00000"/>
                <w:lang w:val="uk-UA"/>
              </w:rPr>
              <w:t>р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а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н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у</w:t>
            </w:r>
          </w:p>
        </w:tc>
        <w:tc>
          <w:tcPr>
            <w:tcW w:w="457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л</w:t>
            </w:r>
          </w:p>
        </w:tc>
        <w:tc>
          <w:tcPr>
            <w:tcW w:w="437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я</w:t>
            </w:r>
          </w:p>
        </w:tc>
        <w:tc>
          <w:tcPr>
            <w:tcW w:w="442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р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н</w:t>
            </w:r>
          </w:p>
        </w:tc>
        <w:tc>
          <w:tcPr>
            <w:tcW w:w="438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а</w:t>
            </w:r>
          </w:p>
        </w:tc>
      </w:tr>
      <w:tr w:rsidR="00CA6979" w:rsidRPr="00CE0C88" w:rsidTr="00CA6979">
        <w:trPr>
          <w:trHeight w:val="292"/>
        </w:trPr>
        <w:tc>
          <w:tcPr>
            <w:tcW w:w="3716" w:type="dxa"/>
            <w:gridSpan w:val="8"/>
            <w:tcBorders>
              <w:top w:val="nil"/>
              <w:left w:val="nil"/>
              <w:bottom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 xml:space="preserve">                                                                3.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color w:val="C00000"/>
                <w:lang w:val="uk-UA"/>
              </w:rPr>
            </w:pPr>
            <w:r w:rsidRPr="00CE0C88">
              <w:rPr>
                <w:color w:val="C00000"/>
                <w:lang w:val="uk-UA"/>
              </w:rPr>
              <w:t>г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о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л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д</w:t>
            </w:r>
          </w:p>
        </w:tc>
        <w:tc>
          <w:tcPr>
            <w:tcW w:w="457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ж</w:t>
            </w:r>
          </w:p>
        </w:tc>
        <w:tc>
          <w:tcPr>
            <w:tcW w:w="437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і</w:t>
            </w:r>
          </w:p>
        </w:tc>
        <w:tc>
          <w:tcPr>
            <w:tcW w:w="1323" w:type="dxa"/>
            <w:gridSpan w:val="3"/>
            <w:tcBorders>
              <w:bottom w:val="nil"/>
              <w:right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</w:p>
        </w:tc>
      </w:tr>
      <w:tr w:rsidR="00CA6979" w:rsidRPr="00CE0C88" w:rsidTr="00CA6979">
        <w:trPr>
          <w:gridAfter w:val="2"/>
          <w:wAfter w:w="881" w:type="dxa"/>
          <w:trHeight w:val="292"/>
        </w:trPr>
        <w:tc>
          <w:tcPr>
            <w:tcW w:w="2837" w:type="dxa"/>
            <w:gridSpan w:val="6"/>
            <w:vMerge w:val="restart"/>
            <w:tcBorders>
              <w:top w:val="nil"/>
              <w:left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 xml:space="preserve">                                                 4.</w:t>
            </w:r>
          </w:p>
          <w:p w:rsidR="00CA6979" w:rsidRPr="00CE0C88" w:rsidRDefault="00CA6979" w:rsidP="00CA6979">
            <w:pPr>
              <w:spacing w:line="360" w:lineRule="auto"/>
              <w:jc w:val="center"/>
              <w:rPr>
                <w:lang w:val="uk-UA"/>
              </w:rPr>
            </w:pPr>
            <w:r w:rsidRPr="00CE0C88">
              <w:rPr>
                <w:lang w:val="uk-UA"/>
              </w:rPr>
              <w:t xml:space="preserve">                                                5.</w:t>
            </w:r>
          </w:p>
        </w:tc>
        <w:tc>
          <w:tcPr>
            <w:tcW w:w="436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г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л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color w:val="C00000"/>
                <w:lang w:val="uk-UA"/>
              </w:rPr>
            </w:pPr>
            <w:r w:rsidRPr="00CE0C88">
              <w:rPr>
                <w:color w:val="C00000"/>
                <w:lang w:val="uk-UA"/>
              </w:rPr>
              <w:t>а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д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е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н</w:t>
            </w:r>
          </w:p>
        </w:tc>
        <w:tc>
          <w:tcPr>
            <w:tcW w:w="457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ь</w:t>
            </w:r>
          </w:p>
        </w:tc>
        <w:tc>
          <w:tcPr>
            <w:tcW w:w="437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к</w:t>
            </w:r>
          </w:p>
        </w:tc>
        <w:tc>
          <w:tcPr>
            <w:tcW w:w="442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а</w:t>
            </w:r>
          </w:p>
        </w:tc>
      </w:tr>
      <w:tr w:rsidR="00CA6979" w:rsidRPr="00CE0C88" w:rsidTr="00CA6979">
        <w:trPr>
          <w:trHeight w:val="292"/>
        </w:trPr>
        <w:tc>
          <w:tcPr>
            <w:tcW w:w="2837" w:type="dxa"/>
            <w:gridSpan w:val="6"/>
            <w:vMerge/>
            <w:tcBorders>
              <w:left w:val="nil"/>
              <w:bottom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</w:p>
        </w:tc>
        <w:tc>
          <w:tcPr>
            <w:tcW w:w="436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с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и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color w:val="C00000"/>
                <w:lang w:val="uk-UA"/>
              </w:rPr>
            </w:pPr>
            <w:r w:rsidRPr="00CE0C88">
              <w:rPr>
                <w:color w:val="C00000"/>
                <w:lang w:val="uk-UA"/>
              </w:rPr>
              <w:t>н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т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е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з</w:t>
            </w:r>
          </w:p>
        </w:tc>
        <w:tc>
          <w:tcPr>
            <w:tcW w:w="2217" w:type="dxa"/>
            <w:gridSpan w:val="5"/>
            <w:vMerge w:val="restart"/>
            <w:tcBorders>
              <w:top w:val="nil"/>
              <w:right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</w:p>
        </w:tc>
      </w:tr>
      <w:tr w:rsidR="00CA6979" w:rsidRPr="00CE0C88" w:rsidTr="00CA6979">
        <w:trPr>
          <w:trHeight w:val="292"/>
        </w:trPr>
        <w:tc>
          <w:tcPr>
            <w:tcW w:w="872" w:type="dxa"/>
            <w:vMerge w:val="restart"/>
            <w:tcBorders>
              <w:top w:val="nil"/>
              <w:left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 xml:space="preserve">         6.</w:t>
            </w:r>
          </w:p>
        </w:tc>
        <w:tc>
          <w:tcPr>
            <w:tcW w:w="39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т</w:t>
            </w:r>
          </w:p>
        </w:tc>
        <w:tc>
          <w:tcPr>
            <w:tcW w:w="39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р</w:t>
            </w:r>
          </w:p>
        </w:tc>
        <w:tc>
          <w:tcPr>
            <w:tcW w:w="39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и</w:t>
            </w:r>
          </w:p>
        </w:tc>
        <w:tc>
          <w:tcPr>
            <w:tcW w:w="39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г</w:t>
            </w:r>
          </w:p>
        </w:tc>
        <w:tc>
          <w:tcPr>
            <w:tcW w:w="39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л</w:t>
            </w:r>
          </w:p>
        </w:tc>
        <w:tc>
          <w:tcPr>
            <w:tcW w:w="436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і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ц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color w:val="C00000"/>
                <w:lang w:val="uk-UA"/>
              </w:rPr>
            </w:pPr>
            <w:r w:rsidRPr="00CE0C88">
              <w:rPr>
                <w:color w:val="C00000"/>
                <w:lang w:val="uk-UA"/>
              </w:rPr>
              <w:t>е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р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и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д</w:t>
            </w:r>
          </w:p>
        </w:tc>
        <w:tc>
          <w:tcPr>
            <w:tcW w:w="2217" w:type="dxa"/>
            <w:gridSpan w:val="5"/>
            <w:vMerge/>
            <w:tcBorders>
              <w:bottom w:val="nil"/>
              <w:right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</w:p>
        </w:tc>
      </w:tr>
      <w:tr w:rsidR="00CA6979" w:rsidRPr="00CE0C88" w:rsidTr="00CA6979">
        <w:trPr>
          <w:gridAfter w:val="1"/>
          <w:wAfter w:w="438" w:type="dxa"/>
          <w:trHeight w:val="292"/>
        </w:trPr>
        <w:tc>
          <w:tcPr>
            <w:tcW w:w="872" w:type="dxa"/>
            <w:vMerge/>
            <w:tcBorders>
              <w:left w:val="nil"/>
              <w:bottom w:val="nil"/>
              <w:right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</w:p>
        </w:tc>
        <w:tc>
          <w:tcPr>
            <w:tcW w:w="2844" w:type="dxa"/>
            <w:gridSpan w:val="7"/>
            <w:tcBorders>
              <w:left w:val="nil"/>
              <w:bottom w:val="nil"/>
            </w:tcBorders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 xml:space="preserve">                                                 7.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color w:val="C00000"/>
                <w:lang w:val="uk-UA"/>
              </w:rPr>
            </w:pPr>
            <w:r w:rsidRPr="00CE0C88">
              <w:rPr>
                <w:color w:val="C00000"/>
                <w:lang w:val="uk-UA"/>
              </w:rPr>
              <w:t>л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і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з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о</w:t>
            </w:r>
          </w:p>
        </w:tc>
        <w:tc>
          <w:tcPr>
            <w:tcW w:w="457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с</w:t>
            </w:r>
          </w:p>
        </w:tc>
        <w:tc>
          <w:tcPr>
            <w:tcW w:w="437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о</w:t>
            </w:r>
          </w:p>
        </w:tc>
        <w:tc>
          <w:tcPr>
            <w:tcW w:w="442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м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и</w:t>
            </w:r>
          </w:p>
        </w:tc>
      </w:tr>
      <w:tr w:rsidR="00CA6979" w:rsidRPr="00CE0C88" w:rsidTr="00CA6979">
        <w:trPr>
          <w:gridBefore w:val="2"/>
          <w:gridAfter w:val="4"/>
          <w:wBefore w:w="1265" w:type="dxa"/>
          <w:wAfter w:w="1760" w:type="dxa"/>
          <w:trHeight w:val="292"/>
        </w:trPr>
        <w:tc>
          <w:tcPr>
            <w:tcW w:w="39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п</w:t>
            </w:r>
          </w:p>
        </w:tc>
        <w:tc>
          <w:tcPr>
            <w:tcW w:w="39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е</w:t>
            </w:r>
          </w:p>
        </w:tc>
        <w:tc>
          <w:tcPr>
            <w:tcW w:w="39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р</w:t>
            </w:r>
          </w:p>
        </w:tc>
        <w:tc>
          <w:tcPr>
            <w:tcW w:w="39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о</w:t>
            </w:r>
          </w:p>
        </w:tc>
        <w:tc>
          <w:tcPr>
            <w:tcW w:w="436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к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с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color w:val="C00000"/>
                <w:lang w:val="uk-UA"/>
              </w:rPr>
            </w:pPr>
            <w:r w:rsidRPr="00CE0C88">
              <w:rPr>
                <w:color w:val="C00000"/>
                <w:lang w:val="uk-UA"/>
              </w:rPr>
              <w:t>и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с</w:t>
            </w:r>
          </w:p>
        </w:tc>
        <w:tc>
          <w:tcPr>
            <w:tcW w:w="443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о</w:t>
            </w:r>
          </w:p>
        </w:tc>
        <w:tc>
          <w:tcPr>
            <w:tcW w:w="445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м</w:t>
            </w:r>
          </w:p>
        </w:tc>
        <w:tc>
          <w:tcPr>
            <w:tcW w:w="457" w:type="dxa"/>
          </w:tcPr>
          <w:p w:rsidR="00CA6979" w:rsidRPr="00CE0C88" w:rsidRDefault="00CA6979" w:rsidP="00CA6979">
            <w:pPr>
              <w:spacing w:line="360" w:lineRule="auto"/>
              <w:rPr>
                <w:lang w:val="uk-UA"/>
              </w:rPr>
            </w:pPr>
            <w:r w:rsidRPr="00CE0C88">
              <w:rPr>
                <w:lang w:val="uk-UA"/>
              </w:rPr>
              <w:t>и</w:t>
            </w:r>
          </w:p>
        </w:tc>
      </w:tr>
    </w:tbl>
    <w:p w:rsidR="00613416" w:rsidRPr="00CE0C88" w:rsidRDefault="00613416" w:rsidP="00CE0C8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E0C8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Узагальнення вивченого матеріалу </w:t>
      </w:r>
      <w:r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1</w:t>
      </w:r>
      <w:r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хвилина</w:t>
      </w:r>
      <w:proofErr w:type="spellEnd"/>
      <w:r w:rsidRPr="00CE0C8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8D0DE5" w:rsidRPr="00CE0C88" w:rsidRDefault="008D0DE5" w:rsidP="00CE0C8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>Давайте повернемося до початку нашого уроку і спробуємо відповісти на питання, яке ми поставили перед собою?</w:t>
      </w:r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(Всі </w:t>
      </w:r>
      <w:proofErr w:type="spellStart"/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>морфолого-анатомічні</w:t>
      </w:r>
      <w:proofErr w:type="spellEnd"/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показники можна знайти на цих двох фотографіях і пор</w:t>
      </w:r>
      <w:r w:rsidR="008B19AF" w:rsidRPr="00CE0C88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вняти їх один з одною - і геометрію клітин, і великий об'єм міжклітинної речовини, і діаметр клітин, і рівень </w:t>
      </w:r>
      <w:proofErr w:type="spellStart"/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>вакуоляризації</w:t>
      </w:r>
      <w:proofErr w:type="spellEnd"/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>. Порівняння однозначно не підтримує хвору печінку.</w:t>
      </w:r>
      <w:r w:rsidRPr="00CE0C88">
        <w:rPr>
          <w:i/>
          <w:lang w:val="uk-UA"/>
        </w:rPr>
        <w:t xml:space="preserve"> </w:t>
      </w:r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Чим більше </w:t>
      </w:r>
      <w:proofErr w:type="spellStart"/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>вакуолей</w:t>
      </w:r>
      <w:proofErr w:type="spellEnd"/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тим більше спотворені клітини - і тим більше місця для </w:t>
      </w:r>
      <w:proofErr w:type="spellStart"/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>депонації</w:t>
      </w:r>
      <w:proofErr w:type="spellEnd"/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жирів. Що ми можемо спостерігати на фото хворої печінки. )</w:t>
      </w:r>
    </w:p>
    <w:p w:rsidR="008D0DE5" w:rsidRPr="00CE0C88" w:rsidRDefault="008D0DE5" w:rsidP="00CE0C88">
      <w:pPr>
        <w:tabs>
          <w:tab w:val="left" w:pos="1479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proofErr w:type="spellStart"/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>.Підведення</w:t>
      </w:r>
      <w:proofErr w:type="spellEnd"/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підсумків уроку </w:t>
      </w:r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>(3 хвилина)</w:t>
      </w:r>
    </w:p>
    <w:p w:rsidR="0013619A" w:rsidRPr="00CE0C88" w:rsidRDefault="0013619A" w:rsidP="00CA6979">
      <w:pPr>
        <w:widowControl w:val="0"/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Інтерактивна вправа « Мікрофон »</w:t>
      </w:r>
    </w:p>
    <w:p w:rsidR="0013619A" w:rsidRPr="00CE0C88" w:rsidRDefault="0013619A" w:rsidP="00CA6979">
      <w:pPr>
        <w:widowControl w:val="0"/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- На уроці ми вивчили …</w:t>
      </w:r>
    </w:p>
    <w:p w:rsidR="0013619A" w:rsidRPr="00CE0C88" w:rsidRDefault="0013619A" w:rsidP="00CA6979">
      <w:pPr>
        <w:widowControl w:val="0"/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- Мене зацікавило, що …</w:t>
      </w:r>
    </w:p>
    <w:p w:rsidR="0013619A" w:rsidRPr="00CE0C88" w:rsidRDefault="0013619A" w:rsidP="00CE0C88">
      <w:pPr>
        <w:widowControl w:val="0"/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- Ці знання мені знадобляться …</w:t>
      </w:r>
    </w:p>
    <w:p w:rsidR="0013619A" w:rsidRPr="00CE0C88" w:rsidRDefault="0013619A" w:rsidP="00CE0C88">
      <w:pPr>
        <w:tabs>
          <w:tab w:val="left" w:pos="14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CE0C88">
        <w:rPr>
          <w:rFonts w:ascii="Times New Roman" w:hAnsi="Times New Roman" w:cs="Times New Roman"/>
          <w:b/>
          <w:sz w:val="28"/>
          <w:szCs w:val="28"/>
          <w:lang w:val="uk-UA"/>
        </w:rPr>
        <w:t>. Повідомлення домашнього завдання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0C88">
        <w:rPr>
          <w:rFonts w:ascii="Times New Roman" w:hAnsi="Times New Roman" w:cs="Times New Roman"/>
          <w:i/>
          <w:sz w:val="28"/>
          <w:szCs w:val="28"/>
          <w:lang w:val="uk-UA"/>
        </w:rPr>
        <w:t>(1 хвилина)</w:t>
      </w:r>
    </w:p>
    <w:p w:rsidR="00CA6979" w:rsidRDefault="00AA7FD5" w:rsidP="00CA6979">
      <w:pPr>
        <w:widowControl w:val="0"/>
        <w:shd w:val="clear" w:color="auto" w:fill="FFFFFF"/>
        <w:tabs>
          <w:tab w:val="left" w:pos="324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13619A" w:rsidRPr="00CE0C88">
        <w:rPr>
          <w:rFonts w:ascii="Times New Roman" w:hAnsi="Times New Roman" w:cs="Times New Roman"/>
          <w:sz w:val="28"/>
          <w:szCs w:val="28"/>
          <w:lang w:val="uk-UA"/>
        </w:rPr>
        <w:t>Вивчити § 24, відпов</w:t>
      </w:r>
      <w:r w:rsidR="008B19AF" w:rsidRPr="00CE0C88">
        <w:rPr>
          <w:rFonts w:ascii="Times New Roman" w:hAnsi="Times New Roman" w:cs="Times New Roman"/>
          <w:sz w:val="28"/>
          <w:szCs w:val="28"/>
          <w:lang w:val="uk-UA"/>
        </w:rPr>
        <w:t>істи на питання після параграфу.</w:t>
      </w:r>
    </w:p>
    <w:p w:rsidR="0049739F" w:rsidRPr="00CA6979" w:rsidRDefault="0049739F" w:rsidP="00CA6979">
      <w:pPr>
        <w:widowControl w:val="0"/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0C88">
        <w:rPr>
          <w:rFonts w:ascii="Times New Roman" w:eastAsia="Dotum" w:hAnsi="Times New Roman" w:cs="Times New Roman"/>
          <w:b/>
          <w:sz w:val="28"/>
          <w:szCs w:val="28"/>
          <w:lang w:val="uk-UA"/>
        </w:rPr>
        <w:t>Додаткова   інформація  до  уроку</w:t>
      </w:r>
    </w:p>
    <w:p w:rsidR="0033609E" w:rsidRPr="00CE0C88" w:rsidRDefault="0033609E" w:rsidP="00CA69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eastAsia="Batang" w:hAnsi="Times New Roman" w:cs="Times New Roman"/>
          <w:sz w:val="28"/>
          <w:szCs w:val="28"/>
          <w:lang w:val="uk-UA"/>
        </w:rPr>
        <w:t xml:space="preserve">Ендоплазматична  сітка -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32F25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>.1)  в</w:t>
      </w:r>
      <w:r w:rsidRPr="00CE0C88">
        <w:rPr>
          <w:rFonts w:ascii="Times New Roman" w:hAnsi="Times New Roman" w:cs="Times New Roman"/>
          <w:sz w:val="28"/>
          <w:szCs w:val="28"/>
        </w:rPr>
        <w:t>перше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ендоплазматичний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ретикулум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виявлений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ooltip="Канада" w:history="1">
        <w:proofErr w:type="spellStart"/>
        <w:r w:rsidRPr="00CE0C8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канадськими</w:t>
        </w:r>
        <w:proofErr w:type="spellEnd"/>
      </w:hyperlink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вченими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Кіт Портер (ще не написана)" w:history="1">
        <w:proofErr w:type="spellStart"/>
        <w:r w:rsidRPr="00CE0C8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Кітом</w:t>
        </w:r>
        <w:proofErr w:type="spellEnd"/>
        <w:r w:rsidRPr="00CE0C8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Портером</w:t>
        </w:r>
      </w:hyperlink>
      <w:r w:rsidRPr="00CE0C88">
        <w:rPr>
          <w:rFonts w:ascii="Times New Roman" w:hAnsi="Times New Roman" w:cs="Times New Roman"/>
          <w:sz w:val="28"/>
          <w:szCs w:val="28"/>
        </w:rPr>
        <w:t xml:space="preserve">,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4" w:tooltip="Альберт Клод" w:history="1">
        <w:r w:rsidRPr="00CE0C8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Альбертом Клодом</w:t>
        </w:r>
      </w:hyperlink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Ернстом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Фулламом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5" w:tooltip="1945" w:history="1">
        <w:r w:rsidRPr="00CE0C8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1945</w:t>
        </w:r>
      </w:hyperlink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CE0C88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CE0C88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ooltip="Електронна мікроскопія" w:history="1">
        <w:proofErr w:type="spellStart"/>
        <w:r w:rsidRPr="00CE0C8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електронної</w:t>
        </w:r>
        <w:proofErr w:type="spellEnd"/>
        <w:r w:rsidRPr="00CE0C8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CE0C8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мікроскопії</w:t>
        </w:r>
        <w:proofErr w:type="spellEnd"/>
      </w:hyperlink>
      <w:r w:rsidRPr="00CE0C88">
        <w:rPr>
          <w:rFonts w:ascii="Times New Roman" w:hAnsi="Times New Roman" w:cs="Times New Roman"/>
          <w:sz w:val="28"/>
          <w:szCs w:val="28"/>
        </w:rPr>
        <w:t>.</w:t>
      </w: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собою систему порожнин у вигляді мікроскопічних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lang w:val="uk-UA"/>
        </w:rPr>
        <w:t>канальців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та їхніх потовщень (так званих цистерн). Діаметр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lang w:val="uk-UA"/>
        </w:rPr>
        <w:t>канальців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50–100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lang w:val="uk-UA"/>
        </w:rPr>
        <w:t>нм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, а цистерн – до 1000 </w:t>
      </w:r>
      <w:proofErr w:type="spellStart"/>
      <w:r w:rsidRPr="00CE0C88">
        <w:rPr>
          <w:rFonts w:ascii="Times New Roman" w:hAnsi="Times New Roman" w:cs="Times New Roman"/>
          <w:sz w:val="28"/>
          <w:szCs w:val="28"/>
          <w:lang w:val="uk-UA"/>
        </w:rPr>
        <w:t>нм</w:t>
      </w:r>
      <w:proofErr w:type="spellEnd"/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і більше. Вони обмежені мембраною та сполучаються між собою. Розрізняють два різновиди ендоплазматичної сітки: зернисту та незернисту.</w:t>
      </w:r>
    </w:p>
    <w:p w:rsidR="0033609E" w:rsidRPr="00CE0C88" w:rsidRDefault="0033609E" w:rsidP="00CE0C88">
      <w:pPr>
        <w:spacing w:line="360" w:lineRule="auto"/>
        <w:ind w:firstLine="34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0C88">
        <w:rPr>
          <w:rFonts w:eastAsia="Batang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4324350" cy="2219325"/>
            <wp:effectExtent l="0" t="0" r="0" b="9525"/>
            <wp:wrapSquare wrapText="bothSides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19A" w:rsidRPr="00CE0C88" w:rsidRDefault="0013619A" w:rsidP="00CE0C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4FD" w:rsidRPr="00CE0C88" w:rsidRDefault="00C104FD" w:rsidP="00CE0C88">
      <w:pPr>
        <w:tabs>
          <w:tab w:val="left" w:pos="2835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609E" w:rsidRPr="00CE0C88" w:rsidRDefault="0033609E" w:rsidP="00CE0C88">
      <w:pPr>
        <w:tabs>
          <w:tab w:val="left" w:pos="2835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609E" w:rsidRPr="00CE0C88" w:rsidRDefault="0033609E" w:rsidP="00CE0C8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609E" w:rsidRPr="00CE0C88" w:rsidRDefault="0033609E" w:rsidP="00CE0C8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609E" w:rsidRPr="00CE0C88" w:rsidRDefault="00732F25" w:rsidP="00CE0C88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i/>
          <w:sz w:val="24"/>
          <w:lang w:val="uk-UA"/>
        </w:rPr>
        <w:t>Рис</w:t>
      </w:r>
      <w:r w:rsidR="0033609E" w:rsidRPr="00CE0C88">
        <w:rPr>
          <w:rFonts w:ascii="Times New Roman" w:hAnsi="Times New Roman" w:cs="Times New Roman"/>
          <w:i/>
          <w:sz w:val="24"/>
          <w:lang w:val="uk-UA"/>
        </w:rPr>
        <w:t>. 1.</w:t>
      </w:r>
      <w:r w:rsidR="0033609E" w:rsidRPr="00CE0C88">
        <w:rPr>
          <w:rFonts w:ascii="Times New Roman" w:hAnsi="Times New Roman" w:cs="Times New Roman"/>
          <w:sz w:val="24"/>
          <w:lang w:val="uk-UA"/>
        </w:rPr>
        <w:t xml:space="preserve">  Ендоплазматична сітка: </w:t>
      </w:r>
      <w:r w:rsidR="0033609E" w:rsidRPr="00CE0C88">
        <w:rPr>
          <w:rFonts w:ascii="Times New Roman" w:hAnsi="Times New Roman" w:cs="Times New Roman"/>
          <w:i/>
          <w:sz w:val="24"/>
          <w:lang w:val="uk-UA"/>
        </w:rPr>
        <w:t>1</w:t>
      </w:r>
      <w:r w:rsidR="0033609E" w:rsidRPr="00CE0C88">
        <w:rPr>
          <w:rFonts w:ascii="Times New Roman" w:hAnsi="Times New Roman" w:cs="Times New Roman"/>
          <w:sz w:val="24"/>
          <w:lang w:val="uk-UA"/>
        </w:rPr>
        <w:t xml:space="preserve"> – зерниста, </w:t>
      </w:r>
      <w:r w:rsidR="0033609E" w:rsidRPr="00CE0C88">
        <w:rPr>
          <w:rFonts w:ascii="Times New Roman" w:hAnsi="Times New Roman" w:cs="Times New Roman"/>
          <w:i/>
          <w:sz w:val="24"/>
          <w:lang w:val="uk-UA"/>
        </w:rPr>
        <w:t>2</w:t>
      </w:r>
      <w:r w:rsidR="0033609E" w:rsidRPr="00CE0C88">
        <w:rPr>
          <w:rFonts w:ascii="Times New Roman" w:hAnsi="Times New Roman" w:cs="Times New Roman"/>
          <w:sz w:val="24"/>
          <w:lang w:val="uk-UA"/>
        </w:rPr>
        <w:t xml:space="preserve"> – незерниста.</w:t>
      </w:r>
    </w:p>
    <w:p w:rsidR="0033609E" w:rsidRPr="00CE0C88" w:rsidRDefault="0033609E" w:rsidP="00CE0C88">
      <w:pPr>
        <w:pStyle w:val="ad"/>
        <w:spacing w:line="360" w:lineRule="auto"/>
        <w:ind w:firstLine="708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Cs/>
          <w:i/>
          <w:iCs/>
          <w:lang w:val="uk-UA" w:eastAsia="en-US"/>
        </w:rPr>
        <w:t xml:space="preserve">Зерниста </w:t>
      </w:r>
      <w:r w:rsidRPr="00CE0C88">
        <w:rPr>
          <w:rFonts w:eastAsiaTheme="minorHAnsi"/>
          <w:bCs/>
          <w:lang w:val="uk-UA" w:eastAsia="en-US"/>
        </w:rPr>
        <w:t>(</w:t>
      </w:r>
      <w:r w:rsidRPr="00CE0C88">
        <w:rPr>
          <w:rFonts w:eastAsiaTheme="minorHAnsi"/>
          <w:bCs/>
          <w:i/>
          <w:iCs/>
          <w:lang w:val="uk-UA" w:eastAsia="en-US"/>
        </w:rPr>
        <w:t>гранулярна</w:t>
      </w:r>
      <w:r w:rsidRPr="00CE0C88">
        <w:rPr>
          <w:rFonts w:eastAsiaTheme="minorHAnsi"/>
          <w:bCs/>
          <w:lang w:val="uk-UA" w:eastAsia="en-US"/>
        </w:rPr>
        <w:t xml:space="preserve">) </w:t>
      </w:r>
      <w:r w:rsidRPr="00CE0C88">
        <w:rPr>
          <w:rFonts w:eastAsiaTheme="minorHAnsi"/>
          <w:bCs/>
          <w:i/>
          <w:iCs/>
          <w:lang w:val="uk-UA" w:eastAsia="en-US"/>
        </w:rPr>
        <w:t>ендоплазматична сітка</w:t>
      </w:r>
      <w:r w:rsidRPr="00CE0C88">
        <w:rPr>
          <w:rFonts w:eastAsiaTheme="minorHAnsi"/>
          <w:b w:val="0"/>
          <w:bCs/>
          <w:i/>
          <w:iCs/>
          <w:lang w:val="uk-UA" w:eastAsia="en-US"/>
        </w:rPr>
        <w:t xml:space="preserve"> </w:t>
      </w:r>
      <w:r w:rsidRPr="00CE0C88">
        <w:rPr>
          <w:rFonts w:eastAsiaTheme="minorHAnsi"/>
          <w:b w:val="0"/>
          <w:lang w:val="uk-UA" w:eastAsia="en-US"/>
        </w:rPr>
        <w:t xml:space="preserve">дістала свою назву тому, що на її мембранах розташовані рибосоми. На мембранах </w:t>
      </w:r>
      <w:r w:rsidRPr="00CE0C88">
        <w:rPr>
          <w:rFonts w:eastAsiaTheme="minorHAnsi"/>
          <w:bCs/>
          <w:i/>
          <w:iCs/>
          <w:lang w:val="uk-UA" w:eastAsia="en-US"/>
        </w:rPr>
        <w:t xml:space="preserve">незернистої </w:t>
      </w:r>
      <w:r w:rsidRPr="00CE0C88">
        <w:rPr>
          <w:rFonts w:eastAsiaTheme="minorHAnsi"/>
          <w:bCs/>
          <w:lang w:val="uk-UA" w:eastAsia="en-US"/>
        </w:rPr>
        <w:t>(</w:t>
      </w:r>
      <w:proofErr w:type="spellStart"/>
      <w:r w:rsidRPr="00CE0C88">
        <w:rPr>
          <w:rFonts w:eastAsiaTheme="minorHAnsi"/>
          <w:bCs/>
          <w:i/>
          <w:iCs/>
          <w:lang w:val="uk-UA" w:eastAsia="en-US"/>
        </w:rPr>
        <w:t>агранулярної</w:t>
      </w:r>
      <w:proofErr w:type="spellEnd"/>
      <w:r w:rsidRPr="00CE0C88">
        <w:rPr>
          <w:rFonts w:eastAsiaTheme="minorHAnsi"/>
          <w:bCs/>
          <w:lang w:val="uk-UA" w:eastAsia="en-US"/>
        </w:rPr>
        <w:t xml:space="preserve">) </w:t>
      </w:r>
      <w:r w:rsidRPr="00CE0C88">
        <w:rPr>
          <w:rFonts w:eastAsiaTheme="minorHAnsi"/>
          <w:bCs/>
          <w:i/>
          <w:iCs/>
          <w:lang w:val="uk-UA" w:eastAsia="en-US"/>
        </w:rPr>
        <w:t>ендоплазматичної сітки</w:t>
      </w:r>
      <w:r w:rsidRPr="00CE0C88">
        <w:rPr>
          <w:rFonts w:eastAsiaTheme="minorHAnsi"/>
          <w:b w:val="0"/>
          <w:bCs/>
          <w:i/>
          <w:iCs/>
          <w:lang w:val="uk-UA" w:eastAsia="en-US"/>
        </w:rPr>
        <w:t xml:space="preserve"> </w:t>
      </w:r>
      <w:r w:rsidRPr="00CE0C88">
        <w:rPr>
          <w:rFonts w:eastAsiaTheme="minorHAnsi"/>
          <w:b w:val="0"/>
          <w:lang w:val="uk-UA" w:eastAsia="en-US"/>
        </w:rPr>
        <w:t>рибосоми відсутні.</w:t>
      </w: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 xml:space="preserve"> </w:t>
      </w:r>
      <w:r w:rsidRPr="00CE0C88">
        <w:rPr>
          <w:rFonts w:eastAsiaTheme="minorHAnsi"/>
          <w:b w:val="0"/>
          <w:lang w:val="uk-UA" w:eastAsia="en-US"/>
        </w:rPr>
        <w:tab/>
        <w:t xml:space="preserve"> Обидва різновиди ендоплазматичної сітки мають тісні просторові зв’язки; зокрема, їхні мембрани можуть безпосередньо переходити одна в іншу.</w:t>
      </w: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 xml:space="preserve">  </w:t>
      </w:r>
      <w:r w:rsidRPr="00CE0C88">
        <w:rPr>
          <w:rFonts w:eastAsiaTheme="minorHAnsi"/>
          <w:b w:val="0"/>
          <w:lang w:val="uk-UA" w:eastAsia="en-US"/>
        </w:rPr>
        <w:tab/>
        <w:t>Одна з основних функцій зернистої ендоплазматичної сітки – забезпечення транспорту білків по клітині. Частина синтезованих у клітині білків використовується для її власних потреб, а частина виводиться за межі клітини (</w:t>
      </w:r>
      <w:r w:rsidR="00732F25">
        <w:rPr>
          <w:rFonts w:eastAsiaTheme="minorHAnsi"/>
          <w:b w:val="0"/>
          <w:lang w:val="uk-UA" w:eastAsia="en-US"/>
        </w:rPr>
        <w:t>рис</w:t>
      </w:r>
      <w:r w:rsidRPr="00CE0C88">
        <w:rPr>
          <w:rFonts w:eastAsiaTheme="minorHAnsi"/>
          <w:b w:val="0"/>
          <w:lang w:val="uk-UA" w:eastAsia="en-US"/>
        </w:rPr>
        <w:t xml:space="preserve">. 2). </w:t>
      </w:r>
    </w:p>
    <w:p w:rsidR="0033609E" w:rsidRPr="00CE0C88" w:rsidRDefault="0033609E" w:rsidP="00CE0C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09E" w:rsidRPr="00CE0C88" w:rsidRDefault="0033609E" w:rsidP="00CE0C8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609E" w:rsidRPr="00CE0C88" w:rsidRDefault="0033609E" w:rsidP="00CE0C8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609E" w:rsidRPr="00CE0C88" w:rsidRDefault="00CE0C88" w:rsidP="00CE0C8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bCs/>
          <w:i/>
          <w:iCs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1755140</wp:posOffset>
            </wp:positionH>
            <wp:positionV relativeFrom="paragraph">
              <wp:posOffset>1905</wp:posOffset>
            </wp:positionV>
            <wp:extent cx="3456940" cy="3009900"/>
            <wp:effectExtent l="0" t="0" r="0" b="0"/>
            <wp:wrapSquare wrapText="bothSides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09E" w:rsidRPr="00CE0C88" w:rsidRDefault="0033609E" w:rsidP="00CE0C8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609E" w:rsidRPr="00CE0C88" w:rsidRDefault="0033609E" w:rsidP="00CE0C8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609E" w:rsidRPr="00CE0C88" w:rsidRDefault="0033609E" w:rsidP="00CE0C8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609E" w:rsidRPr="00CE0C88" w:rsidRDefault="0033609E" w:rsidP="00CE0C8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609E" w:rsidRDefault="0033609E" w:rsidP="00CE0C8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E0C88" w:rsidRPr="00CE0C88" w:rsidRDefault="00CE0C88" w:rsidP="00CE0C8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A7FD5" w:rsidRPr="00CE0C88" w:rsidRDefault="0033609E" w:rsidP="00CE0C88">
      <w:pPr>
        <w:spacing w:before="240" w:line="360" w:lineRule="auto"/>
        <w:jc w:val="center"/>
        <w:rPr>
          <w:rFonts w:ascii="Times New Roman" w:hAnsi="Times New Roman" w:cs="Times New Roman"/>
          <w:sz w:val="24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32F25">
        <w:rPr>
          <w:rFonts w:ascii="Times New Roman" w:hAnsi="Times New Roman" w:cs="Times New Roman"/>
          <w:i/>
          <w:sz w:val="24"/>
          <w:lang w:val="uk-UA"/>
        </w:rPr>
        <w:t>Рис</w:t>
      </w:r>
      <w:r w:rsidRPr="00CE0C88">
        <w:rPr>
          <w:rFonts w:ascii="Times New Roman" w:hAnsi="Times New Roman" w:cs="Times New Roman"/>
          <w:i/>
          <w:sz w:val="24"/>
          <w:lang w:val="uk-UA"/>
        </w:rPr>
        <w:t>. 2.</w:t>
      </w:r>
      <w:r w:rsidRPr="00CE0C88">
        <w:rPr>
          <w:rFonts w:ascii="Times New Roman" w:hAnsi="Times New Roman" w:cs="Times New Roman"/>
          <w:sz w:val="24"/>
          <w:lang w:val="uk-UA"/>
        </w:rPr>
        <w:t xml:space="preserve">  Білки утворюються на мембранах ЕПС, а потім усередині оточених мембраною пухирців (1) відокремлюються (2) і прямують до комплексу Гольджі (3)</w:t>
      </w:r>
    </w:p>
    <w:p w:rsidR="0033609E" w:rsidRPr="00CE0C88" w:rsidRDefault="0033609E" w:rsidP="00CE0C88">
      <w:pPr>
        <w:pStyle w:val="ad"/>
        <w:spacing w:line="360" w:lineRule="auto"/>
        <w:ind w:firstLine="708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 xml:space="preserve">Білки синтезуються за  участі рибосом, які можуть розташовуватися в  </w:t>
      </w:r>
      <w:proofErr w:type="spellStart"/>
      <w:r w:rsidRPr="00CE0C88">
        <w:rPr>
          <w:rFonts w:eastAsiaTheme="minorHAnsi"/>
          <w:b w:val="0"/>
          <w:lang w:val="uk-UA" w:eastAsia="en-US"/>
        </w:rPr>
        <w:t>цитозолі</w:t>
      </w:r>
      <w:proofErr w:type="spellEnd"/>
      <w:r w:rsidRPr="00CE0C88">
        <w:rPr>
          <w:rFonts w:eastAsiaTheme="minorHAnsi"/>
          <w:b w:val="0"/>
          <w:lang w:val="uk-UA" w:eastAsia="en-US"/>
        </w:rPr>
        <w:t xml:space="preserve"> та на поверхні зернистої  ендоплазматичної сітки.</w:t>
      </w: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 xml:space="preserve">    </w:t>
      </w:r>
      <w:r w:rsidRPr="00CE0C88">
        <w:rPr>
          <w:rFonts w:eastAsiaTheme="minorHAnsi"/>
          <w:b w:val="0"/>
          <w:lang w:val="uk-UA" w:eastAsia="en-US"/>
        </w:rPr>
        <w:tab/>
        <w:t>У її порожнинах білки    набувають притаманної їм просторової    конформації, до них можуть приєднуватися небілкові компоненти. Синтезовані білки використовуються для побудови плазматичної мембрани та зовнішньої мембрани оболонки ядра в період між поділами клітини.</w:t>
      </w: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ab/>
        <w:t xml:space="preserve">  На мембранах незернистої ендоплазматичної сітки синтезуються ліпіди, вуглеводи, певні гормони, що можуть накопичуватися в її порожнинах. У цих порожнинах (наприклад, у клітинах печінки) накопичуються і знешкоджуються деякі отруйні сполуки. Крім того, порожнини сітки м’язових клітин, нейронів, залозистого епітелію слугують внутрішньоклітинним депо (місцем зберігання) </w:t>
      </w:r>
      <w:proofErr w:type="spellStart"/>
      <w:r w:rsidRPr="00CE0C88">
        <w:rPr>
          <w:rFonts w:eastAsiaTheme="minorHAnsi"/>
          <w:b w:val="0"/>
          <w:lang w:val="uk-UA" w:eastAsia="en-US"/>
        </w:rPr>
        <w:t>йонів</w:t>
      </w:r>
      <w:proofErr w:type="spellEnd"/>
      <w:r w:rsidRPr="00CE0C88">
        <w:rPr>
          <w:rFonts w:eastAsiaTheme="minorHAnsi"/>
          <w:b w:val="0"/>
          <w:lang w:val="uk-UA" w:eastAsia="en-US"/>
        </w:rPr>
        <w:t xml:space="preserve"> Кальцію. Це має важливе значення для функціонування м’язових волоконець: під час їхнього скорочення концентрація </w:t>
      </w:r>
      <w:proofErr w:type="spellStart"/>
      <w:r w:rsidRPr="00CE0C88">
        <w:rPr>
          <w:rFonts w:eastAsiaTheme="minorHAnsi"/>
          <w:b w:val="0"/>
          <w:lang w:val="uk-UA" w:eastAsia="en-US"/>
        </w:rPr>
        <w:t>йонів</w:t>
      </w:r>
      <w:proofErr w:type="spellEnd"/>
      <w:r w:rsidRPr="00CE0C88">
        <w:rPr>
          <w:rFonts w:eastAsiaTheme="minorHAnsi"/>
          <w:b w:val="0"/>
          <w:lang w:val="uk-UA" w:eastAsia="en-US"/>
        </w:rPr>
        <w:t xml:space="preserve"> Кальцію різко підвищується, а під час розслаблення – знижується.</w:t>
      </w: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 xml:space="preserve"> </w:t>
      </w:r>
      <w:r w:rsidRPr="00CE0C88">
        <w:rPr>
          <w:rFonts w:eastAsiaTheme="minorHAnsi"/>
          <w:b w:val="0"/>
          <w:lang w:val="uk-UA" w:eastAsia="en-US"/>
        </w:rPr>
        <w:tab/>
        <w:t xml:space="preserve">Ендоплазматична сітка функціонально пов’язана з комплексом Гольджі. </w:t>
      </w: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bCs/>
          <w:i/>
          <w:iCs/>
          <w:lang w:val="uk-UA" w:eastAsia="en-US"/>
        </w:rPr>
      </w:pPr>
      <w:r w:rsidRPr="00CE0C88">
        <w:rPr>
          <w:rFonts w:eastAsiaTheme="minorHAnsi"/>
          <w:bCs/>
          <w:lang w:val="uk-UA" w:eastAsia="en-US"/>
        </w:rPr>
        <w:t>Комплекс,</w:t>
      </w:r>
      <w:r w:rsidRPr="00CE0C88">
        <w:rPr>
          <w:rFonts w:eastAsiaTheme="minorHAnsi"/>
          <w:b w:val="0"/>
          <w:bCs/>
          <w:lang w:val="uk-UA" w:eastAsia="en-US"/>
        </w:rPr>
        <w:t xml:space="preserve"> або </w:t>
      </w:r>
      <w:r w:rsidRPr="00CE0C88">
        <w:rPr>
          <w:rFonts w:eastAsiaTheme="minorHAnsi"/>
          <w:bCs/>
          <w:lang w:val="uk-UA" w:eastAsia="en-US"/>
        </w:rPr>
        <w:t xml:space="preserve">апарат  Гольджі </w:t>
      </w:r>
      <w:r w:rsidRPr="00CE0C88">
        <w:rPr>
          <w:rFonts w:eastAsiaTheme="minorHAnsi"/>
          <w:b w:val="0"/>
          <w:lang w:val="uk-UA" w:eastAsia="en-US"/>
        </w:rPr>
        <w:t xml:space="preserve">(названий так на честь італійського вченого К. Гольджі, який відкрив цю органелу 1898 р.) – одна з універсальних органел клітин еукаріотів. Її основною структурною одиницею слугує </w:t>
      </w:r>
      <w:proofErr w:type="spellStart"/>
      <w:r w:rsidRPr="00CE0C88">
        <w:rPr>
          <w:rFonts w:eastAsiaTheme="minorHAnsi"/>
          <w:b w:val="0"/>
          <w:bCs/>
          <w:i/>
          <w:iCs/>
          <w:lang w:val="uk-UA" w:eastAsia="en-US"/>
        </w:rPr>
        <w:t>диктіосома</w:t>
      </w:r>
      <w:proofErr w:type="spellEnd"/>
      <w:r w:rsidRPr="00CE0C88">
        <w:rPr>
          <w:rFonts w:eastAsiaTheme="minorHAnsi"/>
          <w:b w:val="0"/>
          <w:bCs/>
          <w:i/>
          <w:iCs/>
          <w:lang w:val="uk-UA" w:eastAsia="en-US"/>
        </w:rPr>
        <w:t xml:space="preserve"> </w:t>
      </w:r>
      <w:r w:rsidRPr="00CE0C88">
        <w:rPr>
          <w:rFonts w:eastAsiaTheme="minorHAnsi"/>
          <w:b w:val="0"/>
          <w:lang w:val="uk-UA" w:eastAsia="en-US"/>
        </w:rPr>
        <w:t xml:space="preserve">– скупчення </w:t>
      </w:r>
      <w:proofErr w:type="spellStart"/>
      <w:r w:rsidRPr="00CE0C88">
        <w:rPr>
          <w:rFonts w:eastAsiaTheme="minorHAnsi"/>
          <w:b w:val="0"/>
          <w:lang w:val="uk-UA" w:eastAsia="en-US"/>
        </w:rPr>
        <w:t>одномембранних</w:t>
      </w:r>
      <w:proofErr w:type="spellEnd"/>
      <w:r w:rsidRPr="00CE0C88">
        <w:rPr>
          <w:rFonts w:eastAsiaTheme="minorHAnsi"/>
          <w:b w:val="0"/>
          <w:lang w:val="uk-UA" w:eastAsia="en-US"/>
        </w:rPr>
        <w:t xml:space="preserve"> пласких цистерн (</w:t>
      </w:r>
      <w:r w:rsidR="00732F25">
        <w:rPr>
          <w:rFonts w:eastAsiaTheme="minorHAnsi"/>
          <w:b w:val="0"/>
          <w:lang w:val="uk-UA" w:eastAsia="en-US"/>
        </w:rPr>
        <w:t>рис</w:t>
      </w:r>
      <w:r w:rsidRPr="00CE0C88">
        <w:rPr>
          <w:rFonts w:eastAsiaTheme="minorHAnsi"/>
          <w:b w:val="0"/>
          <w:lang w:val="uk-UA" w:eastAsia="en-US"/>
        </w:rPr>
        <w:t>.3)</w:t>
      </w:r>
      <w:r w:rsidRPr="00CE0C88">
        <w:rPr>
          <w:rFonts w:eastAsiaTheme="minorHAnsi"/>
          <w:b w:val="0"/>
          <w:bCs/>
          <w:i/>
          <w:iCs/>
          <w:lang w:val="uk-UA" w:eastAsia="en-US"/>
        </w:rPr>
        <w:t>.</w:t>
      </w: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bCs/>
          <w:i/>
          <w:iCs/>
          <w:lang w:val="uk-UA" w:eastAsia="en-US"/>
        </w:rPr>
      </w:pPr>
      <w:r w:rsidRPr="00CE0C88">
        <w:rPr>
          <w:rFonts w:eastAsiaTheme="minorHAnsi"/>
          <w:b w:val="0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2847975" cy="2045335"/>
            <wp:effectExtent l="0" t="0" r="9525" b="0"/>
            <wp:wrapSquare wrapText="bothSides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0C88">
        <w:rPr>
          <w:rFonts w:eastAsiaTheme="minorHAnsi"/>
          <w:b w:val="0"/>
          <w:bCs/>
          <w:i/>
          <w:iCs/>
          <w:lang w:val="uk-UA" w:eastAsia="en-US"/>
        </w:rPr>
        <w:t xml:space="preserve"> </w:t>
      </w: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</w:p>
    <w:p w:rsidR="0033609E" w:rsidRPr="00CE0C88" w:rsidRDefault="00732F25" w:rsidP="00CE0C88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i/>
          <w:sz w:val="24"/>
          <w:lang w:val="uk-UA"/>
        </w:rPr>
        <w:t>Рис</w:t>
      </w:r>
      <w:r w:rsidR="0033609E" w:rsidRPr="00CE0C88">
        <w:rPr>
          <w:rFonts w:ascii="Times New Roman" w:hAnsi="Times New Roman" w:cs="Times New Roman"/>
          <w:i/>
          <w:sz w:val="24"/>
          <w:lang w:val="uk-UA"/>
        </w:rPr>
        <w:t>. 3.</w:t>
      </w:r>
      <w:r w:rsidR="0033609E" w:rsidRPr="00CE0C88">
        <w:rPr>
          <w:rFonts w:ascii="Times New Roman" w:hAnsi="Times New Roman" w:cs="Times New Roman"/>
          <w:sz w:val="24"/>
          <w:lang w:val="uk-UA"/>
        </w:rPr>
        <w:t xml:space="preserve">  Комплекс  Гольджі (фотографію зроблено за допомогою електронного мікроскопа).</w:t>
      </w:r>
    </w:p>
    <w:p w:rsidR="0033609E" w:rsidRPr="00CE0C88" w:rsidRDefault="0033609E" w:rsidP="00CE0C88">
      <w:pPr>
        <w:pStyle w:val="ad"/>
        <w:spacing w:line="360" w:lineRule="auto"/>
        <w:ind w:firstLine="708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 xml:space="preserve">Поруч з ними розташовані пухирці та </w:t>
      </w:r>
      <w:proofErr w:type="spellStart"/>
      <w:r w:rsidRPr="00CE0C88">
        <w:rPr>
          <w:rFonts w:eastAsiaTheme="minorHAnsi"/>
          <w:b w:val="0"/>
          <w:lang w:val="uk-UA" w:eastAsia="en-US"/>
        </w:rPr>
        <w:t>канальці</w:t>
      </w:r>
      <w:proofErr w:type="spellEnd"/>
      <w:r w:rsidRPr="00CE0C88">
        <w:rPr>
          <w:rFonts w:eastAsiaTheme="minorHAnsi"/>
          <w:b w:val="0"/>
          <w:lang w:val="uk-UA" w:eastAsia="en-US"/>
        </w:rPr>
        <w:t>. До одного з полюсів кожної із цистерн постійно надходять пухирці, які відокремлюються від ендоплазматичної сітки і містять речовини, що там утворилися. Зливаючись із цистернами комплексу Гольджі, ці пухирці віддають їм свій вміст. З іншого полюса цистерн відокремлюються пухирці, наповнені різними речовинами.</w:t>
      </w:r>
    </w:p>
    <w:p w:rsidR="0033609E" w:rsidRPr="00CE0C88" w:rsidRDefault="0074353D" w:rsidP="00CE0C88">
      <w:pPr>
        <w:pStyle w:val="ad"/>
        <w:spacing w:line="360" w:lineRule="auto"/>
        <w:ind w:firstLine="708"/>
        <w:jc w:val="both"/>
        <w:rPr>
          <w:rFonts w:eastAsiaTheme="minorHAnsi"/>
          <w:b w:val="0"/>
          <w:lang w:val="uk-UA" w:eastAsia="en-US"/>
        </w:rPr>
      </w:pPr>
      <w:r w:rsidRPr="0074353D">
        <w:rPr>
          <w:rFonts w:eastAsiaTheme="minorHAnsi"/>
          <w:i/>
          <w:noProof/>
        </w:rPr>
        <w:pict>
          <v:rect id="Прямоугольник 49" o:spid="_x0000_s1026" style="position:absolute;left:0;text-align:left;margin-left:-255pt;margin-top:43.3pt;width:68.25pt;height:47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" filled="f" stroked="f">
            <v:textbox>
              <w:txbxContent>
                <w:p w:rsidR="0033609E" w:rsidRPr="00A42767" w:rsidRDefault="0033609E" w:rsidP="0033609E">
                  <w:pPr>
                    <w:jc w:val="center"/>
                    <w:rPr>
                      <w:i/>
                      <w:sz w:val="20"/>
                      <w:lang w:val="uk-UA"/>
                    </w:rPr>
                  </w:pPr>
                  <w:r w:rsidRPr="00A42767">
                    <w:rPr>
                      <w:i/>
                      <w:sz w:val="20"/>
                      <w:lang w:val="uk-UA"/>
                    </w:rPr>
                    <w:t>утворення травної вакуолі</w:t>
                  </w:r>
                </w:p>
              </w:txbxContent>
            </v:textbox>
          </v:rect>
        </w:pict>
      </w:r>
      <w:r w:rsidR="0033609E" w:rsidRPr="00CE0C88">
        <w:rPr>
          <w:rFonts w:eastAsiaTheme="minorHAnsi"/>
          <w:i/>
          <w:lang w:val="uk-UA" w:eastAsia="en-US"/>
        </w:rPr>
        <w:t>Функції</w:t>
      </w:r>
      <w:r w:rsidR="0033609E" w:rsidRPr="00CE0C88">
        <w:rPr>
          <w:rFonts w:eastAsiaTheme="minorHAnsi"/>
          <w:b w:val="0"/>
          <w:lang w:val="uk-UA" w:eastAsia="en-US"/>
        </w:rPr>
        <w:t xml:space="preserve">  комплексу Гольджі різноманітні. Насамперед у цій органелі накопичуються і певним чином змінюються деякі сполуки (наприклад, білки можуть сполучатися</w:t>
      </w:r>
      <w:r w:rsidRPr="0074353D">
        <w:rPr>
          <w:rFonts w:eastAsiaTheme="minorHAnsi"/>
          <w:i/>
          <w:noProof/>
        </w:rPr>
        <w:pict>
          <v:rect id="Прямоугольник 46" o:spid="_x0000_s1027" style="position:absolute;left:0;text-align:left;margin-left:-267pt;margin-top:71.9pt;width:111.75pt;height:57.7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" filled="f" stroked="f">
            <v:textbox>
              <w:txbxContent>
                <w:p w:rsidR="0033609E" w:rsidRDefault="0033609E" w:rsidP="0033609E">
                  <w:pPr>
                    <w:jc w:val="center"/>
                    <w:rPr>
                      <w:i/>
                      <w:sz w:val="20"/>
                      <w:lang w:val="uk-UA"/>
                    </w:rPr>
                  </w:pPr>
                  <w:r>
                    <w:rPr>
                      <w:i/>
                      <w:sz w:val="20"/>
                      <w:lang w:val="uk-UA"/>
                    </w:rPr>
                    <w:t>ліпіди,  що</w:t>
                  </w:r>
                </w:p>
                <w:p w:rsidR="0033609E" w:rsidRDefault="0033609E" w:rsidP="0033609E">
                  <w:pPr>
                    <w:jc w:val="center"/>
                    <w:rPr>
                      <w:i/>
                      <w:sz w:val="20"/>
                      <w:lang w:val="uk-UA"/>
                    </w:rPr>
                  </w:pPr>
                  <w:r>
                    <w:rPr>
                      <w:i/>
                      <w:sz w:val="20"/>
                      <w:lang w:val="uk-UA"/>
                    </w:rPr>
                    <w:t>утворилися на</w:t>
                  </w:r>
                </w:p>
                <w:p w:rsidR="0033609E" w:rsidRDefault="0033609E" w:rsidP="0033609E">
                  <w:pPr>
                    <w:jc w:val="center"/>
                    <w:rPr>
                      <w:i/>
                      <w:sz w:val="20"/>
                      <w:lang w:val="uk-UA"/>
                    </w:rPr>
                  </w:pPr>
                  <w:r>
                    <w:rPr>
                      <w:i/>
                      <w:sz w:val="20"/>
                      <w:lang w:val="uk-UA"/>
                    </w:rPr>
                    <w:t>зернистій</w:t>
                  </w:r>
                </w:p>
                <w:p w:rsidR="0033609E" w:rsidRPr="00A42767" w:rsidRDefault="0033609E" w:rsidP="0033609E">
                  <w:pPr>
                    <w:jc w:val="center"/>
                    <w:rPr>
                      <w:i/>
                      <w:sz w:val="20"/>
                      <w:lang w:val="uk-UA"/>
                    </w:rPr>
                  </w:pPr>
                  <w:r>
                    <w:rPr>
                      <w:i/>
                      <w:sz w:val="20"/>
                      <w:lang w:val="uk-UA"/>
                    </w:rPr>
                    <w:t>ЕПС</w:t>
                  </w:r>
                </w:p>
              </w:txbxContent>
            </v:textbox>
          </v:rect>
        </w:pict>
      </w:r>
      <w:r w:rsidRPr="0074353D">
        <w:rPr>
          <w:rFonts w:eastAsiaTheme="minorHAnsi"/>
          <w:i/>
          <w:noProof/>
        </w:rPr>
        <w:pict>
          <v:rect id="Прямоугольник 45" o:spid="_x0000_s1028" style="position:absolute;left:0;text-align:left;margin-left:-220.5pt;margin-top:26.15pt;width:89.25pt;height:34.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" filled="f" stroked="f">
            <v:textbox>
              <w:txbxContent>
                <w:p w:rsidR="0033609E" w:rsidRDefault="0033609E" w:rsidP="0033609E">
                  <w:pPr>
                    <w:jc w:val="center"/>
                    <w:rPr>
                      <w:i/>
                      <w:sz w:val="20"/>
                      <w:lang w:val="uk-UA"/>
                    </w:rPr>
                  </w:pPr>
                  <w:proofErr w:type="spellStart"/>
                  <w:r>
                    <w:rPr>
                      <w:i/>
                      <w:sz w:val="20"/>
                      <w:lang w:val="uk-UA"/>
                    </w:rPr>
                    <w:t>лізосома</w:t>
                  </w:r>
                  <w:proofErr w:type="spellEnd"/>
                  <w:r>
                    <w:rPr>
                      <w:i/>
                      <w:sz w:val="20"/>
                      <w:lang w:val="uk-UA"/>
                    </w:rPr>
                    <w:t>,</w:t>
                  </w:r>
                </w:p>
                <w:p w:rsidR="0033609E" w:rsidRPr="00A42767" w:rsidRDefault="0033609E" w:rsidP="0033609E">
                  <w:pPr>
                    <w:jc w:val="center"/>
                    <w:rPr>
                      <w:i/>
                      <w:sz w:val="20"/>
                      <w:lang w:val="uk-UA"/>
                    </w:rPr>
                  </w:pPr>
                  <w:r>
                    <w:rPr>
                      <w:i/>
                      <w:sz w:val="20"/>
                      <w:lang w:val="uk-UA"/>
                    </w:rPr>
                    <w:t>утворена КГ</w:t>
                  </w:r>
                </w:p>
              </w:txbxContent>
            </v:textbox>
          </v:rect>
        </w:pict>
      </w:r>
      <w:r w:rsidR="0033609E" w:rsidRPr="00CE0C88">
        <w:rPr>
          <w:rFonts w:eastAsiaTheme="minorHAnsi"/>
          <w:b w:val="0"/>
          <w:lang w:val="uk-UA" w:eastAsia="en-US"/>
        </w:rPr>
        <w:t xml:space="preserve"> з вуглеводами або ліпідами). Речовини, які надійшли до цистерн комплексу Гольджі, сортуються за хімічним складом і призначенням. Відсортовані молекули переходять з одних цистерн до інших і згодом у вигляді пухирців, оточених мембраною,</w:t>
      </w:r>
      <w:r w:rsidRPr="0074353D">
        <w:rPr>
          <w:rFonts w:eastAsiaTheme="minorHAnsi"/>
          <w:i/>
          <w:noProof/>
        </w:rPr>
        <w:pict>
          <v:rect id="Прямоугольник 42" o:spid="_x0000_s1029" style="position:absolute;left:0;text-align:left;margin-left:-166.5pt;margin-top:7.95pt;width:48pt;height:20.2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" filled="f" stroked="f">
            <v:textbox>
              <w:txbxContent>
                <w:p w:rsidR="0033609E" w:rsidRPr="00A42767" w:rsidRDefault="0033609E" w:rsidP="0033609E">
                  <w:pPr>
                    <w:jc w:val="center"/>
                    <w:rPr>
                      <w:i/>
                      <w:sz w:val="20"/>
                      <w:lang w:val="uk-UA"/>
                    </w:rPr>
                  </w:pPr>
                  <w:proofErr w:type="spellStart"/>
                  <w:r>
                    <w:rPr>
                      <w:i/>
                      <w:sz w:val="20"/>
                      <w:lang w:val="uk-UA"/>
                    </w:rPr>
                    <w:t>ядроро</w:t>
                  </w:r>
                  <w:proofErr w:type="spellEnd"/>
                </w:p>
              </w:txbxContent>
            </v:textbox>
          </v:rect>
        </w:pict>
      </w:r>
      <w:r w:rsidR="0033609E" w:rsidRPr="00CE0C88">
        <w:rPr>
          <w:rFonts w:eastAsiaTheme="minorHAnsi"/>
          <w:b w:val="0"/>
          <w:lang w:val="uk-UA" w:eastAsia="en-US"/>
        </w:rPr>
        <w:t xml:space="preserve"> відокремлюються від цієї органели.</w:t>
      </w:r>
    </w:p>
    <w:p w:rsidR="00BF6F33" w:rsidRPr="00CE0C88" w:rsidRDefault="00BF6F33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ab/>
        <w:t xml:space="preserve">Відокремлені пухирці транспортуються за допомогою </w:t>
      </w:r>
      <w:proofErr w:type="spellStart"/>
      <w:r w:rsidRPr="00CE0C88">
        <w:rPr>
          <w:rFonts w:eastAsiaTheme="minorHAnsi"/>
          <w:b w:val="0"/>
          <w:lang w:val="uk-UA" w:eastAsia="en-US"/>
        </w:rPr>
        <w:t>мікротрубочок</w:t>
      </w:r>
      <w:proofErr w:type="spellEnd"/>
      <w:r w:rsidRPr="00CE0C88">
        <w:rPr>
          <w:rFonts w:eastAsiaTheme="minorHAnsi"/>
          <w:b w:val="0"/>
          <w:lang w:val="uk-UA" w:eastAsia="en-US"/>
        </w:rPr>
        <w:t xml:space="preserve"> до різних частин клітини, де можуть передавати свій вміст іншим органелам, або, зливаючись із плазматичною мембраною, видаляють його з</w:t>
      </w:r>
    </w:p>
    <w:p w:rsidR="00BF6F33" w:rsidRPr="00CE0C88" w:rsidRDefault="00BF6F33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>клітини. Отже, одна з основних функцій комплексу Гольджі – накопичення, хімічні зміни і пакування в пухирці синтезованих речовин.</w:t>
      </w:r>
    </w:p>
    <w:p w:rsidR="00BF6F33" w:rsidRPr="00CE0C88" w:rsidRDefault="00BF6F33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 xml:space="preserve">  </w:t>
      </w:r>
      <w:r w:rsidRPr="00CE0C88">
        <w:rPr>
          <w:rFonts w:eastAsiaTheme="minorHAnsi"/>
          <w:b w:val="0"/>
          <w:lang w:val="uk-UA" w:eastAsia="en-US"/>
        </w:rPr>
        <w:tab/>
        <w:t xml:space="preserve">У цистернах комплексу Гольджі синтезуються деякі полісахариди. Вони можуть сполучатися з білками, що надійшли із зернистої ендоплазматичної сітки. У рослинних клітинах у комплексі Гольджі утворюються структурні компоненти клітинної стінки, а в клітинах членистоногих – </w:t>
      </w:r>
      <w:proofErr w:type="spellStart"/>
      <w:r w:rsidRPr="00CE0C88">
        <w:rPr>
          <w:rFonts w:eastAsiaTheme="minorHAnsi"/>
          <w:b w:val="0"/>
          <w:lang w:val="uk-UA" w:eastAsia="en-US"/>
        </w:rPr>
        <w:t>хітиновмісної</w:t>
      </w:r>
      <w:proofErr w:type="spellEnd"/>
      <w:r w:rsidRPr="00CE0C88">
        <w:rPr>
          <w:rFonts w:eastAsiaTheme="minorHAnsi"/>
          <w:b w:val="0"/>
          <w:lang w:val="uk-UA" w:eastAsia="en-US"/>
        </w:rPr>
        <w:t xml:space="preserve"> кутикули, яка утворює зовнішній скелет.</w:t>
      </w:r>
    </w:p>
    <w:p w:rsidR="00BF6F33" w:rsidRPr="00CE0C88" w:rsidRDefault="00BF6F33" w:rsidP="00CE0C88">
      <w:pPr>
        <w:pStyle w:val="ad"/>
        <w:spacing w:line="360" w:lineRule="auto"/>
        <w:ind w:firstLine="708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 xml:space="preserve">Завдяки комплексу Гольджі в голівці сперматозоїдів утворюється </w:t>
      </w:r>
      <w:proofErr w:type="spellStart"/>
      <w:r w:rsidRPr="00CE0C88">
        <w:rPr>
          <w:rFonts w:eastAsiaTheme="minorHAnsi"/>
          <w:b w:val="0"/>
          <w:bCs/>
          <w:i/>
          <w:iCs/>
          <w:lang w:val="uk-UA" w:eastAsia="en-US"/>
        </w:rPr>
        <w:t>акросома</w:t>
      </w:r>
      <w:proofErr w:type="spellEnd"/>
      <w:r w:rsidRPr="00CE0C88">
        <w:rPr>
          <w:rFonts w:eastAsiaTheme="minorHAnsi"/>
          <w:b w:val="0"/>
          <w:bCs/>
          <w:i/>
          <w:iCs/>
          <w:lang w:val="uk-UA" w:eastAsia="en-US"/>
        </w:rPr>
        <w:t xml:space="preserve">. </w:t>
      </w:r>
      <w:r w:rsidRPr="00CE0C88">
        <w:rPr>
          <w:rFonts w:eastAsiaTheme="minorHAnsi"/>
          <w:b w:val="0"/>
          <w:lang w:val="uk-UA" w:eastAsia="en-US"/>
        </w:rPr>
        <w:t xml:space="preserve">Ця органела містить ферменти, які розчиняють оболонку яйцеклітини під час </w:t>
      </w:r>
      <w:r w:rsidRPr="00CE0C88">
        <w:rPr>
          <w:rFonts w:eastAsiaTheme="minorHAnsi"/>
          <w:b w:val="0"/>
          <w:lang w:val="uk-UA" w:eastAsia="en-US"/>
        </w:rPr>
        <w:lastRenderedPageBreak/>
        <w:t>запліднення. Скоротливі вакуолі прісноводних одноклітинних тварин і водоростей також формуються з комплексу Гольджі.</w:t>
      </w:r>
    </w:p>
    <w:p w:rsidR="00BF6F33" w:rsidRPr="00CE0C88" w:rsidRDefault="00BF6F33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 xml:space="preserve">  </w:t>
      </w:r>
      <w:r w:rsidRPr="00CE0C88">
        <w:rPr>
          <w:rFonts w:eastAsiaTheme="minorHAnsi"/>
          <w:b w:val="0"/>
          <w:lang w:val="uk-UA" w:eastAsia="en-US"/>
        </w:rPr>
        <w:tab/>
        <w:t xml:space="preserve">Ця органела бере участь і в побудові плазматичної мембрани. Комплекс Гольджі бере участь у формуванні </w:t>
      </w:r>
      <w:proofErr w:type="spellStart"/>
      <w:r w:rsidRPr="00CE0C88">
        <w:rPr>
          <w:rFonts w:eastAsiaTheme="minorHAnsi"/>
          <w:b w:val="0"/>
          <w:lang w:val="uk-UA" w:eastAsia="en-US"/>
        </w:rPr>
        <w:t>лізосом</w:t>
      </w:r>
      <w:proofErr w:type="spellEnd"/>
      <w:r w:rsidRPr="00CE0C88">
        <w:rPr>
          <w:rFonts w:eastAsiaTheme="minorHAnsi"/>
          <w:b w:val="0"/>
          <w:lang w:val="uk-UA" w:eastAsia="en-US"/>
        </w:rPr>
        <w:t>, які у вигляді пухирців, оточених мембраною, відокремлюються від цієї органели.</w:t>
      </w:r>
    </w:p>
    <w:p w:rsidR="00BF6F33" w:rsidRPr="00CE0C88" w:rsidRDefault="00BF6F33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ab/>
      </w:r>
      <w:proofErr w:type="spellStart"/>
      <w:r w:rsidRPr="00CE0C88">
        <w:rPr>
          <w:rFonts w:eastAsiaTheme="minorHAnsi"/>
          <w:bCs/>
          <w:lang w:val="uk-UA" w:eastAsia="en-US"/>
        </w:rPr>
        <w:t>Лізосоми</w:t>
      </w:r>
      <w:proofErr w:type="spellEnd"/>
      <w:r w:rsidRPr="00CE0C88">
        <w:rPr>
          <w:rFonts w:eastAsiaTheme="minorHAnsi"/>
          <w:b w:val="0"/>
          <w:bCs/>
          <w:lang w:val="uk-UA" w:eastAsia="en-US"/>
        </w:rPr>
        <w:t xml:space="preserve">  </w:t>
      </w:r>
      <w:r w:rsidRPr="00CE0C88">
        <w:rPr>
          <w:rFonts w:eastAsiaTheme="minorHAnsi"/>
          <w:b w:val="0"/>
          <w:lang w:val="uk-UA" w:eastAsia="en-US"/>
        </w:rPr>
        <w:t xml:space="preserve">(від </w:t>
      </w:r>
      <w:proofErr w:type="spellStart"/>
      <w:r w:rsidRPr="00CE0C88">
        <w:rPr>
          <w:rFonts w:eastAsiaTheme="minorHAnsi"/>
          <w:b w:val="0"/>
          <w:lang w:val="uk-UA" w:eastAsia="en-US"/>
        </w:rPr>
        <w:t>грец</w:t>
      </w:r>
      <w:proofErr w:type="spellEnd"/>
      <w:r w:rsidRPr="00CE0C88">
        <w:rPr>
          <w:rFonts w:eastAsiaTheme="minorHAnsi"/>
          <w:b w:val="0"/>
          <w:lang w:val="uk-UA" w:eastAsia="en-US"/>
        </w:rPr>
        <w:t xml:space="preserve">. </w:t>
      </w:r>
      <w:proofErr w:type="spellStart"/>
      <w:r w:rsidRPr="00CE0C88">
        <w:rPr>
          <w:rFonts w:eastAsiaTheme="minorHAnsi"/>
          <w:b w:val="0"/>
          <w:i/>
          <w:iCs/>
          <w:lang w:val="uk-UA" w:eastAsia="en-US"/>
        </w:rPr>
        <w:t>лізіс</w:t>
      </w:r>
      <w:proofErr w:type="spellEnd"/>
      <w:r w:rsidRPr="00CE0C88">
        <w:rPr>
          <w:rFonts w:eastAsiaTheme="minorHAnsi"/>
          <w:b w:val="0"/>
          <w:i/>
          <w:iCs/>
          <w:lang w:val="uk-UA" w:eastAsia="en-US"/>
        </w:rPr>
        <w:t xml:space="preserve"> </w:t>
      </w:r>
      <w:r w:rsidRPr="00CE0C88">
        <w:rPr>
          <w:rFonts w:eastAsiaTheme="minorHAnsi"/>
          <w:b w:val="0"/>
          <w:lang w:val="uk-UA" w:eastAsia="en-US"/>
        </w:rPr>
        <w:t>– розчинення) –</w:t>
      </w:r>
      <w:r w:rsidRPr="00CE0C88">
        <w:rPr>
          <w:b w:val="0"/>
          <w:lang w:val="uk-UA"/>
        </w:rPr>
        <w:t xml:space="preserve"> </w:t>
      </w:r>
      <w:proofErr w:type="spellStart"/>
      <w:r w:rsidRPr="00CE0C88">
        <w:rPr>
          <w:b w:val="0"/>
          <w:lang w:val="uk-UA"/>
        </w:rPr>
        <w:t>лізосоми</w:t>
      </w:r>
      <w:proofErr w:type="spellEnd"/>
      <w:r w:rsidRPr="00CE0C88">
        <w:rPr>
          <w:b w:val="0"/>
          <w:lang w:val="uk-UA"/>
        </w:rPr>
        <w:t xml:space="preserve"> були відкриті бельгійським цитологом </w:t>
      </w:r>
      <w:hyperlink r:id="rId20" w:tooltip="Крістіан де Дюв" w:history="1">
        <w:r w:rsidRPr="00CE0C88">
          <w:rPr>
            <w:rStyle w:val="a6"/>
            <w:b w:val="0"/>
            <w:color w:val="auto"/>
            <w:u w:val="none"/>
            <w:lang w:val="uk-UA"/>
          </w:rPr>
          <w:t xml:space="preserve">Крістіаном де </w:t>
        </w:r>
        <w:proofErr w:type="spellStart"/>
        <w:r w:rsidRPr="00CE0C88">
          <w:rPr>
            <w:rStyle w:val="a6"/>
            <w:b w:val="0"/>
            <w:color w:val="auto"/>
            <w:u w:val="none"/>
            <w:lang w:val="uk-UA"/>
          </w:rPr>
          <w:t>Дювом</w:t>
        </w:r>
        <w:proofErr w:type="spellEnd"/>
      </w:hyperlink>
      <w:r w:rsidRPr="00CE0C88">
        <w:rPr>
          <w:b w:val="0"/>
          <w:lang w:val="uk-UA"/>
        </w:rPr>
        <w:t xml:space="preserve"> в </w:t>
      </w:r>
      <w:hyperlink r:id="rId21" w:tooltip="1955" w:history="1">
        <w:r w:rsidRPr="00CE0C88">
          <w:rPr>
            <w:rStyle w:val="a6"/>
            <w:b w:val="0"/>
            <w:color w:val="auto"/>
            <w:u w:val="none"/>
            <w:lang w:val="uk-UA"/>
          </w:rPr>
          <w:t>1955</w:t>
        </w:r>
      </w:hyperlink>
      <w:r w:rsidRPr="00CE0C88">
        <w:rPr>
          <w:b w:val="0"/>
          <w:lang w:val="uk-UA"/>
        </w:rPr>
        <w:t xml:space="preserve"> році. </w:t>
      </w:r>
      <w:r w:rsidRPr="00CE0C88">
        <w:rPr>
          <w:rFonts w:eastAsiaTheme="minorHAnsi"/>
          <w:b w:val="0"/>
          <w:lang w:val="uk-UA" w:eastAsia="en-US"/>
        </w:rPr>
        <w:t xml:space="preserve"> Органели, які мають вигляд  мікроскопічних оточених мембраною пухирців діаметром 100–180 </w:t>
      </w:r>
      <w:proofErr w:type="spellStart"/>
      <w:r w:rsidRPr="00CE0C88">
        <w:rPr>
          <w:rFonts w:eastAsiaTheme="minorHAnsi"/>
          <w:b w:val="0"/>
          <w:lang w:val="uk-UA" w:eastAsia="en-US"/>
        </w:rPr>
        <w:t>нм</w:t>
      </w:r>
      <w:proofErr w:type="spellEnd"/>
      <w:r w:rsidRPr="00CE0C88">
        <w:rPr>
          <w:rFonts w:eastAsiaTheme="minorHAnsi"/>
          <w:b w:val="0"/>
          <w:lang w:val="uk-UA" w:eastAsia="en-US"/>
        </w:rPr>
        <w:t xml:space="preserve">. Вони містять ферменти, здатні розщеплювати ті чи інші сполуки (білки, вуглеводи, ліпіди тощо). У клітині можуть бути різні види </w:t>
      </w:r>
      <w:proofErr w:type="spellStart"/>
      <w:r w:rsidRPr="00CE0C88">
        <w:rPr>
          <w:rFonts w:eastAsiaTheme="minorHAnsi"/>
          <w:b w:val="0"/>
          <w:lang w:val="uk-UA" w:eastAsia="en-US"/>
        </w:rPr>
        <w:t>лізосом</w:t>
      </w:r>
      <w:proofErr w:type="spellEnd"/>
      <w:r w:rsidRPr="00CE0C88">
        <w:rPr>
          <w:rFonts w:eastAsiaTheme="minorHAnsi"/>
          <w:b w:val="0"/>
          <w:lang w:val="uk-UA" w:eastAsia="en-US"/>
        </w:rPr>
        <w:t>, які відрізняються особливостями будови і функціями.</w:t>
      </w:r>
    </w:p>
    <w:p w:rsidR="00BF6F33" w:rsidRPr="00CE0C88" w:rsidRDefault="00BF6F33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1905000" cy="1371600"/>
            <wp:effectExtent l="0" t="0" r="0" b="0"/>
            <wp:wrapSquare wrapText="bothSides"/>
            <wp:docPr id="17" name="Рисунок 13" descr="&amp;lcy;&amp;icy;&amp;zcy;&amp;ocy;&amp;scy;&amp;ocy;&amp;m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lcy;&amp;icy;&amp;zcy;&amp;ocy;&amp;scy;&amp;ocy;&amp;mcy;&amp;y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F33" w:rsidRPr="00CE0C88" w:rsidRDefault="00BF6F33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</w:p>
    <w:p w:rsidR="00BF6F33" w:rsidRPr="00CE0C88" w:rsidRDefault="00BF6F33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</w:p>
    <w:p w:rsidR="0033609E" w:rsidRPr="00CE0C88" w:rsidRDefault="0033609E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</w:p>
    <w:p w:rsidR="0033609E" w:rsidRPr="00CE0C88" w:rsidRDefault="0033609E" w:rsidP="00CE0C8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uk-UA"/>
        </w:rPr>
      </w:pPr>
    </w:p>
    <w:p w:rsidR="0033609E" w:rsidRPr="00CE0C88" w:rsidRDefault="00732F25" w:rsidP="00CE0C88">
      <w:pPr>
        <w:tabs>
          <w:tab w:val="left" w:pos="2715"/>
        </w:tabs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Рис</w:t>
      </w:r>
      <w:r w:rsidR="00BF6F33" w:rsidRPr="00CE0C88">
        <w:rPr>
          <w:rFonts w:ascii="Times New Roman" w:hAnsi="Times New Roman" w:cs="Times New Roman"/>
          <w:i/>
          <w:sz w:val="24"/>
          <w:szCs w:val="24"/>
          <w:lang w:val="uk-UA"/>
        </w:rPr>
        <w:t>. 4.</w:t>
      </w:r>
      <w:r w:rsidR="00BF6F33" w:rsidRPr="00CE0C88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="00BF6F33" w:rsidRPr="00CE0C88">
        <w:rPr>
          <w:rFonts w:ascii="Times New Roman" w:hAnsi="Times New Roman" w:cs="Times New Roman"/>
          <w:bCs/>
          <w:sz w:val="24"/>
          <w:szCs w:val="24"/>
          <w:lang w:val="uk-UA"/>
        </w:rPr>
        <w:t>Лізосоми</w:t>
      </w:r>
      <w:proofErr w:type="spellEnd"/>
      <w:r w:rsidR="00BF6F33" w:rsidRPr="00CE0C88"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</w:p>
    <w:p w:rsidR="00BF6F33" w:rsidRPr="00CE0C88" w:rsidRDefault="00BF6F33" w:rsidP="00CE0C88">
      <w:pPr>
        <w:pStyle w:val="ad"/>
        <w:spacing w:line="360" w:lineRule="auto"/>
        <w:ind w:firstLine="708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Cs/>
          <w:lang w:val="uk-UA" w:eastAsia="en-US"/>
        </w:rPr>
        <w:t>Вакуолі</w:t>
      </w:r>
      <w:r w:rsidRPr="00CE0C88">
        <w:rPr>
          <w:rFonts w:eastAsiaTheme="minorHAnsi"/>
          <w:b w:val="0"/>
          <w:bCs/>
          <w:lang w:val="uk-UA" w:eastAsia="en-US"/>
        </w:rPr>
        <w:t xml:space="preserve">  </w:t>
      </w:r>
      <w:r w:rsidRPr="00CE0C88">
        <w:rPr>
          <w:rFonts w:eastAsiaTheme="minorHAnsi"/>
          <w:b w:val="0"/>
          <w:lang w:val="uk-UA" w:eastAsia="en-US"/>
        </w:rPr>
        <w:t xml:space="preserve">(від лат. </w:t>
      </w:r>
      <w:proofErr w:type="spellStart"/>
      <w:r w:rsidRPr="00CE0C88">
        <w:rPr>
          <w:rFonts w:eastAsiaTheme="minorHAnsi"/>
          <w:b w:val="0"/>
          <w:i/>
          <w:iCs/>
          <w:lang w:val="uk-UA" w:eastAsia="en-US"/>
        </w:rPr>
        <w:t>вакуус</w:t>
      </w:r>
      <w:proofErr w:type="spellEnd"/>
      <w:r w:rsidRPr="00CE0C88">
        <w:rPr>
          <w:rFonts w:eastAsiaTheme="minorHAnsi"/>
          <w:b w:val="0"/>
          <w:i/>
          <w:iCs/>
          <w:lang w:val="uk-UA" w:eastAsia="en-US"/>
        </w:rPr>
        <w:t xml:space="preserve"> </w:t>
      </w:r>
      <w:r w:rsidRPr="00CE0C88">
        <w:rPr>
          <w:rFonts w:eastAsiaTheme="minorHAnsi"/>
          <w:b w:val="0"/>
          <w:lang w:val="uk-UA" w:eastAsia="en-US"/>
        </w:rPr>
        <w:t xml:space="preserve">– порожній) – органели клітини, які мають вигляд порожнин, оточених мембраною і заповнених рідиною. Розрізняють різні види вакуоль. Наприклад, у  </w:t>
      </w:r>
      <w:r w:rsidRPr="00CE0C88">
        <w:rPr>
          <w:rFonts w:eastAsiaTheme="minorHAnsi"/>
          <w:b w:val="0"/>
          <w:bCs/>
          <w:i/>
          <w:iCs/>
          <w:lang w:val="uk-UA" w:eastAsia="en-US"/>
        </w:rPr>
        <w:t>травних  вакуолях</w:t>
      </w:r>
      <w:r w:rsidRPr="00CE0C88">
        <w:rPr>
          <w:rFonts w:eastAsiaTheme="minorHAnsi"/>
          <w:b w:val="0"/>
          <w:lang w:val="uk-UA" w:eastAsia="en-US"/>
        </w:rPr>
        <w:t xml:space="preserve">  перетравлюються сполуки і мікроорганізми, що надходять у клітину.</w:t>
      </w:r>
    </w:p>
    <w:p w:rsidR="00BF6F33" w:rsidRPr="00CE0C88" w:rsidRDefault="00BF6F33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bCs/>
          <w:i/>
          <w:iCs/>
          <w:lang w:val="uk-UA" w:eastAsia="en-US"/>
        </w:rPr>
        <w:t xml:space="preserve">  </w:t>
      </w:r>
      <w:r w:rsidRPr="00CE0C88">
        <w:rPr>
          <w:rFonts w:eastAsiaTheme="minorHAnsi"/>
          <w:b w:val="0"/>
          <w:bCs/>
          <w:i/>
          <w:iCs/>
          <w:lang w:val="uk-UA" w:eastAsia="en-US"/>
        </w:rPr>
        <w:tab/>
        <w:t xml:space="preserve">Вакуолі  рослинних  клітин  </w:t>
      </w:r>
      <w:r w:rsidRPr="00CE0C88">
        <w:rPr>
          <w:rFonts w:eastAsiaTheme="minorHAnsi"/>
          <w:b w:val="0"/>
          <w:lang w:val="uk-UA" w:eastAsia="en-US"/>
        </w:rPr>
        <w:t>утворюються з пухирців, які відокремлюються від ендоплазматичної сітки. Згодом дрібні вакуолі зливаються в більші, які можуть охоплювати майже весь об’єм цитоплазми. Вони заповнені клітинним соком – водним розчином органічних і неорганічних сполук. Вакуолі підтримують певний рівень внутрішньоклітинного тиску (</w:t>
      </w:r>
      <w:r w:rsidRPr="00CE0C88">
        <w:rPr>
          <w:rFonts w:eastAsiaTheme="minorHAnsi"/>
          <w:b w:val="0"/>
          <w:i/>
          <w:iCs/>
          <w:lang w:val="uk-UA" w:eastAsia="en-US"/>
        </w:rPr>
        <w:t>тургору</w:t>
      </w:r>
      <w:r w:rsidRPr="00CE0C88">
        <w:rPr>
          <w:rFonts w:eastAsiaTheme="minorHAnsi"/>
          <w:b w:val="0"/>
          <w:lang w:val="uk-UA" w:eastAsia="en-US"/>
        </w:rPr>
        <w:t xml:space="preserve">), забезпечуючи збереження форми клітин, містять запасні поживні речовини, кінцеві продукти обміну або пігменти. Червоні, сині, жовті тощо пігменти, розчинені у клітинному соку, зумовлюють забарвлення певних типів клітин і частин рослин у цілому (наприклад, плодів вишні, коренеплодів редису, пелюсток квітів тощо). Через мембрани вакуолі речовини переміщуються із </w:t>
      </w:r>
      <w:proofErr w:type="spellStart"/>
      <w:r w:rsidRPr="00CE0C88">
        <w:rPr>
          <w:rFonts w:eastAsiaTheme="minorHAnsi"/>
          <w:b w:val="0"/>
          <w:lang w:val="uk-UA" w:eastAsia="en-US"/>
        </w:rPr>
        <w:t>цитозолю</w:t>
      </w:r>
      <w:proofErr w:type="spellEnd"/>
      <w:r w:rsidRPr="00CE0C88">
        <w:rPr>
          <w:rFonts w:eastAsiaTheme="minorHAnsi"/>
          <w:b w:val="0"/>
          <w:lang w:val="uk-UA" w:eastAsia="en-US"/>
        </w:rPr>
        <w:t xml:space="preserve"> в їхню порожнину і навпаки. </w:t>
      </w:r>
    </w:p>
    <w:p w:rsidR="00BF6F33" w:rsidRPr="00CE0C88" w:rsidRDefault="00BF6F33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lastRenderedPageBreak/>
        <w:t xml:space="preserve">  </w:t>
      </w:r>
      <w:r w:rsidRPr="00CE0C88">
        <w:rPr>
          <w:rFonts w:eastAsiaTheme="minorHAnsi"/>
          <w:b w:val="0"/>
          <w:lang w:val="uk-UA" w:eastAsia="en-US"/>
        </w:rPr>
        <w:tab/>
        <w:t xml:space="preserve">У клітинах прісноводних одноклітинних тварин і водоростей є </w:t>
      </w:r>
      <w:r w:rsidRPr="00CE0C88">
        <w:rPr>
          <w:rFonts w:eastAsiaTheme="minorHAnsi"/>
          <w:b w:val="0"/>
          <w:bCs/>
          <w:i/>
          <w:iCs/>
          <w:lang w:val="uk-UA" w:eastAsia="en-US"/>
        </w:rPr>
        <w:t xml:space="preserve">скоротливі вакуолі </w:t>
      </w:r>
      <w:r w:rsidRPr="00CE0C88">
        <w:rPr>
          <w:rFonts w:eastAsiaTheme="minorHAnsi"/>
          <w:b w:val="0"/>
          <w:lang w:val="uk-UA" w:eastAsia="en-US"/>
        </w:rPr>
        <w:t>– вкриті мембраною пухирці, здатні змінювати об’єм, виводячи свій вміст назовні. Це пов’язано з тим, що в прісній воді концентрація солей значно нижча, ніж у цитоплазмі. Тому згідно з фізичними законами вода з навколишнього середовища надходить до клітини, підвищуючи тиск усередині неї. Надлишок рідини накопичується в скоротливій вакуолі. Стінка вакуолі стискається завдяки скоротливим білкам, які входять до її складу, і випорскує рідину назовні клітини. Таким чином, скоротливі вакуолі регулюють внутрішньоклітинний тиск, виводячи надлишок води з клітини і запобігаючи її руйнуванню. Крім того, ці органели забезпечують виведення деяких розчинних продуктів обміну речовин. Діяльність скоротливої вакуолі має значення й для газообміну, оскільки сприяє надходженню до клітини води з розчиненим киснем і виведенню вуглекислого газу.</w:t>
      </w:r>
    </w:p>
    <w:p w:rsidR="00BF6F33" w:rsidRPr="00CE0C88" w:rsidRDefault="00BF6F33" w:rsidP="00CE0C88">
      <w:pPr>
        <w:tabs>
          <w:tab w:val="left" w:pos="2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C88">
        <w:rPr>
          <w:rFonts w:ascii="Times New Roman" w:hAnsi="Times New Roman" w:cs="Times New Roman"/>
          <w:sz w:val="28"/>
          <w:szCs w:val="28"/>
          <w:lang w:val="uk-UA"/>
        </w:rPr>
        <w:t xml:space="preserve">  Найскладнішу будову скоротливих вакуоль мають інфузорії.</w:t>
      </w:r>
    </w:p>
    <w:p w:rsidR="00BF6F33" w:rsidRPr="00CE0C88" w:rsidRDefault="00BF6F33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lang w:val="uk-UA"/>
        </w:rPr>
        <w:tab/>
      </w:r>
      <w:proofErr w:type="spellStart"/>
      <w:r w:rsidRPr="00CE0C88">
        <w:rPr>
          <w:rFonts w:eastAsiaTheme="minorHAnsi"/>
          <w:bCs/>
          <w:lang w:val="uk-UA" w:eastAsia="en-US"/>
        </w:rPr>
        <w:t>Пероксисоми</w:t>
      </w:r>
      <w:proofErr w:type="spellEnd"/>
      <w:r w:rsidRPr="00CE0C88">
        <w:rPr>
          <w:rFonts w:eastAsiaTheme="minorHAnsi"/>
          <w:b w:val="0"/>
          <w:bCs/>
          <w:lang w:val="uk-UA" w:eastAsia="en-US"/>
        </w:rPr>
        <w:t xml:space="preserve"> </w:t>
      </w:r>
      <w:r w:rsidRPr="00CE0C88">
        <w:rPr>
          <w:rFonts w:eastAsiaTheme="minorHAnsi"/>
          <w:b w:val="0"/>
          <w:lang w:val="uk-UA" w:eastAsia="en-US"/>
        </w:rPr>
        <w:t xml:space="preserve"> – органели кулястої форми, оточені однією мембраною, діаметром близько 0,3–1,5 мкм. </w:t>
      </w:r>
      <w:proofErr w:type="spellStart"/>
      <w:r w:rsidRPr="00CE0C88">
        <w:rPr>
          <w:rFonts w:eastAsiaTheme="minorHAnsi"/>
          <w:b w:val="0"/>
          <w:lang w:val="uk-UA" w:eastAsia="en-US"/>
        </w:rPr>
        <w:t>Пероксисоми</w:t>
      </w:r>
      <w:proofErr w:type="spellEnd"/>
      <w:r w:rsidRPr="00CE0C88">
        <w:rPr>
          <w:rFonts w:eastAsiaTheme="minorHAnsi"/>
          <w:b w:val="0"/>
          <w:lang w:val="uk-UA" w:eastAsia="en-US"/>
        </w:rPr>
        <w:t xml:space="preserve"> виявлені (у 1965 р. Крістіаном Де </w:t>
      </w:r>
      <w:proofErr w:type="spellStart"/>
      <w:r w:rsidRPr="00CE0C88">
        <w:rPr>
          <w:rFonts w:eastAsiaTheme="minorHAnsi"/>
          <w:b w:val="0"/>
          <w:lang w:val="uk-UA" w:eastAsia="en-US"/>
        </w:rPr>
        <w:t>Дювом</w:t>
      </w:r>
      <w:proofErr w:type="spellEnd"/>
      <w:r w:rsidRPr="00CE0C88">
        <w:rPr>
          <w:rFonts w:eastAsiaTheme="minorHAnsi"/>
          <w:b w:val="0"/>
          <w:lang w:val="uk-UA" w:eastAsia="en-US"/>
        </w:rPr>
        <w:t>) в різних організмів: одноклітинних і багатоклітинних тварин, дріжджів, вищих рослин, водоростей. Ці органели часто розташовані поблизу мембран ендоплазматичної сітки, мітохондрій, пластид. У них містяться різноманітні ферменти, зокрема ті, що забезпечують перетворення жирів на вуглеводи або здатні розщеплювати токсичний для клітини гідроген пероксид</w:t>
      </w:r>
    </w:p>
    <w:p w:rsidR="00BF6F33" w:rsidRPr="00CE0C88" w:rsidRDefault="00BF6F33" w:rsidP="00CE0C88">
      <w:pPr>
        <w:pStyle w:val="ad"/>
        <w:spacing w:line="360" w:lineRule="auto"/>
        <w:jc w:val="both"/>
        <w:rPr>
          <w:rFonts w:eastAsiaTheme="minorHAnsi"/>
          <w:b w:val="0"/>
          <w:lang w:val="uk-UA" w:eastAsia="en-US"/>
        </w:rPr>
      </w:pPr>
      <w:r w:rsidRPr="00CE0C88">
        <w:rPr>
          <w:rFonts w:eastAsiaTheme="minorHAnsi"/>
          <w:b w:val="0"/>
          <w:lang w:val="uk-UA" w:eastAsia="en-US"/>
        </w:rPr>
        <w:t>Н</w:t>
      </w:r>
      <w:r w:rsidRPr="00CE0C88">
        <w:rPr>
          <w:rFonts w:eastAsiaTheme="minorHAnsi"/>
          <w:b w:val="0"/>
          <w:vertAlign w:val="subscript"/>
          <w:lang w:val="uk-UA" w:eastAsia="en-US"/>
        </w:rPr>
        <w:t>2</w:t>
      </w:r>
      <w:r w:rsidRPr="00CE0C88">
        <w:rPr>
          <w:rFonts w:eastAsiaTheme="minorHAnsi"/>
          <w:b w:val="0"/>
          <w:lang w:val="uk-UA" w:eastAsia="en-US"/>
        </w:rPr>
        <w:t>О</w:t>
      </w:r>
      <w:r w:rsidRPr="00CE0C88">
        <w:rPr>
          <w:rFonts w:eastAsiaTheme="minorHAnsi"/>
          <w:b w:val="0"/>
          <w:vertAlign w:val="subscript"/>
          <w:lang w:val="uk-UA" w:eastAsia="en-US"/>
        </w:rPr>
        <w:t>2</w:t>
      </w:r>
      <w:r w:rsidRPr="00CE0C88">
        <w:rPr>
          <w:rFonts w:eastAsiaTheme="minorHAnsi"/>
          <w:b w:val="0"/>
          <w:lang w:val="uk-UA" w:eastAsia="en-US"/>
        </w:rPr>
        <w:t xml:space="preserve">  до кисню та води. У рослин </w:t>
      </w:r>
      <w:proofErr w:type="spellStart"/>
      <w:r w:rsidRPr="00CE0C88">
        <w:rPr>
          <w:rFonts w:eastAsiaTheme="minorHAnsi"/>
          <w:b w:val="0"/>
          <w:lang w:val="uk-UA" w:eastAsia="en-US"/>
        </w:rPr>
        <w:t>пероксисоми</w:t>
      </w:r>
      <w:proofErr w:type="spellEnd"/>
      <w:r w:rsidRPr="00CE0C88">
        <w:rPr>
          <w:rFonts w:eastAsiaTheme="minorHAnsi"/>
          <w:b w:val="0"/>
          <w:lang w:val="uk-UA" w:eastAsia="en-US"/>
        </w:rPr>
        <w:t xml:space="preserve"> беруть участь у процесах поглинання кисню під час світлової фази фотосинтезу.</w:t>
      </w:r>
    </w:p>
    <w:p w:rsidR="00BF6F33" w:rsidRDefault="00CE0C88" w:rsidP="00CE0C88">
      <w:pPr>
        <w:pStyle w:val="ad"/>
        <w:spacing w:line="360" w:lineRule="auto"/>
        <w:jc w:val="both"/>
        <w:rPr>
          <w:rFonts w:eastAsiaTheme="minorHAnsi"/>
          <w:b w:val="0"/>
          <w:lang w:val="en-US" w:eastAsia="en-US"/>
        </w:rPr>
      </w:pPr>
      <w:r w:rsidRPr="00CE0C88">
        <w:rPr>
          <w:rFonts w:eastAsiaTheme="minorHAnsi"/>
          <w:b w:val="0"/>
          <w:lang w:val="uk-UA" w:eastAsia="en-US"/>
        </w:rPr>
        <w:t xml:space="preserve"> </w:t>
      </w:r>
      <w:r w:rsidRPr="00CE0C88">
        <w:rPr>
          <w:rFonts w:eastAsiaTheme="minorHAnsi"/>
          <w:b w:val="0"/>
          <w:lang w:val="uk-UA" w:eastAsia="en-US"/>
        </w:rPr>
        <w:tab/>
      </w:r>
      <w:r w:rsidR="00BF6F33" w:rsidRPr="00CE0C88">
        <w:rPr>
          <w:rFonts w:eastAsiaTheme="minorHAnsi"/>
          <w:b w:val="0"/>
          <w:lang w:val="uk-UA" w:eastAsia="en-US"/>
        </w:rPr>
        <w:t xml:space="preserve">Тривалість існування однієї </w:t>
      </w:r>
      <w:proofErr w:type="spellStart"/>
      <w:r w:rsidR="00BF6F33" w:rsidRPr="00CE0C88">
        <w:rPr>
          <w:rFonts w:eastAsiaTheme="minorHAnsi"/>
          <w:b w:val="0"/>
          <w:lang w:val="uk-UA" w:eastAsia="en-US"/>
        </w:rPr>
        <w:t>пероксисоми</w:t>
      </w:r>
      <w:proofErr w:type="spellEnd"/>
      <w:r w:rsidR="00BF6F33" w:rsidRPr="00CE0C88">
        <w:rPr>
          <w:rFonts w:eastAsiaTheme="minorHAnsi"/>
          <w:b w:val="0"/>
          <w:lang w:val="uk-UA" w:eastAsia="en-US"/>
        </w:rPr>
        <w:t xml:space="preserve"> незначна – лише 5–6 діб. Нові </w:t>
      </w:r>
      <w:proofErr w:type="spellStart"/>
      <w:r w:rsidR="00BF6F33" w:rsidRPr="00CE0C88">
        <w:rPr>
          <w:rFonts w:eastAsiaTheme="minorHAnsi"/>
          <w:b w:val="0"/>
          <w:lang w:val="uk-UA" w:eastAsia="en-US"/>
        </w:rPr>
        <w:t>пероксисоми</w:t>
      </w:r>
      <w:proofErr w:type="spellEnd"/>
      <w:r w:rsidR="00BF6F33" w:rsidRPr="00CE0C88">
        <w:rPr>
          <w:rFonts w:eastAsiaTheme="minorHAnsi"/>
          <w:b w:val="0"/>
          <w:lang w:val="uk-UA" w:eastAsia="en-US"/>
        </w:rPr>
        <w:t xml:space="preserve"> утворюються внаслідок поділу.</w:t>
      </w:r>
    </w:p>
    <w:p w:rsidR="00207C6D" w:rsidRDefault="00207C6D" w:rsidP="00CE0C88">
      <w:pPr>
        <w:pStyle w:val="ad"/>
        <w:spacing w:line="360" w:lineRule="auto"/>
        <w:jc w:val="both"/>
        <w:rPr>
          <w:rFonts w:eastAsiaTheme="minorHAnsi"/>
          <w:b w:val="0"/>
          <w:lang w:val="en-US" w:eastAsia="en-US"/>
        </w:rPr>
      </w:pPr>
    </w:p>
    <w:p w:rsidR="00207C6D" w:rsidRDefault="00207C6D" w:rsidP="00CE0C88">
      <w:pPr>
        <w:pStyle w:val="ad"/>
        <w:spacing w:line="360" w:lineRule="auto"/>
        <w:jc w:val="both"/>
        <w:rPr>
          <w:rFonts w:eastAsiaTheme="minorHAnsi"/>
          <w:b w:val="0"/>
          <w:lang w:val="en-US" w:eastAsia="en-US"/>
        </w:rPr>
      </w:pPr>
    </w:p>
    <w:p w:rsidR="00207C6D" w:rsidRDefault="00207C6D" w:rsidP="00CE0C88">
      <w:pPr>
        <w:pStyle w:val="ad"/>
        <w:spacing w:line="360" w:lineRule="auto"/>
        <w:jc w:val="both"/>
        <w:rPr>
          <w:rFonts w:eastAsiaTheme="minorHAnsi"/>
          <w:b w:val="0"/>
          <w:lang w:val="en-US" w:eastAsia="en-US"/>
        </w:rPr>
      </w:pPr>
    </w:p>
    <w:p w:rsidR="00207C6D" w:rsidRDefault="00207C6D" w:rsidP="00CE0C88">
      <w:pPr>
        <w:pStyle w:val="ad"/>
        <w:spacing w:line="360" w:lineRule="auto"/>
        <w:jc w:val="both"/>
        <w:rPr>
          <w:rFonts w:eastAsiaTheme="minorHAnsi"/>
          <w:b w:val="0"/>
          <w:lang w:val="en-US" w:eastAsia="en-US"/>
        </w:rPr>
      </w:pPr>
    </w:p>
    <w:p w:rsidR="00207C6D" w:rsidRDefault="00207C6D" w:rsidP="00CE0C88">
      <w:pPr>
        <w:pStyle w:val="ad"/>
        <w:spacing w:line="360" w:lineRule="auto"/>
        <w:jc w:val="both"/>
        <w:rPr>
          <w:rFonts w:eastAsiaTheme="minorHAnsi"/>
          <w:b w:val="0"/>
          <w:lang w:val="en-US" w:eastAsia="en-US"/>
        </w:rPr>
      </w:pPr>
    </w:p>
    <w:p w:rsidR="00207C6D" w:rsidRDefault="00207C6D" w:rsidP="00CE0C88">
      <w:pPr>
        <w:pStyle w:val="ad"/>
        <w:spacing w:line="360" w:lineRule="auto"/>
        <w:jc w:val="both"/>
        <w:rPr>
          <w:rFonts w:eastAsiaTheme="minorHAnsi"/>
          <w:b w:val="0"/>
          <w:lang w:val="en-US" w:eastAsia="en-US"/>
        </w:rPr>
      </w:pPr>
    </w:p>
    <w:p w:rsidR="00207C6D" w:rsidRDefault="00207C6D" w:rsidP="00CE0C88">
      <w:pPr>
        <w:pStyle w:val="ad"/>
        <w:spacing w:line="360" w:lineRule="auto"/>
        <w:jc w:val="both"/>
        <w:rPr>
          <w:rFonts w:eastAsiaTheme="minorHAnsi"/>
          <w:b w:val="0"/>
          <w:lang w:val="en-US" w:eastAsia="en-US"/>
        </w:rPr>
      </w:pPr>
    </w:p>
    <w:p w:rsidR="00207C6D" w:rsidRDefault="00207C6D" w:rsidP="00CE0C88">
      <w:pPr>
        <w:pStyle w:val="ad"/>
        <w:spacing w:line="360" w:lineRule="auto"/>
        <w:jc w:val="both"/>
        <w:rPr>
          <w:rFonts w:eastAsiaTheme="minorHAnsi"/>
          <w:b w:val="0"/>
          <w:lang w:val="en-US" w:eastAsia="en-US"/>
        </w:rPr>
      </w:pPr>
    </w:p>
    <w:p w:rsidR="00207C6D" w:rsidRDefault="00207C6D" w:rsidP="00207C6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ДОДОТОК 1.</w:t>
      </w:r>
    </w:p>
    <w:p w:rsidR="00207C6D" w:rsidRPr="00CC6CE7" w:rsidRDefault="00207C6D" w:rsidP="00207C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Pr="00CC6CE7" w:rsidRDefault="00207C6D" w:rsidP="00207C6D">
      <w:r>
        <w:rPr>
          <w:noProof/>
          <w:lang w:eastAsia="ru-RU"/>
        </w:rPr>
        <w:drawing>
          <wp:inline distT="0" distB="0" distL="0" distR="0">
            <wp:extent cx="5810250" cy="4067175"/>
            <wp:effectExtent l="0" t="0" r="0" b="9525"/>
            <wp:docPr id="1" name="Рисунок 1" descr="http://promedical.com.ua/wp-content/uploads/2015/04/cirroz-pecheni-300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medical.com.ua/wp-content/uploads/2015/04/cirroz-pecheni-300x2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20" cy="408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C6CE7">
        <w:rPr>
          <w:rFonts w:ascii="Times New Roman" w:hAnsi="Times New Roman" w:cs="Times New Roman"/>
          <w:sz w:val="28"/>
          <w:szCs w:val="28"/>
          <w:lang w:val="uk-UA"/>
        </w:rPr>
        <w:t>Зображення здорової і хворої на цироз печінки людини</w:t>
      </w: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C6D" w:rsidRDefault="00207C6D" w:rsidP="00207C6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ДОДОТОК 2.</w:t>
      </w:r>
    </w:p>
    <w:p w:rsidR="00207C6D" w:rsidRPr="001440A7" w:rsidRDefault="00207C6D" w:rsidP="00207C6D">
      <w:pPr>
        <w:rPr>
          <w:rFonts w:ascii="Times New Roman" w:hAnsi="Times New Roman" w:cs="Times New Roman"/>
          <w:sz w:val="28"/>
          <w:szCs w:val="28"/>
        </w:rPr>
      </w:pPr>
    </w:p>
    <w:p w:rsidR="00207C6D" w:rsidRP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align>top</wp:align>
            </wp:positionV>
            <wp:extent cx="6162675" cy="3381375"/>
            <wp:effectExtent l="19050" t="0" r="9525" b="0"/>
            <wp:wrapSquare wrapText="bothSides"/>
            <wp:docPr id="8" name="Рисунок 2" descr="Препарат клітин здорової печі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парат клітин здорової печінк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Препарат здорової печінки </w:t>
      </w:r>
    </w:p>
    <w:p w:rsidR="00207C6D" w:rsidRP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6F33" w:rsidRPr="00207C6D" w:rsidRDefault="00207C6D" w:rsidP="00207C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00750" cy="3752215"/>
            <wp:effectExtent l="19050" t="0" r="0" b="0"/>
            <wp:docPr id="3" name="Рисунок 3" descr="Препарат клітин хворої печі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парат клітин хворої печінк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Препарат хворої печінки </w:t>
      </w:r>
    </w:p>
    <w:sectPr w:rsidR="00BF6F33" w:rsidRPr="00207C6D" w:rsidSect="001371CB"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E90" w:rsidRDefault="00CD7E90" w:rsidP="00A851FF">
      <w:pPr>
        <w:spacing w:after="0" w:line="240" w:lineRule="auto"/>
      </w:pPr>
      <w:r>
        <w:separator/>
      </w:r>
    </w:p>
  </w:endnote>
  <w:endnote w:type="continuationSeparator" w:id="0">
    <w:p w:rsidR="00CD7E90" w:rsidRDefault="00CD7E90" w:rsidP="00A85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E90" w:rsidRDefault="00CD7E90" w:rsidP="00A851FF">
      <w:pPr>
        <w:spacing w:after="0" w:line="240" w:lineRule="auto"/>
      </w:pPr>
      <w:r>
        <w:separator/>
      </w:r>
    </w:p>
  </w:footnote>
  <w:footnote w:type="continuationSeparator" w:id="0">
    <w:p w:rsidR="00CD7E90" w:rsidRDefault="00CD7E90" w:rsidP="00A85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6E20"/>
    <w:multiLevelType w:val="hybridMultilevel"/>
    <w:tmpl w:val="6180ECEE"/>
    <w:lvl w:ilvl="0" w:tplc="37C041C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C03976"/>
    <w:multiLevelType w:val="hybridMultilevel"/>
    <w:tmpl w:val="870E8684"/>
    <w:lvl w:ilvl="0" w:tplc="EFB490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46182A"/>
    <w:multiLevelType w:val="hybridMultilevel"/>
    <w:tmpl w:val="0AAE1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84DCC"/>
    <w:multiLevelType w:val="hybridMultilevel"/>
    <w:tmpl w:val="7DC8F3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F8C03D8"/>
    <w:multiLevelType w:val="hybridMultilevel"/>
    <w:tmpl w:val="2228A824"/>
    <w:lvl w:ilvl="0" w:tplc="F074482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104FD"/>
    <w:rsid w:val="00080B2F"/>
    <w:rsid w:val="00122AFA"/>
    <w:rsid w:val="0013619A"/>
    <w:rsid w:val="001371CB"/>
    <w:rsid w:val="001440A7"/>
    <w:rsid w:val="00146DB4"/>
    <w:rsid w:val="00207C6D"/>
    <w:rsid w:val="00233980"/>
    <w:rsid w:val="00274724"/>
    <w:rsid w:val="0033609E"/>
    <w:rsid w:val="003A3083"/>
    <w:rsid w:val="003E3F14"/>
    <w:rsid w:val="0044100C"/>
    <w:rsid w:val="0049739F"/>
    <w:rsid w:val="004F19FE"/>
    <w:rsid w:val="005E4B43"/>
    <w:rsid w:val="0061274D"/>
    <w:rsid w:val="00613416"/>
    <w:rsid w:val="006645CC"/>
    <w:rsid w:val="00667E07"/>
    <w:rsid w:val="00691E65"/>
    <w:rsid w:val="00732F25"/>
    <w:rsid w:val="0074353D"/>
    <w:rsid w:val="007A0EB1"/>
    <w:rsid w:val="0082430D"/>
    <w:rsid w:val="0083568B"/>
    <w:rsid w:val="008A35DE"/>
    <w:rsid w:val="008B19AF"/>
    <w:rsid w:val="008D0DE5"/>
    <w:rsid w:val="00970278"/>
    <w:rsid w:val="00982932"/>
    <w:rsid w:val="009C7448"/>
    <w:rsid w:val="009F12B9"/>
    <w:rsid w:val="00A0553E"/>
    <w:rsid w:val="00A50AF4"/>
    <w:rsid w:val="00A851FF"/>
    <w:rsid w:val="00AA7FD5"/>
    <w:rsid w:val="00BF6F33"/>
    <w:rsid w:val="00C104FD"/>
    <w:rsid w:val="00C16232"/>
    <w:rsid w:val="00C40445"/>
    <w:rsid w:val="00C72EC6"/>
    <w:rsid w:val="00C80151"/>
    <w:rsid w:val="00CA6979"/>
    <w:rsid w:val="00CD7E90"/>
    <w:rsid w:val="00CE0C88"/>
    <w:rsid w:val="00DB4A53"/>
    <w:rsid w:val="00E05671"/>
    <w:rsid w:val="00E549BC"/>
    <w:rsid w:val="00E83E13"/>
    <w:rsid w:val="00EB0D12"/>
    <w:rsid w:val="00EB6671"/>
    <w:rsid w:val="00EF065E"/>
    <w:rsid w:val="00F200DE"/>
    <w:rsid w:val="00FC7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30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30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50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A50AF4"/>
    <w:rPr>
      <w:b/>
      <w:bCs/>
    </w:rPr>
  </w:style>
  <w:style w:type="character" w:customStyle="1" w:styleId="apple-converted-space">
    <w:name w:val="apple-converted-space"/>
    <w:basedOn w:val="a0"/>
    <w:rsid w:val="006645CC"/>
  </w:style>
  <w:style w:type="character" w:styleId="a6">
    <w:name w:val="Hyperlink"/>
    <w:basedOn w:val="a0"/>
    <w:uiPriority w:val="99"/>
    <w:unhideWhenUsed/>
    <w:rsid w:val="006645CC"/>
    <w:rPr>
      <w:color w:val="0000FF"/>
      <w:u w:val="single"/>
    </w:rPr>
  </w:style>
  <w:style w:type="character" w:customStyle="1" w:styleId="apple-style-span">
    <w:name w:val="apple-style-span"/>
    <w:basedOn w:val="a0"/>
    <w:rsid w:val="00EB6671"/>
  </w:style>
  <w:style w:type="character" w:styleId="a7">
    <w:name w:val="Emphasis"/>
    <w:qFormat/>
    <w:rsid w:val="00EB6671"/>
    <w:rPr>
      <w:i/>
      <w:iCs/>
    </w:rPr>
  </w:style>
  <w:style w:type="table" w:styleId="a8">
    <w:name w:val="Table Grid"/>
    <w:basedOn w:val="a1"/>
    <w:uiPriority w:val="39"/>
    <w:rsid w:val="00E05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A85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51FF"/>
  </w:style>
  <w:style w:type="paragraph" w:styleId="ab">
    <w:name w:val="footer"/>
    <w:basedOn w:val="a"/>
    <w:link w:val="ac"/>
    <w:uiPriority w:val="99"/>
    <w:unhideWhenUsed/>
    <w:rsid w:val="00A85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51FF"/>
  </w:style>
  <w:style w:type="paragraph" w:styleId="ad">
    <w:name w:val="No Spacing"/>
    <w:uiPriority w:val="1"/>
    <w:qFormat/>
    <w:rsid w:val="0013619A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mw-headline">
    <w:name w:val="mw-headline"/>
    <w:basedOn w:val="a0"/>
    <w:rsid w:val="0033609E"/>
  </w:style>
  <w:style w:type="paragraph" w:styleId="ae">
    <w:name w:val="Balloon Text"/>
    <w:basedOn w:val="a"/>
    <w:link w:val="af"/>
    <w:uiPriority w:val="99"/>
    <w:semiHidden/>
    <w:unhideWhenUsed/>
    <w:rsid w:val="00207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07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4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4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35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04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99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3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84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6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8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4%D0%B6%D0%B3%D1%83%D1%82%D0%B8%D0%BA" TargetMode="External"/><Relationship Id="rId13" Type="http://schemas.openxmlformats.org/officeDocument/2006/relationships/hyperlink" Target="http://uk.wikipedia.org/w/index.php?title=%D0%9A%D1%96%D1%82_%D0%9F%D0%BE%D1%80%D1%82%D0%B5%D1%80&amp;action=edit&amp;redlink=1" TargetMode="External"/><Relationship Id="rId18" Type="http://schemas.openxmlformats.org/officeDocument/2006/relationships/image" Target="media/image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uk.wikipedia.org/wiki/1955" TargetMode="External"/><Relationship Id="rId7" Type="http://schemas.openxmlformats.org/officeDocument/2006/relationships/hyperlink" Target="https://uk.wikipedia.org/wiki/%D0%9A%D0%BB%D1%96%D1%82%D0%B8%D0%BD%D0%B0" TargetMode="External"/><Relationship Id="rId12" Type="http://schemas.openxmlformats.org/officeDocument/2006/relationships/hyperlink" Target="http://uk.wikipedia.org/wiki/%D0%9A%D0%B0%D0%BD%D0%B0%D0%B4%D0%B0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uk.wikipedia.org/wiki/%D0%95%D0%BB%D0%B5%D0%BA%D1%82%D1%80%D0%BE%D0%BD%D0%BD%D0%B0_%D0%BC%D1%96%D0%BA%D1%80%D0%BE%D1%81%D0%BA%D0%BE%D0%BF%D1%96%D1%8F" TargetMode="External"/><Relationship Id="rId20" Type="http://schemas.openxmlformats.org/officeDocument/2006/relationships/hyperlink" Target="http://uk.wikipedia.org/wiki/%D0%9A%D1%80%D1%96%D1%81%D1%82%D1%96%D0%B0%D0%BD_%D0%B4%D0%B5_%D0%94%D1%8E%D0%B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k.wikipedia.org/wiki/%D0%93%D0%B5%D0%BD%D0%B5%D1%82%D0%B8%D1%87%D0%BD%D0%B0_%D1%96%D0%BD%D1%84%D0%BE%D1%80%D0%BC%D0%B0%D1%86%D1%96%D1%8F" TargetMode="External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://uk.wikipedia.org/wiki/1945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uk.wikipedia.org/wiki/%D0%9C%D0%B5%D0%BC%D0%B1%D1%80%D0%B0%D0%BD%D0%B0_%D0%B1%D1%96%D0%BE%D0%BB%D0%BE%D0%B3%D1%96%D1%87%D0%BD%D0%B0" TargetMode="External"/><Relationship Id="rId19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B%D1%96%D0%BF%D1%96%D0%B4%D0%B8" TargetMode="External"/><Relationship Id="rId14" Type="http://schemas.openxmlformats.org/officeDocument/2006/relationships/hyperlink" Target="http://uk.wikipedia.org/wiki/%D0%90%D0%BB%D1%8C%D0%B1%D0%B5%D1%80%D1%82_%D0%9A%D0%BB%D0%BE%D0%B4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13</Pages>
  <Words>2700</Words>
  <Characters>15393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2016-03-03T19:07:00Z</dcterms:created>
  <dcterms:modified xsi:type="dcterms:W3CDTF">2019-02-15T15:26:00Z</dcterms:modified>
</cp:coreProperties>
</file>