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37" w:rsidRPr="004C24F1" w:rsidRDefault="00A43737" w:rsidP="00230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230741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Проф</w:t>
      </w:r>
      <w:proofErr w:type="gramEnd"/>
      <w:r w:rsidRPr="00230741">
        <w:rPr>
          <w:rFonts w:ascii="Times New Roman" w:hAnsi="Times New Roman" w:cs="Times New Roman"/>
          <w:b/>
          <w:i/>
          <w:color w:val="002060"/>
          <w:sz w:val="28"/>
          <w:szCs w:val="28"/>
        </w:rPr>
        <w:t>ілактика булінгу. Відповідальність</w:t>
      </w:r>
      <w:r w:rsidRPr="004C24F1">
        <w:rPr>
          <w:rFonts w:ascii="Times New Roman" w:hAnsi="Times New Roman" w:cs="Times New Roman"/>
          <w:sz w:val="28"/>
          <w:szCs w:val="28"/>
        </w:rPr>
        <w:t>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Мета: ознайомити батьків з поняттям, формами та структурою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інгу; виробити систему дій з метою профілактики та запобігання жорстокого поводження з дітьми; усвідомлення відповідальності за виховання дітей щодо жорстокого ставлення до оточуючого світу; розвивати вміння пошуку шляхів виходу зі складної ситуації; формувати навики відповідальної та безпечної поведінки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творення доброзичливої та відвертої атмосфери в групі.</w:t>
      </w:r>
    </w:p>
    <w:p w:rsidR="00A43737" w:rsidRPr="00141230" w:rsidRDefault="00A43737" w:rsidP="004C24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4F1">
        <w:rPr>
          <w:rFonts w:ascii="Times New Roman" w:hAnsi="Times New Roman" w:cs="Times New Roman"/>
          <w:sz w:val="28"/>
          <w:szCs w:val="28"/>
        </w:rPr>
        <w:t>Обладнання:</w:t>
      </w:r>
      <w:r w:rsidR="00141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комп’ютер,  картки, роздаткови</w:t>
      </w:r>
      <w:r w:rsidR="00141230">
        <w:rPr>
          <w:rFonts w:ascii="Times New Roman" w:hAnsi="Times New Roman" w:cs="Times New Roman"/>
          <w:sz w:val="28"/>
          <w:szCs w:val="28"/>
        </w:rPr>
        <w:t xml:space="preserve">й матеріал, </w:t>
      </w:r>
      <w:proofErr w:type="gramStart"/>
      <w:r w:rsidR="0014123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41230">
        <w:rPr>
          <w:rFonts w:ascii="Times New Roman" w:hAnsi="Times New Roman" w:cs="Times New Roman"/>
          <w:sz w:val="28"/>
          <w:szCs w:val="28"/>
        </w:rPr>
        <w:t>ікери, ілюстрації</w:t>
      </w:r>
      <w:r w:rsidR="00141230">
        <w:rPr>
          <w:rFonts w:ascii="Times New Roman" w:hAnsi="Times New Roman" w:cs="Times New Roman"/>
          <w:sz w:val="28"/>
          <w:szCs w:val="28"/>
          <w:lang w:val="uk-UA"/>
        </w:rPr>
        <w:t>, пам</w:t>
      </w:r>
      <w:r w:rsidR="00141230" w:rsidRPr="00141230">
        <w:rPr>
          <w:rFonts w:ascii="Times New Roman" w:hAnsi="Times New Roman" w:cs="Times New Roman"/>
          <w:sz w:val="28"/>
          <w:szCs w:val="28"/>
        </w:rPr>
        <w:t>’</w:t>
      </w:r>
      <w:r w:rsidR="00141230">
        <w:rPr>
          <w:rFonts w:ascii="Times New Roman" w:hAnsi="Times New Roman" w:cs="Times New Roman"/>
          <w:sz w:val="28"/>
          <w:szCs w:val="28"/>
          <w:lang w:val="uk-UA"/>
        </w:rPr>
        <w:t>ятки батькам.</w:t>
      </w:r>
    </w:p>
    <w:p w:rsidR="00A43737" w:rsidRPr="004C24F1" w:rsidRDefault="00A43737" w:rsidP="001412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24F1">
        <w:rPr>
          <w:rFonts w:ascii="Times New Roman" w:hAnsi="Times New Roman" w:cs="Times New Roman"/>
          <w:sz w:val="28"/>
          <w:szCs w:val="28"/>
        </w:rPr>
        <w:t>Хід</w:t>
      </w:r>
      <w:r w:rsidR="004C24F1"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зборів: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Вступ</w:t>
      </w:r>
      <w:proofErr w:type="gramEnd"/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Шановні батьки! Вислів «Діти - наше майбутнє!» не просто красивий вислів. Усі ви маєте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ізні погляди на життя, різні долі, різний характер, але всіх  вас об’єднує єдине бажання, щоб ваша дитина стала щасливою.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Тому сьогодні ми розглянемо актуальну тему-це попередження насильства та жорстокості в сім’ї та дитячому колективі. Кожному з нас, хоча б раз у житті доводилося зіткнутися з насильством.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Воно могло застосовуватися проти вас самих, ви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могли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бути свідком, або самі ставали тими, хто ображає. Ми поговоримо про насильство та жорстокість, які направлена на одну дитину. Це явище називають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інгом. Сьогодні ми спробуємо зрозуміти почуття жертви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інгу, та поведінку агресора. І найголовніше, разом знайдемо шляхи допомоги постраждалій дитині та спробуємо убезпечити себе, щоб не зіграти одну з ролей у булінгу.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Сподіваюся, вам буде цікаво та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ізнавально і ви з користю проведете час.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1. Вправа. Знайомство.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Сьогоднішню зустріч  розпочнемо із знайомства. Ви можете сказати, що знаєте один одного,  ви живете близько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один б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іля одного, ви просто були знайомі раніше. Але познайомитись ще раз, дізнатися про людей більше ніколи не завадить. Розпочнемо знайомство розповіддю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: скажіть, як вас звати, і продовжуйте: «Я цікав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ий) тим, що ...»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Ось ми з вами і познайомились.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2.Вправа. Правила роботи.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Для того, щоб наша робота була ефективною пропоную прийняти наступні правила, яких ми будемо дотримуватися впродовж нашого тренінгу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на дошці)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Активність.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2.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Толерантність. 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3. Бути доброзичливими.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4. Один говорить - усі слухають.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5. "Тут і тепер".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6. Обговорювати дію, а не особу.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7. Конфіденційність.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3.Вправа. Очікування.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Давайте, шановні батьки, дізнаємося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 очікування від сьогоднішнього заняття? Перед вами лежать кружечки. Напишіть на них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будя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ласка свої очікування від сьогоднішнього заняття?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 кружечки стануть символічними пісчинками, які ми розмістимо у верхній частині намальованого пісочного годинника. А пройде час і, можливо, ваші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ісчинки потраплять вниз, виконавши своє призначення, і ми досягнемо мети нашого заняття.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4.Вправа «Сі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– це….»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Виховання дитини починається з сім’ї. При побудові майбутнього будинку у якому житиме ваша дитина, треба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іклуватися про якість окремих цеглин і правильність їх укладання. Не слід забувати, що виховуючи ви будуєте храм дитячої долі і життя. І саме від вас залежить наскільки цей храм буде наповнений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ітлом радості, тепла і людських цінностей, поваги, взаєморозуміння.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Шановні батьки, перед вами  речення прошу його продовжити.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«Сі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– це….»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Батьки прикріплюють за допомогою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ікерів власні висловлювання на задану тему.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5.Інформаційне повідомлення про проблеми насильства та жорстоке поводження з дітьми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Насилля у школі – проблема,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довгий час було не прийнято говорити. Одним із аспектів проблеми насилля є жорстока поводження з дітьми та нехтування їхніми інтересами, та, як наслідок, насилля в стосунках між дітьми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оведінка, спрямована на утвердження своєї влади над кимось або чимось, стає усе більш розповсюдженою.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4F1">
        <w:rPr>
          <w:rFonts w:ascii="Times New Roman" w:hAnsi="Times New Roman" w:cs="Times New Roman"/>
          <w:sz w:val="28"/>
          <w:szCs w:val="28"/>
        </w:rPr>
        <w:lastRenderedPageBreak/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інг (builying, від англ.buily – хуліган, забіяка, грубіян, насильник) визначається як пригноблення, дискримінація, цькування.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 – це соціальне явище, характерне переважно для  організованих дитячих колективів, у першу чергу, школі.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інгом називається агресія одних дітей стосовно інших, коли наявні нерівність сил агресора та жертви, агресія має тенденцію повторюватися, при цьому відповідь жертви показує, як сильно її зачепило те, що відбувається.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3BED">
        <w:rPr>
          <w:rFonts w:ascii="Times New Roman" w:hAnsi="Times New Roman" w:cs="Times New Roman"/>
          <w:sz w:val="28"/>
          <w:szCs w:val="28"/>
          <w:u w:val="single"/>
        </w:rPr>
        <w:t>Склдання  mind map</w:t>
      </w:r>
      <w:r w:rsidRPr="004C24F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C24F1">
        <w:rPr>
          <w:rFonts w:ascii="Times New Roman" w:hAnsi="Times New Roman" w:cs="Times New Roman"/>
          <w:sz w:val="28"/>
          <w:szCs w:val="28"/>
        </w:rPr>
        <w:t xml:space="preserve">( типи боулінгу, причини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інгу, де відбувається, хто є учасниками, як людина себе відчуває, як зупинити боулінг)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 може виявлятися у багатьох формах. Він може бути: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Фізичним (завдання ударів, штовхання, пошкодження або крадіжка власності),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Словесним (обзивання, глузування),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іальним (розповсюдження пліток, чуток),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Письмовим (написання записок, образливих знаків),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Електронним (розповсюдження образливих чуток, коментарів з використанням електронної пошти, мобільних телефонів і сайтів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іальних мереж)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 може виникати як компенсація за невдачі: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у навчанні,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суспільному житті,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від тиску та жорстокого  поводження батьків чи інших дорослих,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при недостатній увазі з боку дорослих;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як крайній засіб, коли учень вичерпав всі інші можливості для задоволення своїх потреб;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у випадках, коли учні протестують проти певних правил, виражаючи невдоволення, прагнучи зруйнувати дещо в своєму оточенні.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ім того, причинами булінгу може бути: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помилкове уявлення про те, що агресивна поведінка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допустима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бажання завоювати авторитет в очах друзі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та однолітків;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бажання привернути увагу впливових дорослих;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нудьга, здирство;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часто діти вважають знущання способом стати популярними, керувати та мати вплив на інших, привернути увагу, змусити інших їх боятися;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 у шкільному середовищі може виникати і тоді, коли відбувається боротьба між учнями за вищий статус у групі, задоволення своїх соціальних потреб та як інструмент маніпулювання та контролю учнем свого мікросоціуму.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Батьки можуть зіграти важливу роль у запобіганні проявів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інгу. Ось кілька порад про це: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Навчайте дітей вирішувати проблеми конструктивно, без агресивності, хваліть їх, коли в них це виходить.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Хваліть їх, коли вони добре поводяться, це допоможе їм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ідняти самооцінку. Дітям потрібна впевненість у собі, щоб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могли відстояти свою точку зору.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Спитайте в дітей, як пройшов їх день у школі, уважно вислухайте, що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розповідають про шкільне середовище, своїх однокласників і проблеми.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Серйозно поставтеся до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інгу.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ільшість дітей соромляться розповідати, що їх ображають. Можливо, у вас буде тільки один шанс на те, щоб допомогти дитині.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Якщо ви бачите, що когось ображають, обов'язково заступіться за дитину, навіть якщо кривдником є ваш син чи донька.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Закликайте дитину допомагати тим, хто цього потребу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Нікого не ображайте самі. Якщо дітей ображають удома,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будуть зганяти злість на інших. Якщо ваша дитина бачить, що ви ображаєте когось іншого, глузуєте над ним або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брешете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про когось, вона буде чинити так само.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ідтримуйте шкільні програми боротьби з булінгом. Якщо у школі такої програми нема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організуйте її самі разом з іншими батьками, учителями та волонтерами.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Якщо ваша дитина стала жертвою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інгу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Більшість дітей соромляться зізнатись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тому, що над ними знущаються. Вони можуть нікому про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розповідати. Якщо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дитина все-таки прийшла до вас по допомогу, поставтесь до цього серйозно. Якщо дитина вперше попросила про допомогу, але до неї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поставилися серйозно, вдруге вона вже до вас не звернеться.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Якщо ваша дитина не звертається до вас по допомогу, зверніть увагу на такі ознаки, які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ідчать про те, що вона стала жертвою булінгу: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Дитина стає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замкнутою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Утрачає друзі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Гірше вчиться.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Утрачає інтерес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 раніше любила.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Її одяг порваний або забруднений.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Вона приходить додому із синцями.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Просить більше кишенькових грошей.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Якщо ви думаєте, що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дитину ображають або ж дитина сама вам про це сказала, ви можете їй допомогти. Батьки найкраще впливають на впевненість дитини в собі й можуть навчити її найкращих способів вирішення проблем.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Ось як ви можете допомогти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дитині: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Порозмовляйте з учителем дитини, не варто відразу конфліктувати з батьками кривдника. Якщо вчитель нічого не зробить, зверніться до директора.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Навчіть дитину неагресивних способів протистояти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інгу – нехай вона уникає кривдника або ухиляється від нього, переключиться на спілкування із друзями або порозмовляє з кимось, хто міг би їй допомогти.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Допоможіть дитині діяти впевнено. Привчіть її ходити з розправленими плечима, дивитись іншим в очі, розмовляти чітко й голосно.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Не закликайте дітей вирішувати проблеми за допомогою кулаків. Дитина може постраждати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ід час бійки, потрапити в неприємності й поглибити конфлікт зі своїми кривдниками.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Залучіть дитину до позашкільних занять. Тоді в неї буде більш широке коло спілкування й більше друзі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Якщо кривдником є ваша дитина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4F1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з батьків складно повірити в те, що їхня дитина ображає інших, але іноді це трапляється. Але якщо вона знущається над іншими зараз, це ще не означа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що вона буде так робити в майбутньому. Батьки можуть допомогти дитині змінитись і почати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спілкуватися зі своїми однокласниками.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Ваша дитина може бути кривдником, якщо вона: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Не співчуває іншим.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інує агресивність.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Любить командувати.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Проявляє нахабство переможця, який не любить програвати.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Часто свариться із братами й сестрами.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Імпульсивна.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Що ви можете зробити, щоб допомогти дитині: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Поставтеся до цього серйозно. Не сприймайте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інг як щось тимчасове.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Якщо вас не хвилю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як це позначиться на вашій дитині, пригадайте про те, що страждає хтось інший.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Порозмовляйте з дитиною, дізнайтеся, чому вона ображає інших. Дуже часто діти так поводяться, коли відчувають смуток, злість, самотність або невпевненість. Іноді причиною такої поведінки стають якісь зміни вдома,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сім'ї.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Навчіть дитину співчувати іншим, поясніть їй, як почувається той, кого ображають.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>Спитайте в учителя або шкільного психолога, чи є у вашої дитини якісь проблеми у школі. Може, вона відстає з якогось предмету або їй складно завести друзів. Спитайте в них, як ви можете допомогти дитині вирішити цю проблему.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•</w:t>
      </w:r>
      <w:r w:rsidRPr="004C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4F1">
        <w:rPr>
          <w:rFonts w:ascii="Times New Roman" w:hAnsi="Times New Roman" w:cs="Times New Roman"/>
          <w:sz w:val="28"/>
          <w:szCs w:val="28"/>
        </w:rPr>
        <w:t xml:space="preserve">Спитайте себе,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чи не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ображають вашу дитину вдома. Дуже часто діти, які знущаються над іншими, самі стали жертвою знущання батьків або члені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сім'ї.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6. Вправа « Обмеження і дозволи»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Заповніть таблицю «Заборони – заохочення», записавши: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1)Що вам забороняли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 батьки і чим вони вас заохочували;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>2)Що ви забороняєте своїм дітям і чим заохочуєте.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Порівняйте.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>ідкресліть пункти, які збігаються. Які ви зробили висновки?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7.Вправа. Коло ідей «Як зупинити насильство». </w:t>
      </w:r>
    </w:p>
    <w:p w:rsidR="00A43737" w:rsidRPr="00141230" w:rsidRDefault="00A43737" w:rsidP="004C24F1">
      <w:pPr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141230">
        <w:rPr>
          <w:rFonts w:ascii="Times New Roman" w:hAnsi="Times New Roman" w:cs="Times New Roman"/>
          <w:color w:val="002060"/>
          <w:sz w:val="28"/>
          <w:szCs w:val="28"/>
          <w:u w:val="single"/>
        </w:rPr>
        <w:t>https://www.youtube.com/watch?v=pNCvFAOAQco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Будь ласка обговоріть дане питання і оберіть один варіант або запропонуйте власний варіант (учасники працюють у групах).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lastRenderedPageBreak/>
        <w:t xml:space="preserve"> • Уникай ситуацій, які можуть призвести до насильства.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• Говори спокійно і впевнено.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• Дай агресору можливість зупинитися.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• Відійди в сторону.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ознака слабкості!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• Не прагни помсти ворогам. Вмій просити пробачення.</w:t>
      </w:r>
    </w:p>
    <w:p w:rsidR="00A43737" w:rsidRPr="004C24F1" w:rsidRDefault="00A43737" w:rsidP="004C24F1">
      <w:pPr>
        <w:jc w:val="both"/>
        <w:rPr>
          <w:rFonts w:ascii="Times New Roman" w:hAnsi="Times New Roman" w:cs="Times New Roman"/>
          <w:sz w:val="28"/>
          <w:szCs w:val="28"/>
        </w:rPr>
      </w:pPr>
      <w:r w:rsidRPr="004C24F1">
        <w:rPr>
          <w:rFonts w:ascii="Times New Roman" w:hAnsi="Times New Roman" w:cs="Times New Roman"/>
          <w:sz w:val="28"/>
          <w:szCs w:val="28"/>
        </w:rPr>
        <w:t xml:space="preserve"> • Попроси допомоги. </w:t>
      </w:r>
      <w:proofErr w:type="gramStart"/>
      <w:r w:rsidRPr="004C24F1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4C24F1">
        <w:rPr>
          <w:rFonts w:ascii="Times New Roman" w:hAnsi="Times New Roman" w:cs="Times New Roman"/>
          <w:sz w:val="28"/>
          <w:szCs w:val="28"/>
        </w:rPr>
        <w:t xml:space="preserve"> ознака слабкості чи боягузтва!</w:t>
      </w:r>
    </w:p>
    <w:p w:rsidR="00761A83" w:rsidRDefault="00213BED" w:rsidP="004C24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D743E" w:rsidRPr="008C6CD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https://www.youtube.com/watch?v=hW6M6Fk1wMk</w:t>
        </w:r>
      </w:hyperlink>
    </w:p>
    <w:p w:rsidR="005D743E" w:rsidRPr="005D743E" w:rsidRDefault="005D743E" w:rsidP="005D74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ЗА ВЧИНЕННЯ БУЛІНГУ</w:t>
      </w:r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юстиції України пояснило, як штрафуватимуть за цькування дітей. </w:t>
      </w:r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18 грудня 2018 року </w:t>
      </w:r>
      <w:hyperlink r:id="rId6" w:history="1">
        <w:r w:rsidRPr="005D74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Верховна Рада України прийняла Закон "Про внесення змін до деяких законодавчих актів України щодо протидії </w:t>
        </w:r>
        <w:proofErr w:type="gramStart"/>
        <w:r w:rsidRPr="005D74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бул</w:t>
        </w:r>
        <w:proofErr w:type="gramEnd"/>
        <w:r w:rsidRPr="005D74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інгу (цькуванню)".</w:t>
        </w:r>
      </w:hyperlink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Відтепер вчинення </w:t>
      </w:r>
      <w:proofErr w:type="gramStart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 неповнолітньої чи малолітньої особи буде каратися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штрафом від 850 до 1700 грн 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громадськими роботами від 20 до 40 годин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Знущання, вчинені повторно упродовж року </w:t>
      </w:r>
      <w:proofErr w:type="gramStart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або групою осіб каратимуться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штрафом у розмірі від 1700 до 3400 грн 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громадськими роботами на строк від 40 до 60 годин.</w:t>
      </w:r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і цькування неповнолітніми від 14 до 16 років, відповідатимуть його батьки або особи, що їх заміняють.</w:t>
      </w:r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них застосовуватимуть покарання у вигляді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штрафу від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850 до 1700 грн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або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громадські роботи </w:t>
      </w:r>
      <w:proofErr w:type="gramStart"/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строк від 20 до 40 годин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Окремо передбачена відповідальність за приховування фактів </w:t>
      </w:r>
      <w:proofErr w:type="gramStart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інгу.</w:t>
      </w:r>
    </w:p>
    <w:p w:rsidR="005D743E" w:rsidRPr="005D743E" w:rsidRDefault="005D743E" w:rsidP="005D743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керівник закладу осві</w:t>
      </w:r>
      <w:proofErr w:type="gramStart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не</w:t>
      </w:r>
      <w:proofErr w:type="gramEnd"/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повідомить поліцію про відомі йому випадки цькування серед учнів, його оштрафують на суму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 850 до 1700 грн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або призначать </w:t>
      </w:r>
      <w:r w:rsidRPr="005D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виправні роботи на строк до одного місяця з відрахуванням до 20 % заробітку</w:t>
      </w:r>
      <w:r w:rsidRPr="005D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13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5"/>
      </w:tblGrid>
      <w:tr w:rsidR="005D743E" w:rsidRPr="005D743E" w:rsidTr="009D368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743E" w:rsidRPr="005D743E" w:rsidRDefault="005D743E" w:rsidP="005D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3E" w:rsidRPr="005D743E" w:rsidTr="009D368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743E" w:rsidRPr="005D743E" w:rsidRDefault="005D743E" w:rsidP="005D743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ru-RU"/>
              </w:rPr>
            </w:pPr>
            <w:r w:rsidRPr="005D743E"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ru-RU"/>
              </w:rPr>
              <w:t> </w:t>
            </w:r>
          </w:p>
        </w:tc>
      </w:tr>
    </w:tbl>
    <w:p w:rsidR="005D743E" w:rsidRPr="004C24F1" w:rsidRDefault="005D743E" w:rsidP="004C2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743E" w:rsidRPr="004C24F1" w:rsidSect="005D743E">
      <w:pgSz w:w="11906" w:h="16838"/>
      <w:pgMar w:top="1134" w:right="849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37"/>
    <w:rsid w:val="00141230"/>
    <w:rsid w:val="00213BED"/>
    <w:rsid w:val="00230741"/>
    <w:rsid w:val="004C24F1"/>
    <w:rsid w:val="005D743E"/>
    <w:rsid w:val="00761A83"/>
    <w:rsid w:val="00A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4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4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avda.com.ua/news/2018/12/18/7201631/" TargetMode="External"/><Relationship Id="rId5" Type="http://schemas.openxmlformats.org/officeDocument/2006/relationships/hyperlink" Target="https://www.youtube.com/watch?v=hW6M6Fk1w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Людмилка</cp:lastModifiedBy>
  <cp:revision>6</cp:revision>
  <cp:lastPrinted>2019-02-26T17:58:00Z</cp:lastPrinted>
  <dcterms:created xsi:type="dcterms:W3CDTF">2019-02-26T13:48:00Z</dcterms:created>
  <dcterms:modified xsi:type="dcterms:W3CDTF">2019-02-27T13:57:00Z</dcterms:modified>
</cp:coreProperties>
</file>