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p>
      <w:pPr>
        <w:jc w:val="both"/>
        <w:ind w:left="26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Тема уроку.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Австралія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найсухіший материк.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Особливості природи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Австралії.</w:t>
      </w:r>
    </w:p>
    <w:p>
      <w:pPr>
        <w:spacing w:after="0" w:line="337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Мета уроку: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ознайомити учнів з географічним розташуванням та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особливостями природи Австралії; розвивати просторову уяву, вміння працювати із картою півкуль, картою світу та атласом; розвивати пізнавальний інтерес, уміння працювати з додатковою літературою; виховувати спостережливість, ціннісне ставлення до природи.</w:t>
      </w:r>
    </w:p>
    <w:p>
      <w:pPr>
        <w:spacing w:after="0" w:line="327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Хід уроку</w:t>
      </w:r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І.Організаційний момент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1.Привітання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Всі почули ви дзвінок?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Він покликав на урок.</w:t>
      </w:r>
    </w:p>
    <w:p>
      <w:pPr>
        <w:ind w:left="26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Кожен з вас приготувався,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На перерві постарався.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Зараз сядуть всі дівчатка,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А за ними і хлоп’ятка.</w:t>
      </w: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2.Скринька гарного настрою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Усміхайтесь всім і всюди: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Мамі, вчительці, всім людям!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260" w:right="6300" w:firstLine="2"/>
        <w:spacing w:after="0" w:line="234" w:lineRule="auto"/>
        <w:tabs>
          <w:tab w:leader="none" w:pos="42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тоді життя прекрасним Стане, радісним для всіх!</w:t>
      </w: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ind w:left="260" w:right="4540"/>
        <w:spacing w:after="0" w:line="23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ІІ. Актуалізація опорних знань учнів </w:t>
      </w: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1.Хвилинка фенологічних спостережень</w:t>
      </w:r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2.Вступне слово вчителя</w:t>
      </w:r>
    </w:p>
    <w:p>
      <w:pPr>
        <w:spacing w:after="0" w:line="335" w:lineRule="exact"/>
        <w:rPr>
          <w:sz w:val="24"/>
          <w:szCs w:val="24"/>
          <w:color w:val="auto"/>
        </w:rPr>
      </w:pPr>
    </w:p>
    <w:p>
      <w:pPr>
        <w:ind w:left="260"/>
        <w:spacing w:after="0" w:line="235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– Любі мої діти! Де ми з вами живемо? На якому материку розташована наша країна? </w:t>
      </w: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(Відповіді учнів)</w:t>
      </w:r>
    </w:p>
    <w:p>
      <w:pPr>
        <w:spacing w:after="0" w:line="15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36" w:lineRule="auto"/>
        <w:rPr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 Сьогодні я пропоную вам здійснити уявну подорож материками світу, про які ми вже достатньо багато цікавого знаємо. Сідайте зручно на місця в нашому літаку, пристебніть паски безпеки. Ми вирушаємо…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184785</wp:posOffset>
            </wp:positionH>
            <wp:positionV relativeFrom="paragraph">
              <wp:posOffset>209550</wp:posOffset>
            </wp:positionV>
            <wp:extent cx="1895475" cy="11334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9620"/>
          </w:cols>
          <w:pgMar w:left="1440" w:top="1138" w:right="846" w:bottom="1440" w:gutter="0" w:footer="0" w:header="0"/>
        </w:sectPr>
      </w:pPr>
    </w:p>
    <w:p>
      <w:pPr>
        <w:ind w:left="2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Учні чують голос африканського слона</w:t>
      </w:r>
    </w:p>
    <w:p>
      <w:pPr>
        <w:spacing w:after="0" w:line="338" w:lineRule="exact"/>
        <w:rPr>
          <w:sz w:val="20"/>
          <w:szCs w:val="20"/>
          <w:color w:val="auto"/>
        </w:rPr>
      </w:pPr>
    </w:p>
    <w:p>
      <w:pPr>
        <w:ind w:left="2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– Як ви гадаєте, на якому материку ми опинилися? </w:t>
      </w: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(Відповіді учнів)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Так. Це Африка.</w:t>
      </w: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3.Подорож Африкою. Гра «Доповни речення»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5080</wp:posOffset>
            </wp:positionV>
            <wp:extent cx="3457575" cy="22472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247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4. Гра «Впізнай рослину чи тварину Африки»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184785</wp:posOffset>
            </wp:positionH>
            <wp:positionV relativeFrom="paragraph">
              <wp:posOffset>209550</wp:posOffset>
            </wp:positionV>
            <wp:extent cx="5762625" cy="50088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00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9620"/>
          </w:cols>
          <w:pgMar w:left="1440" w:top="1125" w:right="846" w:bottom="1440" w:gutter="0" w:footer="0" w:header="0"/>
        </w:sectPr>
      </w:pPr>
    </w:p>
    <w:p>
      <w:pPr>
        <w:jc w:val="both"/>
        <w:ind w:left="260" w:firstLine="708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Учні згадують природні зони, в межах яких знаходиться материк. На фото впізнають рослину чи тварину, називають зону та згадують цікаві факти про них.</w:t>
      </w: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5.Гра «Впізнай за описом»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jc w:val="both"/>
        <w:ind w:left="980" w:hanging="358"/>
        <w:spacing w:after="0" w:line="231" w:lineRule="auto"/>
        <w:tabs>
          <w:tab w:leader="none" w:pos="980" w:val="left"/>
        </w:tabs>
        <w:numPr>
          <w:ilvl w:val="0"/>
          <w:numId w:val="4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Цей материк знаходиться у Західній та Північній півкулі. Він омивається Тихим, Атлантичним та Північним Льодовитим океанами. </w:t>
      </w: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(Північна Америка)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3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Рекорди Північної Америки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184785</wp:posOffset>
            </wp:positionH>
            <wp:positionV relativeFrom="paragraph">
              <wp:posOffset>206375</wp:posOffset>
            </wp:positionV>
            <wp:extent cx="5324475" cy="3690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69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980" w:hanging="358"/>
        <w:spacing w:after="0" w:line="232" w:lineRule="auto"/>
        <w:tabs>
          <w:tab w:leader="none" w:pos="980" w:val="left"/>
        </w:tabs>
        <w:numPr>
          <w:ilvl w:val="0"/>
          <w:numId w:val="5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Цей материк вважається найвологішим материком. На його території протікає найбільша, найповноводніша та найнебезпечніша річка світу. </w:t>
      </w: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(Південна Америка)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641985</wp:posOffset>
            </wp:positionH>
            <wp:positionV relativeFrom="paragraph">
              <wp:posOffset>208280</wp:posOffset>
            </wp:positionV>
            <wp:extent cx="3133725" cy="24472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447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9620"/>
          </w:cols>
          <w:pgMar w:left="1440" w:top="1138" w:right="846" w:bottom="1440" w:gutter="0" w:footer="0" w:header="0"/>
        </w:sect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ІІІ. Повідомлення теми та мети уроку</w:t>
      </w:r>
    </w:p>
    <w:p>
      <w:pPr>
        <w:spacing w:after="0" w:line="333" w:lineRule="exact"/>
        <w:rPr>
          <w:sz w:val="20"/>
          <w:szCs w:val="20"/>
          <w:color w:val="auto"/>
        </w:rPr>
      </w:pPr>
    </w:p>
    <w:p>
      <w:pPr>
        <w:ind w:left="2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– Як ви гадаєте, в якому напрямку ми полетимо далі? </w:t>
      </w: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(Міркування учнів)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Визначитись з подальшим маршрутом нам допоможе ребус.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184785</wp:posOffset>
            </wp:positionH>
            <wp:positionV relativeFrom="paragraph">
              <wp:posOffset>210185</wp:posOffset>
            </wp:positionV>
            <wp:extent cx="3819525" cy="11144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ind w:left="6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56"/>
          <w:szCs w:val="56"/>
          <w:color w:val="002060"/>
        </w:rPr>
        <w:t>Австралія</w:t>
      </w:r>
    </w:p>
    <w:p>
      <w:pPr>
        <w:spacing w:after="0" w:line="298" w:lineRule="exact"/>
        <w:rPr>
          <w:sz w:val="20"/>
          <w:szCs w:val="20"/>
          <w:color w:val="auto"/>
        </w:rPr>
      </w:pP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– Що б вам хотілось би дізнатися про цей материк? </w:t>
      </w: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color w:val="auto"/>
        </w:rPr>
        <w:t>(Відповіді учнів)</w:t>
      </w:r>
    </w:p>
    <w:p>
      <w:pPr>
        <w:spacing w:after="0" w:line="25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IV. Вивчення нового матеріалу</w:t>
      </w: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1.Робота в парі</w:t>
      </w:r>
    </w:p>
    <w:p>
      <w:pPr>
        <w:spacing w:after="0" w:line="260" w:lineRule="exact"/>
        <w:rPr>
          <w:sz w:val="20"/>
          <w:szCs w:val="20"/>
          <w:color w:val="auto"/>
        </w:rPr>
      </w:pPr>
    </w:p>
    <w:p>
      <w:pPr>
        <w:ind w:left="260" w:firstLine="708"/>
        <w:spacing w:after="0" w:line="26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За картою півкуль в атласах дослідити, розмір, віддаленість та розташування материка.</w:t>
      </w: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Австралія – найменший та найвіддаленіший материк.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2.Вправа «Мікрофон»</w:t>
      </w: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8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 яких півкулях розташований материк?</w:t>
      </w:r>
    </w:p>
    <w:p>
      <w:pPr>
        <w:spacing w:after="0" w:line="45" w:lineRule="exact"/>
        <w:rPr>
          <w:rFonts w:ascii="Symbol" w:cs="Symbol" w:eastAsia="Symbol" w:hAnsi="Symbol"/>
          <w:sz w:val="28"/>
          <w:szCs w:val="28"/>
          <w:color w:val="auto"/>
        </w:rPr>
      </w:pP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8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Які океани його омивають?</w:t>
      </w:r>
    </w:p>
    <w:p>
      <w:pPr>
        <w:spacing w:after="0" w:line="48" w:lineRule="exact"/>
        <w:rPr>
          <w:rFonts w:ascii="Symbol" w:cs="Symbol" w:eastAsia="Symbol" w:hAnsi="Symbol"/>
          <w:sz w:val="28"/>
          <w:szCs w:val="28"/>
          <w:color w:val="auto"/>
        </w:rPr>
      </w:pP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8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Які острови розташовані на півночі та на півдні материка?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184785</wp:posOffset>
            </wp:positionH>
            <wp:positionV relativeFrom="paragraph">
              <wp:posOffset>161925</wp:posOffset>
            </wp:positionV>
            <wp:extent cx="4832350" cy="333883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0" cy="333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9620"/>
          </w:cols>
          <w:pgMar w:left="1440" w:top="1130" w:right="846" w:bottom="1440" w:gutter="0" w:footer="0" w:header="0"/>
        </w:sectPr>
      </w:pPr>
    </w:p>
    <w:p>
      <w:pPr>
        <w:ind w:left="9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i w:val="1"/>
          <w:iCs w:val="1"/>
          <w:color w:val="auto"/>
        </w:rPr>
        <w:t>Цікаво знати!</w:t>
      </w:r>
    </w:p>
    <w:p>
      <w:pPr>
        <w:spacing w:after="0" w:line="330" w:lineRule="exact"/>
        <w:rPr>
          <w:sz w:val="20"/>
          <w:szCs w:val="20"/>
          <w:color w:val="auto"/>
        </w:rPr>
      </w:pPr>
    </w:p>
    <w:p>
      <w:pPr>
        <w:jc w:val="both"/>
        <w:ind w:left="260" w:firstLine="708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Сумчастого диявола не випадково відносять до сімейства хижих сумчастих. Це тварина отримала ще одну назву «тасманійський диявол», тому що місцем проживання цієї тварини є острів Тасманія.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>
        <w:jc w:val="both"/>
        <w:ind w:left="260" w:firstLine="708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Тасманійський диявол - найбільший представник сімейства сучасних сумчастих хижаків. Одним укусом він легко може прокусити своєї здобичі хребет або череп.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jc w:val="both"/>
        <w:ind w:left="260" w:firstLine="708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Його зовнішній вигляд дійсно лякає: чорне забарвлення, великі гострі зуби, - все це, разом з пронизливими нічними криками, наводило жах на перших поселенців і давало право дати цій тварині прізвисько «диявол». Нападаючи на жертву, сумчастий диявол дуже агресивний. Коли тварина поїдає жертву, воно видає гучні крики, які часом чути за багато кілометрів.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3.Фізкультхвилинка «Австралійський дощ»</w:t>
      </w:r>
    </w:p>
    <w:p>
      <w:pPr>
        <w:spacing w:after="0" w:line="319" w:lineRule="exact"/>
        <w:rPr>
          <w:sz w:val="20"/>
          <w:szCs w:val="20"/>
          <w:color w:val="auto"/>
        </w:rPr>
      </w:pP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 Австралії піднявся вітер (ведучий тре долоні).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Починає накрапати дощ (клацання пальцями).</w:t>
      </w:r>
    </w:p>
    <w:p>
      <w:pPr>
        <w:ind w:left="980" w:hanging="358"/>
        <w:spacing w:after="0" w:line="238" w:lineRule="auto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Дощ посилюється (почергове плескання долонями по плечах).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Починається справжня злива (плескання по стегнах).</w:t>
      </w:r>
    </w:p>
    <w:p>
      <w:pPr>
        <w:ind w:left="980" w:hanging="358"/>
        <w:spacing w:after="0" w:line="238" w:lineRule="auto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А ось і град та справжня буря (тупіт ногами).</w:t>
      </w:r>
    </w:p>
    <w:p>
      <w:pPr>
        <w:spacing w:after="0" w:line="1" w:lineRule="exact"/>
        <w:rPr>
          <w:rFonts w:ascii="Symbol" w:cs="Symbol" w:eastAsia="Symbol" w:hAnsi="Symbol"/>
          <w:sz w:val="28"/>
          <w:szCs w:val="28"/>
          <w:color w:val="auto"/>
        </w:rPr>
      </w:pP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Але що це? Буря стихає (плескання по стегнах).</w:t>
      </w:r>
    </w:p>
    <w:p>
      <w:pPr>
        <w:ind w:left="980" w:hanging="358"/>
        <w:spacing w:after="0" w:line="238" w:lineRule="auto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Дощ стихає (плескання долонями по плечах).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Лише рідкі краплі падають на землю (клацання пальцями).</w:t>
      </w:r>
    </w:p>
    <w:p>
      <w:pPr>
        <w:ind w:left="980" w:hanging="358"/>
        <w:spacing w:after="0" w:line="238" w:lineRule="auto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Тихий шелест вітру (потирання долонь).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9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Ура! Сонце! (руки догори).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i w:val="1"/>
          <w:iCs w:val="1"/>
          <w:u w:val="single" w:color="auto"/>
          <w:color w:val="auto"/>
        </w:rPr>
        <w:t>4.Робота з підручником (ст. 86) та атласом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10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Які природні зони розташовані  на материку?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10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Назвіть найвищу вершину Австралії. Знайдіть її на карті.</w:t>
      </w:r>
    </w:p>
    <w:p>
      <w:pPr>
        <w:ind w:left="980" w:hanging="358"/>
        <w:spacing w:after="0" w:line="238" w:lineRule="auto"/>
        <w:tabs>
          <w:tab w:leader="none" w:pos="980" w:val="left"/>
        </w:tabs>
        <w:numPr>
          <w:ilvl w:val="0"/>
          <w:numId w:val="10"/>
        </w:numPr>
        <w:rPr>
          <w:rFonts w:ascii="Symbol" w:cs="Symbol" w:eastAsia="Symbol" w:hAnsi="Symbol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Що є особливістю материка? Знайдіть його на карті.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184785</wp:posOffset>
            </wp:positionH>
            <wp:positionV relativeFrom="paragraph">
              <wp:posOffset>209550</wp:posOffset>
            </wp:positionV>
            <wp:extent cx="5324475" cy="16764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9620"/>
          </w:cols>
          <w:pgMar w:left="1440" w:top="1132" w:right="846" w:bottom="1440" w:gutter="0" w:footer="0" w:header="0"/>
        </w:sectPr>
      </w:pPr>
    </w:p>
    <w:tbl>
      <w:tblPr>
        <w:tblLayout w:type="fixed"/>
        <w:tblInd w:w="2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3"/>
        </w:trPr>
        <w:tc>
          <w:tcPr>
            <w:tcW w:w="6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</w:p>
        </w:tc>
        <w:tc>
          <w:tcPr>
            <w:tcW w:w="6700" w:type="dxa"/>
            <w:vAlign w:val="bottom"/>
            <w:gridSpan w:val="5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Які  найбільші  водойми  материка?  Знайдіть  їх  на</w:t>
            </w:r>
          </w:p>
        </w:tc>
        <w:tc>
          <w:tcPr>
            <w:tcW w:w="20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карті. 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i w:val="1"/>
                <w:iCs w:val="1"/>
                <w:color w:val="auto"/>
              </w:rPr>
              <w:t>(Вчитель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4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760" w:type="dxa"/>
            <w:vAlign w:val="bottom"/>
            <w:gridSpan w:val="6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i w:val="1"/>
                <w:iCs w:val="1"/>
                <w:color w:val="auto"/>
              </w:rPr>
              <w:t>демонструє в презентації найбільшу річку Муррей та найбільше озеро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2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i w:val="1"/>
                <w:iCs w:val="1"/>
                <w:color w:val="auto"/>
              </w:rPr>
              <w:t>Ейр).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0"/>
        </w:trPr>
        <w:tc>
          <w:tcPr>
            <w:tcW w:w="2780" w:type="dxa"/>
            <w:vAlign w:val="bottom"/>
            <w:gridSpan w:val="3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i w:val="1"/>
                <w:iCs w:val="1"/>
                <w:color w:val="auto"/>
              </w:rPr>
              <w:t>Цікаво знати!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7"/>
        </w:trPr>
        <w:tc>
          <w:tcPr>
            <w:tcW w:w="1720" w:type="dxa"/>
            <w:vAlign w:val="bottom"/>
            <w:gridSpan w:val="2"/>
          </w:tcPr>
          <w:p>
            <w:pPr>
              <w:ind w:left="360"/>
              <w:spacing w:after="0" w:line="31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Озеро Ейр</w:t>
            </w:r>
          </w:p>
        </w:tc>
        <w:tc>
          <w:tcPr>
            <w:tcW w:w="7640" w:type="dxa"/>
            <w:vAlign w:val="bottom"/>
            <w:gridSpan w:val="5"/>
          </w:tcPr>
          <w:p>
            <w:pPr>
              <w:jc w:val="right"/>
              <w:spacing w:after="0" w:line="31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мілке й солоне. Його називають «мертве серце Австралії»,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2"/>
        </w:trPr>
        <w:tc>
          <w:tcPr>
            <w:tcW w:w="9360" w:type="dxa"/>
            <w:vAlign w:val="bottom"/>
            <w:gridSpan w:val="7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тому що в озері немає життя. Під час частих посух озеро нагадує соляну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2"/>
        </w:trPr>
        <w:tc>
          <w:tcPr>
            <w:tcW w:w="730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пустелю, поблизу якої майже немає рослин і тварин.</w:t>
            </w: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2"/>
        </w:trPr>
        <w:tc>
          <w:tcPr>
            <w:tcW w:w="60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</w:p>
        </w:tc>
        <w:tc>
          <w:tcPr>
            <w:tcW w:w="21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Які кліматичні</w:t>
            </w:r>
          </w:p>
        </w:tc>
        <w:tc>
          <w:tcPr>
            <w:tcW w:w="6580" w:type="dxa"/>
            <w:vAlign w:val="bottom"/>
            <w:gridSpan w:val="4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умови переважають на материку? Як це впливає на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4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флору та фауну материка?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49"/>
        </w:trPr>
        <w:tc>
          <w:tcPr>
            <w:tcW w:w="5620" w:type="dxa"/>
            <w:vAlign w:val="bottom"/>
            <w:gridSpan w:val="5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V. Узагальнення й систематизація знань.</w:t>
            </w: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8"/>
        </w:trPr>
        <w:tc>
          <w:tcPr>
            <w:tcW w:w="27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i w:val="1"/>
                <w:iCs w:val="1"/>
                <w:u w:val="single" w:color="auto"/>
                <w:color w:val="auto"/>
              </w:rPr>
              <w:t>Робота в групах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6"/>
        </w:trPr>
        <w:tc>
          <w:tcPr>
            <w:tcW w:w="1720" w:type="dxa"/>
            <w:vAlign w:val="bottom"/>
            <w:gridSpan w:val="2"/>
            <w:vMerge w:val="restart"/>
          </w:tcPr>
          <w:p>
            <w:pPr>
              <w:jc w:val="center"/>
              <w:ind w:right="3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Материк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Гори</w:t>
            </w:r>
          </w:p>
        </w:tc>
        <w:tc>
          <w:tcPr>
            <w:tcW w:w="1660" w:type="dxa"/>
            <w:vAlign w:val="bottom"/>
            <w:vMerge w:val="restart"/>
          </w:tcPr>
          <w:p>
            <w:pPr>
              <w:jc w:val="center"/>
              <w:ind w:lef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Ріки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Озера</w:t>
            </w:r>
          </w:p>
        </w:tc>
        <w:tc>
          <w:tcPr>
            <w:tcW w:w="1680" w:type="dxa"/>
            <w:vAlign w:val="bottom"/>
            <w:vMerge w:val="restart"/>
          </w:tcPr>
          <w:p>
            <w:pPr>
              <w:ind w:lef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Пустелі</w:t>
            </w:r>
          </w:p>
        </w:tc>
        <w:tc>
          <w:tcPr>
            <w:tcW w:w="2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Головні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vMerge w:val="restart"/>
          </w:tcPr>
          <w:p>
            <w:pPr>
              <w:jc w:val="center"/>
              <w:ind w:right="11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особливості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6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найсухіший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7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найменший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8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80" w:type="dxa"/>
            <w:vAlign w:val="bottom"/>
            <w:gridSpan w:val="2"/>
          </w:tcPr>
          <w:p>
            <w:pPr>
              <w:jc w:val="center"/>
              <w:ind w:left="5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Блакитні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720" w:type="dxa"/>
            <w:vAlign w:val="bottom"/>
            <w:gridSpan w:val="2"/>
            <w:vMerge w:val="restart"/>
          </w:tcPr>
          <w:p>
            <w:pPr>
              <w:jc w:val="center"/>
              <w:ind w:right="3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Австралія</w:t>
            </w:r>
          </w:p>
        </w:tc>
        <w:tc>
          <w:tcPr>
            <w:tcW w:w="1060" w:type="dxa"/>
            <w:vAlign w:val="bottom"/>
          </w:tcPr>
          <w:p>
            <w:pPr>
              <w:jc w:val="center"/>
              <w:ind w:right="33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гори</w:t>
            </w:r>
          </w:p>
        </w:tc>
        <w:tc>
          <w:tcPr>
            <w:tcW w:w="1660" w:type="dxa"/>
            <w:vAlign w:val="bottom"/>
            <w:vMerge w:val="restart"/>
          </w:tcPr>
          <w:p>
            <w:pPr>
              <w:jc w:val="center"/>
              <w:ind w:left="73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Муррей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Ейр</w:t>
            </w:r>
          </w:p>
        </w:tc>
        <w:tc>
          <w:tcPr>
            <w:tcW w:w="1680" w:type="dxa"/>
            <w:vAlign w:val="bottom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багато</w:t>
            </w:r>
          </w:p>
        </w:tc>
        <w:tc>
          <w:tcPr>
            <w:tcW w:w="2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найвіддаленіший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9"/>
        </w:trPr>
        <w:tc>
          <w:tcPr>
            <w:tcW w:w="17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80" w:type="dxa"/>
            <w:vAlign w:val="bottom"/>
            <w:vMerge w:val="restart"/>
          </w:tcPr>
          <w:p>
            <w:pPr>
              <w:jc w:val="center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7"/>
              </w:rPr>
              <w:t>пустель</w:t>
            </w: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7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8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1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80" w:type="dxa"/>
            <w:vAlign w:val="bottom"/>
            <w:gridSpan w:val="2"/>
          </w:tcPr>
          <w:p>
            <w:pPr>
              <w:jc w:val="center"/>
              <w:ind w:left="52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(г.Косцюшко)</w:t>
            </w: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Великий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60" w:type="dxa"/>
            <w:vAlign w:val="bottom"/>
          </w:tcPr>
          <w:p>
            <w:pPr>
              <w:jc w:val="center"/>
              <w:ind w:right="13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Бар`єрний риф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-1906270</wp:posOffset>
                </wp:positionV>
                <wp:extent cx="38100" cy="7620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76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34" style="position:absolute;margin-left:-4.8499pt;margin-top:-150.0999pt;width:3pt;height:6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-1887220</wp:posOffset>
                </wp:positionV>
                <wp:extent cx="6190615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0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.8499pt,-148.5999pt" to="485.6pt,-148.5999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6129020</wp:posOffset>
                </wp:positionH>
                <wp:positionV relativeFrom="paragraph">
                  <wp:posOffset>-1906270</wp:posOffset>
                </wp:positionV>
                <wp:extent cx="38100" cy="7620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76200"/>
                        </a:xfrm>
                        <a:prstGeom prst="rect">
                          <a:avLst/>
                        </a:prstGeom>
                        <a:solidFill>
                          <a:srgbClr val="7F7F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482.6pt;margin-top:-150.0999pt;width:3pt;height:6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7F7F0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-1849120</wp:posOffset>
                </wp:positionV>
                <wp:extent cx="6209030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9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2999pt,-145.5999pt" to="485.6pt,-145.5999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934720</wp:posOffset>
                </wp:positionH>
                <wp:positionV relativeFrom="paragraph">
                  <wp:posOffset>-1906270</wp:posOffset>
                </wp:positionV>
                <wp:extent cx="0" cy="230378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3.6pt,-150.0999pt" to="73.6pt,31.3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-1868170</wp:posOffset>
                </wp:positionV>
                <wp:extent cx="0" cy="230378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.7999pt,-147.0999pt" to="-1.7999pt,34.3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1922780</wp:posOffset>
                </wp:positionH>
                <wp:positionV relativeFrom="paragraph">
                  <wp:posOffset>-1906270</wp:posOffset>
                </wp:positionV>
                <wp:extent cx="0" cy="230378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1.4pt,-150.0999pt" to="151.4pt,31.3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-1868170</wp:posOffset>
                </wp:positionV>
                <wp:extent cx="0" cy="230378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6.6pt,-147.0999pt" to="76.6pt,34.3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-1460500</wp:posOffset>
                </wp:positionV>
                <wp:extent cx="620903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9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8499pt,-115pt" to="484.05pt,-115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-1906270</wp:posOffset>
                </wp:positionV>
                <wp:extent cx="0" cy="230378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4.5pt,-150.0999pt" to="224.5pt,31.3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-1868170</wp:posOffset>
                </wp:positionV>
                <wp:extent cx="0" cy="230378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4.4pt,-147.0999pt" to="154.4pt,34.3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3654425</wp:posOffset>
                </wp:positionH>
                <wp:positionV relativeFrom="paragraph">
                  <wp:posOffset>-1906270</wp:posOffset>
                </wp:positionV>
                <wp:extent cx="0" cy="230378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7.75pt,-150.0999pt" to="287.75pt,31.3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2889250</wp:posOffset>
                </wp:positionH>
                <wp:positionV relativeFrom="paragraph">
                  <wp:posOffset>-1868170</wp:posOffset>
                </wp:positionV>
                <wp:extent cx="0" cy="230378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7.5pt,-147.0999pt" to="227.5pt,34.3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-1906270</wp:posOffset>
                </wp:positionV>
                <wp:extent cx="0" cy="230378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0.85pt,-150.0999pt" to="360.85pt,31.3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3692525</wp:posOffset>
                </wp:positionH>
                <wp:positionV relativeFrom="paragraph">
                  <wp:posOffset>-1868170</wp:posOffset>
                </wp:positionV>
                <wp:extent cx="0" cy="230378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0.75pt,-147.0999pt" to="290.75pt,34.3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4620895</wp:posOffset>
                </wp:positionH>
                <wp:positionV relativeFrom="paragraph">
                  <wp:posOffset>-1868170</wp:posOffset>
                </wp:positionV>
                <wp:extent cx="0" cy="230378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3.85pt,-147.0999pt" to="363.85pt,34.3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-1830070</wp:posOffset>
                </wp:positionV>
                <wp:extent cx="0" cy="226568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656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3499pt,-144.0999pt" to="-3.3499pt,34.3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6128385</wp:posOffset>
                </wp:positionH>
                <wp:positionV relativeFrom="paragraph">
                  <wp:posOffset>-1906270</wp:posOffset>
                </wp:positionV>
                <wp:extent cx="0" cy="230378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2.55pt,-150.0999pt" to="482.55pt,31.3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6148070</wp:posOffset>
                </wp:positionH>
                <wp:positionV relativeFrom="paragraph">
                  <wp:posOffset>-1868170</wp:posOffset>
                </wp:positionV>
                <wp:extent cx="0" cy="230378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03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4.1pt,-147.0999pt" to="484.1pt,34.3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-1422400</wp:posOffset>
                </wp:positionV>
                <wp:extent cx="620903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9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3.2999pt,-112pt" to="485.6pt,-112pt" o:allowincell="f" strokecolor="#7F7F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378460</wp:posOffset>
                </wp:positionV>
                <wp:extent cx="6209030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90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8499pt,29.8pt" to="484.05pt,29.8pt" o:allowincell="f" strokecolor="#000000" strokeweight="3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416560</wp:posOffset>
                </wp:positionV>
                <wp:extent cx="6228715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87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7F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8499pt,32.8pt" to="485.6pt,32.8pt" o:allowincell="f" strokecolor="#7F7F00" strokeweight="3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VI. ПІДБИТТЯ ПІДСУМКІВ. РЕФЛЕКСІЯ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 Що вас сьогодні більше вразило на уроці?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 Чи отримали ви відповідь на питання, яке вас цікавило?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 Про що хотіли б дізнатися?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 Як це можна зробити?</w:t>
      </w: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VII. ДОМАШНЄ ЗАВДАННЯ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Робота з підручником:ст. 86 – 87, питання, робота з атласом.</w:t>
      </w:r>
    </w:p>
    <w:p>
      <w:pPr>
        <w:spacing w:after="0" w:line="280" w:lineRule="exact"/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Цікава інформація про мешканців Австралії.</w:t>
      </w:r>
    </w:p>
    <w:sectPr>
      <w:pgSz w:w="11900" w:h="16838" w:orient="portrait"/>
      <w:cols w:equalWidth="0" w:num="1">
        <w:col w:w="9620"/>
      </w:cols>
      <w:pgMar w:left="1440" w:top="1123" w:right="84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5AF1"/>
    <w:multiLevelType w:val="hybridMultilevel"/>
    <w:lvl w:ilvl="0">
      <w:lvlJc w:val="left"/>
      <w:lvlText w:val="І"/>
      <w:numFmt w:val="bullet"/>
      <w:start w:val="1"/>
    </w:lvl>
  </w:abstractNum>
  <w:abstractNum w:abstractNumId="1">
    <w:nsid w:val="41BB"/>
    <w:multiLevelType w:val="hybridMultilevel"/>
    <w:lvl w:ilvl="0">
      <w:lvlJc w:val="left"/>
      <w:lvlText w:val="\endash "/>
      <w:numFmt w:val="bullet"/>
      <w:start w:val="1"/>
    </w:lvl>
  </w:abstractNum>
  <w:abstractNum w:abstractNumId="2">
    <w:nsid w:val="26E9"/>
    <w:multiLevelType w:val="hybridMultilevel"/>
    <w:lvl w:ilvl="0">
      <w:lvlJc w:val="left"/>
      <w:lvlText w:val="\endash "/>
      <w:numFmt w:val="bullet"/>
      <w:start w:val="1"/>
    </w:lvl>
  </w:abstractNum>
  <w:abstractNum w:abstractNumId="3">
    <w:nsid w:val="1EB"/>
    <w:multiLevelType w:val="hybridMultilevel"/>
    <w:lvl w:ilvl="0">
      <w:lvlJc w:val="left"/>
      <w:lvlText w:val=""/>
      <w:numFmt w:val="bullet"/>
      <w:start w:val="1"/>
    </w:lvl>
  </w:abstractNum>
  <w:abstractNum w:abstractNumId="4">
    <w:nsid w:val="BB3"/>
    <w:multiLevelType w:val="hybridMultilevel"/>
    <w:lvl w:ilvl="0">
      <w:lvlJc w:val="left"/>
      <w:lvlText w:val=""/>
      <w:numFmt w:val="bullet"/>
      <w:start w:val="1"/>
    </w:lvl>
  </w:abstractNum>
  <w:abstractNum w:abstractNumId="5">
    <w:nsid w:val="2EA6"/>
    <w:multiLevelType w:val="hybridMultilevel"/>
    <w:lvl w:ilvl="0">
      <w:lvlJc w:val="left"/>
      <w:lvlText w:val="\endash "/>
      <w:numFmt w:val="bullet"/>
      <w:start w:val="1"/>
    </w:lvl>
  </w:abstractNum>
  <w:abstractNum w:abstractNumId="6">
    <w:nsid w:val="12DB"/>
    <w:multiLevelType w:val="hybridMultilevel"/>
    <w:lvl w:ilvl="0">
      <w:lvlJc w:val="left"/>
      <w:lvlText w:val="\endash "/>
      <w:numFmt w:val="bullet"/>
      <w:start w:val="1"/>
    </w:lvl>
  </w:abstractNum>
  <w:abstractNum w:abstractNumId="7">
    <w:nsid w:val="153C"/>
    <w:multiLevelType w:val="hybridMultilevel"/>
    <w:lvl w:ilvl="0">
      <w:lvlJc w:val="left"/>
      <w:lvlText w:val=""/>
      <w:numFmt w:val="bullet"/>
      <w:start w:val="1"/>
    </w:lvl>
  </w:abstractNum>
  <w:abstractNum w:abstractNumId="8">
    <w:nsid w:val="7E87"/>
    <w:multiLevelType w:val="hybridMultilevel"/>
    <w:lvl w:ilvl="0">
      <w:lvlJc w:val="left"/>
      <w:lvlText w:val=""/>
      <w:numFmt w:val="bullet"/>
      <w:start w:val="1"/>
    </w:lvl>
  </w:abstractNum>
  <w:abstractNum w:abstractNumId="9">
    <w:nsid w:val="390C"/>
    <w:multiLevelType w:val="hybridMultilevel"/>
    <w:lvl w:ilvl="0">
      <w:lvlJc w:val="left"/>
      <w:lvlText w:val=""/>
      <w:numFmt w:val="bullet"/>
      <w:start w:val="1"/>
    </w:lvl>
  </w:abstractNum>
  <w:abstractNum w:abstractNumId="10">
    <w:nsid w:val="F3E"/>
    <w:multiLevelType w:val="hybridMultilevel"/>
    <w:lvl w:ilvl="0">
      <w:lvlJc w:val="left"/>
      <w:lvlText w:val="\endash "/>
      <w:numFmt w:val="bullet"/>
      <w:start w:val="1"/>
    </w:lvl>
  </w:abstractNum>
  <w:abstractNum w:abstractNumId="11">
    <w:nsid w:val="99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  <Relationship Id="rId7" Type="http://schemas.openxmlformats.org/officeDocument/2006/relationships/numbering" Target="numbering.xml" />
  <Relationship Id="rId8" Type="http://schemas.openxmlformats.org/officeDocument/2006/relationships/image" Target="media/image1.jpeg" />
  <Relationship Id="rId11" Type="http://schemas.openxmlformats.org/officeDocument/2006/relationships/image" Target="media/image2.jpeg" />
  <Relationship Id="rId12" Type="http://schemas.openxmlformats.org/officeDocument/2006/relationships/image" Target="media/image3.jpeg" />
  <Relationship Id="rId13" Type="http://schemas.openxmlformats.org/officeDocument/2006/relationships/image" Target="media/image4.jpeg" />
  <Relationship Id="rId14" Type="http://schemas.openxmlformats.org/officeDocument/2006/relationships/image" Target="media/image5.jpeg" />
  <Relationship Id="rId15" Type="http://schemas.openxmlformats.org/officeDocument/2006/relationships/image" Target="media/image6.jpeg" />
  <Relationship Id="rId16" Type="http://schemas.openxmlformats.org/officeDocument/2006/relationships/image" Target="media/image7.jpeg" />
  <Relationship Id="rId17" Type="http://schemas.openxmlformats.org/officeDocument/2006/relationships/image" Target="media/image8.jpeg" />
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0</ap:Words>
  <ap:Characters>3</ap:Characters>
  <ap:Application/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2019-02-04T15:51:49Z</dcterms:created>
  <dcterms:modified xsi:type="dcterms:W3CDTF">2019-02-04T15:51:49Z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