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735" w:rsidRPr="002A0C73" w:rsidRDefault="004B3B13" w:rsidP="002A0C7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«Методи формування інформаці</w:t>
      </w:r>
      <w:r w:rsidR="003B5E77" w:rsidRPr="002A0C73">
        <w:rPr>
          <w:rFonts w:ascii="Times New Roman" w:hAnsi="Times New Roman" w:cs="Times New Roman"/>
          <w:b/>
          <w:sz w:val="28"/>
          <w:szCs w:val="28"/>
          <w:lang w:val="uk-UA"/>
        </w:rPr>
        <w:t>йно – комунікативних компетентносте</w:t>
      </w:r>
      <w:r w:rsidR="00407B5F" w:rsidRPr="002A0C73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уроках української мови та літератури»</w:t>
      </w:r>
      <w:r w:rsidR="00E51735" w:rsidRPr="002A0C73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706567" w:rsidRPr="002A0C73">
        <w:rPr>
          <w:rFonts w:ascii="Times New Roman" w:hAnsi="Times New Roman" w:cs="Times New Roman"/>
          <w:b/>
          <w:sz w:val="28"/>
          <w:szCs w:val="28"/>
          <w:lang w:val="uk-UA"/>
        </w:rPr>
        <w:t>Сл.1</w:t>
      </w:r>
      <w:r w:rsidR="00E51735" w:rsidRPr="002A0C7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bookmarkStart w:id="0" w:name="_GoBack"/>
      <w:bookmarkEnd w:id="0"/>
    </w:p>
    <w:p w:rsidR="00CA3DEF" w:rsidRPr="002A0C73" w:rsidRDefault="00E51735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(Сл.2</w:t>
      </w:r>
      <w:r w:rsidR="00CA3DEF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CA3DEF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A3DEF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В Академічному словнику української мови наявне синонімічне тлумачення слів «компетенція» і «компетентність», а саме: </w:t>
      </w:r>
      <w:r w:rsidR="007F2525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глибока </w:t>
      </w:r>
      <w:r w:rsidR="00CA3DEF" w:rsidRPr="002A0C73">
        <w:rPr>
          <w:rFonts w:ascii="Times New Roman" w:hAnsi="Times New Roman" w:cs="Times New Roman"/>
          <w:sz w:val="28"/>
          <w:szCs w:val="28"/>
          <w:lang w:val="uk-UA"/>
        </w:rPr>
        <w:t>обізнаність із чим – небудь; поінформованість</w:t>
      </w:r>
      <w:r w:rsidR="00574BCB" w:rsidRPr="002A0C73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CA3DEF" w:rsidRPr="002A0C73">
        <w:rPr>
          <w:rFonts w:ascii="Times New Roman" w:hAnsi="Times New Roman" w:cs="Times New Roman"/>
          <w:sz w:val="28"/>
          <w:szCs w:val="28"/>
          <w:lang w:val="uk-UA"/>
        </w:rPr>
        <w:t>ауковці д</w:t>
      </w:r>
      <w:r w:rsidR="001D5812" w:rsidRPr="002A0C73">
        <w:rPr>
          <w:rFonts w:ascii="Times New Roman" w:hAnsi="Times New Roman" w:cs="Times New Roman"/>
          <w:sz w:val="28"/>
          <w:szCs w:val="28"/>
          <w:lang w:val="uk-UA"/>
        </w:rPr>
        <w:t>ещо розмежовують поняття</w:t>
      </w:r>
      <w:r w:rsidR="00CA3DEF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D5812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55A9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«компетенція» - відповідна обізнаність особистості, володіння певним набором знань, умінь, навичок та власного до них ставлення;  «компетентність» - якість особистості, її певне надбання, що </w:t>
      </w:r>
      <w:r w:rsidR="002A0C73" w:rsidRPr="002A0C73">
        <w:rPr>
          <w:rFonts w:ascii="Times New Roman" w:hAnsi="Times New Roman" w:cs="Times New Roman"/>
          <w:sz w:val="28"/>
          <w:szCs w:val="28"/>
          <w:lang w:val="uk-UA"/>
        </w:rPr>
        <w:t>ґрунтується</w:t>
      </w:r>
      <w:r w:rsidR="002B55A9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на набутих знаннях, досвіді, моральних засадах і проявляється у прийнятті правильних рішень щодо певної проблеми</w:t>
      </w:r>
      <w:r w:rsidR="003F265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(тобто «компетентність» є результатом набуття «компетенцій»)</w:t>
      </w:r>
      <w:r w:rsidR="00B40547" w:rsidRPr="002A0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726B" w:rsidRPr="002A0C73" w:rsidRDefault="003C2B01" w:rsidP="002A0C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Лінгвістичний термін </w:t>
      </w:r>
      <w:r w:rsidR="007F2525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«комунікативна, тобто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мовна компетен</w:t>
      </w:r>
      <w:r w:rsidR="00945B4A" w:rsidRPr="002A0C73">
        <w:rPr>
          <w:rFonts w:ascii="Times New Roman" w:hAnsi="Times New Roman" w:cs="Times New Roman"/>
          <w:sz w:val="28"/>
          <w:szCs w:val="28"/>
          <w:lang w:val="uk-UA"/>
        </w:rPr>
        <w:t>тність</w:t>
      </w:r>
      <w:r w:rsidR="00B40547" w:rsidRPr="002A0C7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5B4A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E9E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- це здатність, необхідна для виконання певної мовленнєвої діяльності рідною мовою: володіння засобами мови, тобто одиницями і категоріями всіх її рівнів, стилістичними засобами, правилами їх використання</w:t>
      </w:r>
      <w:r w:rsidR="001F2CA3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43627" w:rsidRPr="002A0C73" w:rsidRDefault="001D5812" w:rsidP="002A0C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Згідно нових програм п</w:t>
      </w:r>
      <w:r w:rsidR="00C55DC6" w:rsidRPr="002A0C73">
        <w:rPr>
          <w:rFonts w:ascii="Times New Roman" w:hAnsi="Times New Roman" w:cs="Times New Roman"/>
          <w:sz w:val="28"/>
          <w:szCs w:val="28"/>
          <w:lang w:val="uk-UA"/>
        </w:rPr>
        <w:t>оруч із такими ключовими</w:t>
      </w:r>
      <w:r w:rsidR="002C6AF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(тобто загальноосвітніми)</w:t>
      </w:r>
      <w:r w:rsidR="00C55DC6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підходами сучасної освіти, як особистісно орієнтований і діяльнісний, </w:t>
      </w:r>
      <w:r w:rsidR="002C6AFD" w:rsidRPr="002A0C73">
        <w:rPr>
          <w:rFonts w:ascii="Times New Roman" w:hAnsi="Times New Roman" w:cs="Times New Roman"/>
          <w:sz w:val="28"/>
          <w:szCs w:val="28"/>
          <w:lang w:val="uk-UA"/>
        </w:rPr>
        <w:t>важливе місце посідає компетентнісний підхід.</w:t>
      </w:r>
      <w:r w:rsidR="00401401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6AF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Серед ключових (загальноосвітніх) компетентностей, перелік і зміст їх наявний у </w:t>
      </w:r>
      <w:r w:rsidR="006136ED" w:rsidRPr="002A0C73">
        <w:rPr>
          <w:rFonts w:ascii="Times New Roman" w:hAnsi="Times New Roman" w:cs="Times New Roman"/>
          <w:sz w:val="28"/>
          <w:szCs w:val="28"/>
          <w:lang w:val="uk-UA"/>
        </w:rPr>
        <w:t>кожній П</w:t>
      </w:r>
      <w:r w:rsidR="006C454A" w:rsidRPr="002A0C73">
        <w:rPr>
          <w:rFonts w:ascii="Times New Roman" w:hAnsi="Times New Roman" w:cs="Times New Roman"/>
          <w:sz w:val="28"/>
          <w:szCs w:val="28"/>
          <w:lang w:val="uk-UA"/>
        </w:rPr>
        <w:t>рограмі</w:t>
      </w:r>
      <w:r w:rsidR="006136E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ЗОП</w:t>
      </w:r>
      <w:r w:rsidR="00F26793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C454A" w:rsidRPr="002A0C73">
        <w:rPr>
          <w:rFonts w:ascii="Times New Roman" w:hAnsi="Times New Roman" w:cs="Times New Roman"/>
          <w:sz w:val="28"/>
          <w:szCs w:val="28"/>
          <w:lang w:val="uk-UA"/>
        </w:rPr>
        <w:t>окремо виділяється інформаційно – комунікативна компетен</w:t>
      </w:r>
      <w:r w:rsidR="00312729" w:rsidRPr="002A0C73">
        <w:rPr>
          <w:rFonts w:ascii="Times New Roman" w:hAnsi="Times New Roman" w:cs="Times New Roman"/>
          <w:sz w:val="28"/>
          <w:szCs w:val="28"/>
          <w:lang w:val="uk-UA"/>
        </w:rPr>
        <w:t>тність</w:t>
      </w:r>
      <w:r w:rsidR="006C454A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26793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4186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5404" w:rsidRPr="002A0C73">
        <w:rPr>
          <w:rFonts w:ascii="Times New Roman" w:hAnsi="Times New Roman" w:cs="Times New Roman"/>
          <w:sz w:val="28"/>
          <w:szCs w:val="28"/>
          <w:lang w:val="uk-UA"/>
        </w:rPr>
        <w:t>Інформаційно – комунікативна компетен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тність</w:t>
      </w:r>
      <w:r w:rsidR="00DB540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A51ED" w:rsidRPr="002A0C73">
        <w:rPr>
          <w:rFonts w:ascii="Times New Roman" w:hAnsi="Times New Roman" w:cs="Times New Roman"/>
          <w:sz w:val="28"/>
          <w:szCs w:val="28"/>
          <w:lang w:val="uk-UA"/>
        </w:rPr>
        <w:t>-  ц</w:t>
      </w:r>
      <w:r w:rsidR="006C454A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е – здатність (готовність)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особистості </w:t>
      </w:r>
      <w:r w:rsidR="006C454A" w:rsidRPr="002A0C73">
        <w:rPr>
          <w:rFonts w:ascii="Times New Roman" w:hAnsi="Times New Roman" w:cs="Times New Roman"/>
          <w:sz w:val="28"/>
          <w:szCs w:val="28"/>
          <w:lang w:val="uk-UA"/>
        </w:rPr>
        <w:t>розуміти навколишнє інформаційне  середовище,</w:t>
      </w:r>
      <w:r w:rsidR="007F2525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засвоювати, </w:t>
      </w:r>
      <w:r w:rsidR="006C454A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самостійно шукати, добирати й критично аналізувати не</w:t>
      </w:r>
      <w:r w:rsidR="00443627" w:rsidRPr="002A0C73">
        <w:rPr>
          <w:rFonts w:ascii="Times New Roman" w:hAnsi="Times New Roman" w:cs="Times New Roman"/>
          <w:sz w:val="28"/>
          <w:szCs w:val="28"/>
          <w:lang w:val="uk-UA"/>
        </w:rPr>
        <w:t>обхідну інформацію, зберігати її</w:t>
      </w:r>
      <w:r w:rsidR="00443627" w:rsidRPr="002A0C73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uk-UA"/>
        </w:rPr>
        <w:t>.</w:t>
      </w:r>
      <w:r w:rsidR="00443627" w:rsidRPr="002A0C73">
        <w:rPr>
          <w:rFonts w:ascii="Times New Roman" w:hAnsi="Times New Roman" w:cs="Times New Roman"/>
          <w:color w:val="808080" w:themeColor="background1" w:themeShade="80"/>
          <w:sz w:val="28"/>
          <w:szCs w:val="28"/>
          <w:shd w:val="clear" w:color="auto" w:fill="F2F2F2"/>
          <w:lang w:val="uk-UA"/>
        </w:rPr>
        <w:t xml:space="preserve"> </w:t>
      </w:r>
      <w:r w:rsidR="00443627" w:rsidRPr="002A0C73">
        <w:rPr>
          <w:rFonts w:ascii="Times New Roman" w:hAnsi="Times New Roman" w:cs="Times New Roman"/>
          <w:sz w:val="28"/>
          <w:szCs w:val="28"/>
        </w:rPr>
        <w:t>Інформаційно-комунікативна компетентність всюди виступає як можливість людини, з одного боку, орієнтуватися в динамічному соціокультурному середовищі, а з другого — нарощувати обсяги інформації і знань, вибудовувати власний стиль спілкування.  Це результат набутих компетенцій (простіше: компетентність – це практичне застосування набутих компетенцій, тобто певних знань, умінь, навичок, що мають бути сформовані у процесі навчання).</w:t>
      </w:r>
    </w:p>
    <w:p w:rsidR="00632A91" w:rsidRPr="002A0C73" w:rsidRDefault="00632A91" w:rsidP="002A0C73">
      <w:pPr>
        <w:spacing w:after="0" w:line="360" w:lineRule="auto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uk-UA"/>
        </w:rPr>
      </w:pPr>
    </w:p>
    <w:p w:rsidR="004B3B13" w:rsidRPr="002A0C73" w:rsidRDefault="00082617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C7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2F2F2"/>
          <w:lang w:val="uk-UA"/>
        </w:rPr>
        <w:t>(Сл. 3)</w:t>
      </w:r>
      <w:r w:rsidR="00D47155" w:rsidRPr="002A0C73">
        <w:rPr>
          <w:rFonts w:ascii="Times New Roman" w:hAnsi="Times New Roman" w:cs="Times New Roman"/>
          <w:sz w:val="28"/>
          <w:szCs w:val="28"/>
        </w:rPr>
        <w:t>Формуються інформаційно – комунікативні компетен</w:t>
      </w:r>
      <w:r w:rsidR="00607076" w:rsidRPr="002A0C73">
        <w:rPr>
          <w:rFonts w:ascii="Times New Roman" w:hAnsi="Times New Roman" w:cs="Times New Roman"/>
          <w:sz w:val="28"/>
          <w:szCs w:val="28"/>
        </w:rPr>
        <w:t>тності шлях</w:t>
      </w:r>
      <w:r w:rsidR="00D47155" w:rsidRPr="002A0C73">
        <w:rPr>
          <w:rFonts w:ascii="Times New Roman" w:hAnsi="Times New Roman" w:cs="Times New Roman"/>
          <w:sz w:val="28"/>
          <w:szCs w:val="28"/>
        </w:rPr>
        <w:t xml:space="preserve">ом проведення </w:t>
      </w:r>
      <w:r w:rsidRPr="002A0C73">
        <w:rPr>
          <w:rFonts w:ascii="Times New Roman" w:hAnsi="Times New Roman" w:cs="Times New Roman"/>
          <w:sz w:val="28"/>
          <w:szCs w:val="28"/>
        </w:rPr>
        <w:t>рольових ігор (урок – суд, урок – прес – конференція, урок – аукціон); проведення інтегрованих уроків; проведення нестандартних  уроків (урок – подорож, урок – телевізійний міст, урок – дискусія, урок – вікторина).</w:t>
      </w:r>
      <w:r w:rsidR="00CD759A" w:rsidRPr="002A0C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CA3" w:rsidRPr="002A0C73" w:rsidRDefault="003B773D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Сучасному викладачеві  мови та літератури вже недостатньо просто мати глибокі предметні знання, володіти практичними уміннями та навичками, необхідно творчо використовувати набуті знання, виявляти конструктивність в організації і пл</w:t>
      </w:r>
      <w:r w:rsidR="00640CA3" w:rsidRPr="002A0C73">
        <w:rPr>
          <w:rFonts w:ascii="Times New Roman" w:hAnsi="Times New Roman" w:cs="Times New Roman"/>
          <w:sz w:val="28"/>
          <w:szCs w:val="28"/>
          <w:lang w:val="uk-UA"/>
        </w:rPr>
        <w:t>ануванні педагогічного процесу.</w:t>
      </w:r>
    </w:p>
    <w:p w:rsidR="00640CA3" w:rsidRPr="002A0C73" w:rsidRDefault="003B773D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4703D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(Сл.</w:t>
      </w:r>
      <w:r w:rsidR="00670371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4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) Формуван</w:t>
      </w:r>
      <w:r w:rsidR="00016689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ню інформаційно – комунікативних </w:t>
      </w:r>
      <w:r w:rsidR="001434BC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компетентностей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сприяють нові ін</w:t>
      </w:r>
      <w:r w:rsidR="00670371" w:rsidRPr="002A0C73">
        <w:rPr>
          <w:rFonts w:ascii="Times New Roman" w:hAnsi="Times New Roman" w:cs="Times New Roman"/>
          <w:sz w:val="28"/>
          <w:szCs w:val="28"/>
          <w:lang w:val="uk-UA"/>
        </w:rPr>
        <w:t>формаційні те</w:t>
      </w:r>
      <w:r w:rsidR="00D03E5A" w:rsidRPr="002A0C73">
        <w:rPr>
          <w:rFonts w:ascii="Times New Roman" w:hAnsi="Times New Roman" w:cs="Times New Roman"/>
          <w:sz w:val="28"/>
          <w:szCs w:val="28"/>
          <w:lang w:val="uk-UA"/>
        </w:rPr>
        <w:t>хнології навчання. Їх доцільність</w:t>
      </w:r>
      <w:r w:rsidR="00670371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03E5A" w:rsidRPr="002A0C73">
        <w:rPr>
          <w:rFonts w:ascii="Times New Roman" w:hAnsi="Times New Roman" w:cs="Times New Roman"/>
          <w:sz w:val="28"/>
          <w:szCs w:val="28"/>
          <w:lang w:val="uk-UA"/>
        </w:rPr>
        <w:t>підвищення рівня мотивації учнів, активізація пізнавальної діяльності, розвиток самостійного критичного мислення, формування умінь працювати з різними джерелами інформації, застосу</w:t>
      </w:r>
      <w:r w:rsidR="00D4703D" w:rsidRPr="002A0C73">
        <w:rPr>
          <w:rFonts w:ascii="Times New Roman" w:hAnsi="Times New Roman" w:cs="Times New Roman"/>
          <w:sz w:val="28"/>
          <w:szCs w:val="28"/>
          <w:lang w:val="uk-UA"/>
        </w:rPr>
        <w:t>вання отриманих знань в нових ситуаціях.</w:t>
      </w:r>
    </w:p>
    <w:p w:rsidR="0007323E" w:rsidRPr="002A0C73" w:rsidRDefault="00D4703D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(Сл.</w:t>
      </w:r>
      <w:r w:rsidR="0007323E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5</w:t>
      </w:r>
      <w:r w:rsidR="003B773D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="003B773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760F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7432E" w:rsidRPr="002A0C73">
        <w:rPr>
          <w:rFonts w:ascii="Times New Roman" w:hAnsi="Times New Roman" w:cs="Times New Roman"/>
          <w:sz w:val="28"/>
          <w:szCs w:val="28"/>
          <w:lang w:val="uk-UA"/>
        </w:rPr>
        <w:t>На уроках  використову</w:t>
      </w:r>
      <w:r w:rsidR="00842CEE" w:rsidRPr="002A0C7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7432E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різноманітні комп’ютерні засоби навчання , передовсім, - презентації</w:t>
      </w:r>
      <w:r w:rsidR="0047432E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.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323E" w:rsidRPr="002A0C73">
        <w:rPr>
          <w:rFonts w:ascii="Times New Roman" w:hAnsi="Times New Roman" w:cs="Times New Roman"/>
          <w:sz w:val="28"/>
          <w:szCs w:val="28"/>
          <w:lang w:val="uk-UA"/>
        </w:rPr>
        <w:t>Ефективність використання презентацій для формування інформаці</w:t>
      </w:r>
      <w:r w:rsidR="00016689" w:rsidRPr="002A0C73">
        <w:rPr>
          <w:rFonts w:ascii="Times New Roman" w:hAnsi="Times New Roman" w:cs="Times New Roman"/>
          <w:sz w:val="28"/>
          <w:szCs w:val="28"/>
          <w:lang w:val="uk-UA"/>
        </w:rPr>
        <w:t>йно - комунікативної компетентності</w:t>
      </w:r>
      <w:r w:rsidR="0007323E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безсумнівна, адже презентації  на різних етапах уроку сприяють  формуванню навичок самостійної роботи; розвитку пізнавальних здібностей; вдосконаленню комунікативних навичок та відповідальності за свою роботу; формуванню інформаційних компетенцій; підвищенню культурного рівня.</w:t>
      </w:r>
    </w:p>
    <w:p w:rsidR="00842CEE" w:rsidRPr="002A0C73" w:rsidRDefault="00640CA3" w:rsidP="002A0C7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(Сл. 6) </w:t>
      </w:r>
      <w:r w:rsidR="00177BD0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На уроках </w:t>
      </w:r>
      <w:r w:rsidR="00D4703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BD0" w:rsidRPr="002A0C73">
        <w:rPr>
          <w:rFonts w:ascii="Times New Roman" w:hAnsi="Times New Roman" w:cs="Times New Roman"/>
          <w:sz w:val="28"/>
          <w:szCs w:val="28"/>
          <w:lang w:val="uk-UA"/>
        </w:rPr>
        <w:t>використову</w:t>
      </w:r>
      <w:r w:rsidR="00842CEE" w:rsidRPr="002A0C7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16689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інші</w:t>
      </w:r>
      <w:r w:rsidR="00177BD0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різноманітні комп’ютерні засоби навчання : інтерактивний плакат, опорний плакат, презентації</w:t>
      </w:r>
      <w:r w:rsidR="00177BD0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="00177BD0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віртуальні екскурсії (наприклад, віртуальна екскурсія «Витоки формування національної ідеї у поглядах і творчості Лесі Українки»</w:t>
      </w:r>
      <w:r w:rsidR="000E1AF1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, «Родинне виховання у сім’ї Косачів»</w:t>
      </w:r>
      <w:r w:rsidR="00842CEE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3B773D" w:rsidRPr="002A0C73" w:rsidRDefault="00D4703D" w:rsidP="002A0C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 xml:space="preserve"> 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0CA3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(Сл. 7) </w:t>
      </w:r>
      <w:r w:rsidR="0047432E" w:rsidRPr="002A0C7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B773D" w:rsidRPr="002A0C73">
        <w:rPr>
          <w:rFonts w:ascii="Times New Roman" w:hAnsi="Times New Roman" w:cs="Times New Roman"/>
          <w:sz w:val="28"/>
          <w:szCs w:val="28"/>
          <w:lang w:val="uk-UA"/>
        </w:rPr>
        <w:t>е секрет, що в наш час учні не дуже люблять читати. Як заохотити учнів до читання творів? Тож доцільно використовувати  буктрейлери до творів</w:t>
      </w:r>
      <w:r w:rsidR="003B773D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B96390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B773D" w:rsidRPr="002A0C73">
        <w:rPr>
          <w:rFonts w:ascii="Times New Roman" w:hAnsi="Times New Roman" w:cs="Times New Roman"/>
          <w:sz w:val="28"/>
          <w:szCs w:val="28"/>
          <w:lang w:val="uk-UA"/>
        </w:rPr>
        <w:t>Це ніби реклама т</w:t>
      </w:r>
      <w:r w:rsidR="00B96390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вору, заохочення до прочитання хоча б уривків з </w:t>
      </w:r>
      <w:r w:rsidR="00B96390" w:rsidRPr="002A0C73">
        <w:rPr>
          <w:rFonts w:ascii="Times New Roman" w:hAnsi="Times New Roman" w:cs="Times New Roman"/>
          <w:sz w:val="28"/>
          <w:szCs w:val="28"/>
          <w:lang w:val="uk-UA"/>
        </w:rPr>
        <w:lastRenderedPageBreak/>
        <w:t>цього твору (зокрема, у групах третього курсу переглядали буктрейлери за творами «Тигролови», «Зачарована Десна», «Україна в огні»</w:t>
      </w:r>
      <w:r w:rsidR="00842CEE" w:rsidRPr="002A0C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73D" w:rsidRPr="002A0C73" w:rsidRDefault="00CB53D6" w:rsidP="002A0C7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(С</w:t>
      </w:r>
      <w:r w:rsidR="008B4186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B4186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8</w:t>
      </w:r>
      <w:r w:rsidR="00640CA3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A0B5E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DA0B5E" w:rsidRPr="002A0C7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16689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73D" w:rsidRPr="002A0C73">
        <w:rPr>
          <w:rFonts w:ascii="Times New Roman" w:hAnsi="Times New Roman" w:cs="Times New Roman"/>
          <w:sz w:val="28"/>
          <w:szCs w:val="28"/>
          <w:lang w:val="uk-UA"/>
        </w:rPr>
        <w:t>інтерактивний  (опорний) плакат з  метою формування інформаці</w:t>
      </w:r>
      <w:r w:rsidR="00016689" w:rsidRPr="002A0C73">
        <w:rPr>
          <w:rFonts w:ascii="Times New Roman" w:hAnsi="Times New Roman" w:cs="Times New Roman"/>
          <w:sz w:val="28"/>
          <w:szCs w:val="28"/>
          <w:lang w:val="uk-UA"/>
        </w:rPr>
        <w:t>йно – комунікативних  компетентносте</w:t>
      </w:r>
      <w:r w:rsidR="003B773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й  дає можливість учням сконцентрувати увагу на головних моментах з вивчення творчості 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того чи іншого письменника</w:t>
      </w:r>
      <w:r w:rsidR="00D4703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4703D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(Сл. 9 – 12)</w:t>
      </w:r>
    </w:p>
    <w:p w:rsidR="008375B2" w:rsidRPr="002A0C73" w:rsidRDefault="008007FF" w:rsidP="002A0C7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Cs/>
          <w:sz w:val="28"/>
          <w:szCs w:val="28"/>
          <w:lang w:val="uk-UA"/>
        </w:rPr>
        <w:t>(Такі плакати наявні на кожному столі. Працюючи за таким плакатом, учні включають і зорову пам</w:t>
      </w:r>
      <w:r w:rsidRPr="002A0C73">
        <w:rPr>
          <w:rFonts w:ascii="Times New Roman" w:hAnsi="Times New Roman" w:cs="Times New Roman"/>
          <w:bCs/>
          <w:sz w:val="28"/>
          <w:szCs w:val="28"/>
        </w:rPr>
        <w:t>’</w:t>
      </w:r>
      <w:r w:rsidRPr="002A0C73">
        <w:rPr>
          <w:rFonts w:ascii="Times New Roman" w:hAnsi="Times New Roman" w:cs="Times New Roman"/>
          <w:bCs/>
          <w:sz w:val="28"/>
          <w:szCs w:val="28"/>
          <w:lang w:val="uk-UA"/>
        </w:rPr>
        <w:t>ять, а кожен абзац за плакатом є допоміжним матеріалом для формування зв</w:t>
      </w:r>
      <w:r w:rsidRPr="002A0C73">
        <w:rPr>
          <w:rFonts w:ascii="Times New Roman" w:hAnsi="Times New Roman" w:cs="Times New Roman"/>
          <w:bCs/>
          <w:sz w:val="28"/>
          <w:szCs w:val="28"/>
        </w:rPr>
        <w:t>’</w:t>
      </w:r>
      <w:r w:rsidRPr="002A0C73">
        <w:rPr>
          <w:rFonts w:ascii="Times New Roman" w:hAnsi="Times New Roman" w:cs="Times New Roman"/>
          <w:bCs/>
          <w:sz w:val="28"/>
          <w:szCs w:val="28"/>
          <w:lang w:val="uk-UA"/>
        </w:rPr>
        <w:t>язного мовлення з будь – якого питання для себе чи для товариша).</w:t>
      </w:r>
      <w:r w:rsidR="00963CF5" w:rsidRPr="002A0C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3CF5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8007FF" w:rsidRPr="002A0C73" w:rsidRDefault="00963CF5" w:rsidP="002A0C7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40CA3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Сл. 13</w:t>
      </w:r>
      <w:r w:rsidR="008375B2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40CA3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) </w:t>
      </w:r>
      <w:r w:rsidR="008375B2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Звичайно ж, свою важливу роль </w:t>
      </w:r>
      <w:r w:rsidR="009B654C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навчальному процесі відіграє інформаційно – методичне забезпечення навчального кабінету. Зокрема, мова про наявні у кабінеті</w:t>
      </w:r>
      <w:r w:rsidR="008375B2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стенди</w:t>
      </w:r>
      <w:r w:rsidR="008375B2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8375B2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Відповідно до теми уроку і на будь – якому етапі </w:t>
      </w:r>
      <w:r w:rsidR="00D4703D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уроку</w:t>
      </w:r>
      <w:r w:rsidR="008375B2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звертаємо увагу учнів на матеріали стендів (особливо третьокурсників, мотивуючи їх до ЗНО).</w:t>
      </w:r>
    </w:p>
    <w:p w:rsidR="00F0077D" w:rsidRPr="002A0C73" w:rsidRDefault="009B654C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З метою формування інформаційно – комунікативних компетентностей</w:t>
      </w:r>
      <w:r w:rsidR="00842CEE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практикую</w:t>
      </w:r>
      <w:r w:rsidR="003C7E47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різні види творчих робіт. Зокрема, твір у формі ЕСЕ.</w:t>
      </w:r>
      <w:r w:rsidR="00F0077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3CF5" w:rsidRPr="002A0C73" w:rsidRDefault="00640CA3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3C7E47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B7947" w:rsidRPr="002A0C73">
        <w:rPr>
          <w:rFonts w:ascii="Times New Roman" w:hAnsi="Times New Roman" w:cs="Times New Roman"/>
          <w:b/>
          <w:sz w:val="28"/>
          <w:szCs w:val="28"/>
          <w:lang w:val="uk-UA"/>
        </w:rPr>
        <w:t>Сл. 14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="00963CF5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42CEE" w:rsidRPr="002A0C7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63CF5" w:rsidRPr="002A0C73">
        <w:rPr>
          <w:rFonts w:ascii="Times New Roman" w:hAnsi="Times New Roman" w:cs="Times New Roman"/>
          <w:sz w:val="28"/>
          <w:szCs w:val="28"/>
          <w:lang w:val="uk-UA"/>
        </w:rPr>
        <w:t>аписання есе гр.Пк.24, Пм.11   після перегляду презентації по творч</w:t>
      </w:r>
      <w:r w:rsidR="00F0077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ості </w:t>
      </w:r>
      <w:r w:rsidR="00963CF5" w:rsidRPr="002A0C73">
        <w:rPr>
          <w:rFonts w:ascii="Times New Roman" w:hAnsi="Times New Roman" w:cs="Times New Roman"/>
          <w:sz w:val="28"/>
          <w:szCs w:val="28"/>
          <w:lang w:val="uk-UA"/>
        </w:rPr>
        <w:t>Івана Багряного</w:t>
      </w:r>
      <w:r w:rsidR="003C7E47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( теми</w:t>
      </w:r>
      <w:r w:rsidR="00947301" w:rsidRPr="002A0C73">
        <w:rPr>
          <w:rFonts w:ascii="Times New Roman" w:hAnsi="Times New Roman" w:cs="Times New Roman"/>
          <w:sz w:val="28"/>
          <w:szCs w:val="28"/>
          <w:lang w:val="uk-UA"/>
        </w:rPr>
        <w:t>:  «Григорій Многогрішний – лицар національної ідеї</w:t>
      </w:r>
      <w:r w:rsidR="00F0077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947301" w:rsidRPr="002A0C73">
        <w:rPr>
          <w:rFonts w:ascii="Times New Roman" w:hAnsi="Times New Roman" w:cs="Times New Roman"/>
          <w:sz w:val="28"/>
          <w:szCs w:val="28"/>
          <w:lang w:val="uk-UA"/>
        </w:rPr>
        <w:t>«Природа і людина у рома</w:t>
      </w:r>
      <w:r w:rsidR="00F0077D" w:rsidRPr="002A0C73">
        <w:rPr>
          <w:rFonts w:ascii="Times New Roman" w:hAnsi="Times New Roman" w:cs="Times New Roman"/>
          <w:sz w:val="28"/>
          <w:szCs w:val="28"/>
          <w:lang w:val="uk-UA"/>
        </w:rPr>
        <w:t>ні Івана Багряного «Тигролови»).</w:t>
      </w:r>
    </w:p>
    <w:p w:rsidR="00FC41BD" w:rsidRPr="002A0C73" w:rsidRDefault="00FC41BD" w:rsidP="002A0C73">
      <w:pPr>
        <w:spacing w:after="0" w:line="360" w:lineRule="auto"/>
        <w:ind w:left="60" w:firstLine="64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Більша різноманітність навчальних ситуацій і гнучке оперування образами</w:t>
      </w:r>
      <w:r w:rsidR="0083249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для формування інформаційно – комунікативної компетентності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, на мою думку, досягається</w:t>
      </w:r>
      <w:r w:rsidR="00361D8C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на традиційних уроках. </w:t>
      </w:r>
      <w:r w:rsidRPr="002A0C73">
        <w:rPr>
          <w:rFonts w:ascii="Times New Roman" w:hAnsi="Times New Roman" w:cs="Times New Roman"/>
          <w:sz w:val="28"/>
          <w:szCs w:val="28"/>
        </w:rPr>
        <w:t xml:space="preserve">Отже, при вивченні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будь – якої </w:t>
      </w:r>
      <w:r w:rsidRPr="002A0C73">
        <w:rPr>
          <w:rFonts w:ascii="Times New Roman" w:hAnsi="Times New Roman" w:cs="Times New Roman"/>
          <w:sz w:val="28"/>
          <w:szCs w:val="28"/>
        </w:rPr>
        <w:t>теми не можна зловживати комп’ютерно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Pr="002A0C73">
        <w:rPr>
          <w:rFonts w:ascii="Times New Roman" w:hAnsi="Times New Roman" w:cs="Times New Roman"/>
          <w:sz w:val="28"/>
          <w:szCs w:val="28"/>
        </w:rPr>
        <w:t xml:space="preserve"> підтримкою, так само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0C73">
        <w:rPr>
          <w:rFonts w:ascii="Times New Roman" w:hAnsi="Times New Roman" w:cs="Times New Roman"/>
          <w:sz w:val="28"/>
          <w:szCs w:val="28"/>
        </w:rPr>
        <w:t xml:space="preserve"> як і будь-яким іншим одним методом роботи</w:t>
      </w:r>
      <w:r w:rsidRPr="002A0C7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640CA3" w:rsidRPr="002A0C73" w:rsidRDefault="00640CA3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5B7947" w:rsidRPr="002A0C73">
        <w:rPr>
          <w:rFonts w:ascii="Times New Roman" w:hAnsi="Times New Roman" w:cs="Times New Roman"/>
          <w:b/>
          <w:sz w:val="28"/>
          <w:szCs w:val="28"/>
          <w:lang w:val="uk-UA"/>
        </w:rPr>
        <w:t>Сл. 15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FC41B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 Фрагмент</w:t>
      </w:r>
      <w:r w:rsidR="00361D8C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1B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звичайного </w:t>
      </w:r>
      <w:r w:rsidR="00117737" w:rsidRPr="002A0C73">
        <w:rPr>
          <w:rFonts w:ascii="Times New Roman" w:hAnsi="Times New Roman" w:cs="Times New Roman"/>
          <w:sz w:val="28"/>
          <w:szCs w:val="28"/>
          <w:lang w:val="uk-UA"/>
        </w:rPr>
        <w:t>традиційно</w:t>
      </w:r>
      <w:r w:rsidR="00FC41BD" w:rsidRPr="002A0C73">
        <w:rPr>
          <w:rFonts w:ascii="Times New Roman" w:hAnsi="Times New Roman" w:cs="Times New Roman"/>
          <w:sz w:val="28"/>
          <w:szCs w:val="28"/>
          <w:lang w:val="uk-UA"/>
        </w:rPr>
        <w:t>го уроку, де шляхом звичайних взаємозапитань учнів легко і швидко перевіряється знання тексту певного твору.</w:t>
      </w:r>
    </w:p>
    <w:p w:rsidR="00963CF5" w:rsidRPr="002A0C73" w:rsidRDefault="00DC75C1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 </w:t>
      </w:r>
      <w:r w:rsid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Pr="002A0C73">
        <w:rPr>
          <w:rFonts w:ascii="Times New Roman" w:hAnsi="Times New Roman" w:cs="Times New Roman"/>
          <w:bCs/>
          <w:sz w:val="28"/>
          <w:szCs w:val="28"/>
          <w:lang w:val="uk-UA"/>
        </w:rPr>
        <w:t>ктивність виявляють навіть найслабші учні</w:t>
      </w:r>
      <w:r w:rsidR="00F0077D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. Таким</w:t>
      </w:r>
      <w:r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чином іде процес набуття компетенцій (певних знань, умінь, навичок з конкретного питання). А вже пізніше (при складанні ЗНО)  учні і виявлять власну компетентність</w:t>
      </w:r>
      <w:r w:rsidR="00CD61A6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, приймуть певне рішення (правильне чи неправильне).</w:t>
      </w:r>
    </w:p>
    <w:p w:rsidR="00E51735" w:rsidRPr="002A0C73" w:rsidRDefault="001275EB" w:rsidP="002A0C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Формуванню інформаційн</w:t>
      </w:r>
      <w:r w:rsidR="00177772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о -  комунікативної компетентності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сприяє і використання </w:t>
      </w:r>
      <w:r w:rsidRPr="002A0C73">
        <w:rPr>
          <w:rFonts w:ascii="Times New Roman" w:hAnsi="Times New Roman" w:cs="Times New Roman"/>
          <w:sz w:val="28"/>
          <w:szCs w:val="28"/>
        </w:rPr>
        <w:t xml:space="preserve"> запис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181711" w:rsidRPr="002A0C73">
        <w:rPr>
          <w:rFonts w:ascii="Times New Roman" w:hAnsi="Times New Roman" w:cs="Times New Roman"/>
          <w:sz w:val="28"/>
          <w:szCs w:val="28"/>
        </w:rPr>
        <w:t xml:space="preserve"> фільмів за </w:t>
      </w:r>
      <w:r w:rsidRPr="002A0C73">
        <w:rPr>
          <w:rFonts w:ascii="Times New Roman" w:hAnsi="Times New Roman" w:cs="Times New Roman"/>
          <w:sz w:val="28"/>
          <w:szCs w:val="28"/>
        </w:rPr>
        <w:t xml:space="preserve"> мотивами</w:t>
      </w:r>
      <w:r w:rsidR="00181711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творів письменників</w:t>
      </w:r>
      <w:r w:rsidRPr="002A0C73">
        <w:rPr>
          <w:rFonts w:ascii="Times New Roman" w:hAnsi="Times New Roman" w:cs="Times New Roman"/>
          <w:sz w:val="28"/>
          <w:szCs w:val="28"/>
        </w:rPr>
        <w:t xml:space="preserve">. Звичайно, на уроці немає часу подивитися фільм в повному обсязі, але окремі епізоди все ж можна використовувати і зіставити з авторським текстом, тим самим включити в аналіз літературного твору навіть слабо встигаючих учнів. </w:t>
      </w:r>
    </w:p>
    <w:p w:rsidR="001275EB" w:rsidRPr="002A0C73" w:rsidRDefault="00551AF8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C73">
        <w:rPr>
          <w:rFonts w:ascii="Times New Roman" w:hAnsi="Times New Roman" w:cs="Times New Roman"/>
          <w:sz w:val="28"/>
          <w:szCs w:val="28"/>
        </w:rPr>
        <w:t xml:space="preserve"> </w:t>
      </w:r>
      <w:r w:rsidR="00640CA3" w:rsidRPr="002A0C73">
        <w:rPr>
          <w:rFonts w:ascii="Times New Roman" w:hAnsi="Times New Roman" w:cs="Times New Roman"/>
          <w:sz w:val="28"/>
          <w:szCs w:val="28"/>
        </w:rPr>
        <w:t>(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>Сл.16.</w:t>
      </w:r>
      <w:r w:rsidR="00640CA3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="001275EB" w:rsidRPr="002A0C73">
        <w:rPr>
          <w:rFonts w:ascii="Times New Roman" w:hAnsi="Times New Roman" w:cs="Times New Roman"/>
          <w:sz w:val="28"/>
          <w:szCs w:val="28"/>
        </w:rPr>
        <w:t xml:space="preserve">Так 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практикую </w:t>
      </w:r>
      <w:r w:rsidR="001275EB" w:rsidRPr="002A0C73">
        <w:rPr>
          <w:rFonts w:ascii="Times New Roman" w:hAnsi="Times New Roman" w:cs="Times New Roman"/>
          <w:sz w:val="28"/>
          <w:szCs w:val="28"/>
        </w:rPr>
        <w:t>перегляди фільмів аб</w:t>
      </w:r>
      <w:r w:rsidR="001C276D" w:rsidRPr="002A0C73">
        <w:rPr>
          <w:rFonts w:ascii="Times New Roman" w:hAnsi="Times New Roman" w:cs="Times New Roman"/>
          <w:sz w:val="28"/>
          <w:szCs w:val="28"/>
        </w:rPr>
        <w:t>о їх фрагментів за прочитаними т</w:t>
      </w:r>
      <w:r w:rsidR="001275EB" w:rsidRPr="002A0C73">
        <w:rPr>
          <w:rFonts w:ascii="Times New Roman" w:hAnsi="Times New Roman" w:cs="Times New Roman"/>
          <w:sz w:val="28"/>
          <w:szCs w:val="28"/>
        </w:rPr>
        <w:t xml:space="preserve">екстами, наприклад, </w:t>
      </w:r>
      <w:r w:rsidR="001275EB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«Кайдашева сім</w:t>
      </w:r>
      <w:r w:rsidR="001275EB" w:rsidRPr="002A0C73">
        <w:rPr>
          <w:rFonts w:ascii="Times New Roman" w:hAnsi="Times New Roman" w:cs="Times New Roman"/>
          <w:sz w:val="28"/>
          <w:szCs w:val="28"/>
        </w:rPr>
        <w:t>’</w:t>
      </w:r>
      <w:r w:rsidR="001275EB" w:rsidRPr="002A0C73">
        <w:rPr>
          <w:rFonts w:ascii="Times New Roman" w:hAnsi="Times New Roman" w:cs="Times New Roman"/>
          <w:sz w:val="28"/>
          <w:szCs w:val="28"/>
          <w:lang w:val="uk-UA"/>
        </w:rPr>
        <w:t>я»</w:t>
      </w:r>
      <w:r w:rsidR="001275EB" w:rsidRPr="002A0C73">
        <w:rPr>
          <w:rFonts w:ascii="Times New Roman" w:hAnsi="Times New Roman" w:cs="Times New Roman"/>
          <w:sz w:val="28"/>
          <w:szCs w:val="28"/>
        </w:rPr>
        <w:t>"</w:t>
      </w:r>
      <w:r w:rsidR="001275EB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Нечуя Левицького, «</w:t>
      </w:r>
      <w:r w:rsidR="001275EB" w:rsidRPr="002A0C73">
        <w:rPr>
          <w:rFonts w:ascii="Times New Roman" w:hAnsi="Times New Roman" w:cs="Times New Roman"/>
          <w:sz w:val="28"/>
          <w:szCs w:val="28"/>
        </w:rPr>
        <w:t xml:space="preserve">Тіні забутих предків" за повістю М.Коцюбинського, </w:t>
      </w:r>
      <w:r w:rsidR="001275EB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«Мартин Боруля» Карпенка – Карого </w:t>
      </w:r>
      <w:r w:rsidR="001275EB" w:rsidRPr="002A0C73">
        <w:rPr>
          <w:rFonts w:ascii="Times New Roman" w:hAnsi="Times New Roman" w:cs="Times New Roman"/>
          <w:sz w:val="28"/>
          <w:szCs w:val="28"/>
        </w:rPr>
        <w:t>та інші</w:t>
      </w:r>
      <w:r w:rsidR="00D0548B" w:rsidRPr="002A0C73">
        <w:rPr>
          <w:rFonts w:ascii="Times New Roman" w:hAnsi="Times New Roman" w:cs="Times New Roman"/>
          <w:sz w:val="28"/>
          <w:szCs w:val="28"/>
        </w:rPr>
        <w:t>.</w:t>
      </w:r>
    </w:p>
    <w:p w:rsidR="00D0548B" w:rsidRPr="002A0C73" w:rsidRDefault="00640CA3" w:rsidP="002A0C73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sz w:val="28"/>
          <w:szCs w:val="28"/>
        </w:rPr>
        <w:t>(</w:t>
      </w:r>
      <w:r w:rsidR="00D0548B" w:rsidRPr="002A0C73">
        <w:rPr>
          <w:rFonts w:ascii="Times New Roman" w:hAnsi="Times New Roman" w:cs="Times New Roman"/>
          <w:b/>
          <w:sz w:val="28"/>
          <w:szCs w:val="28"/>
        </w:rPr>
        <w:t>Сл.17</w:t>
      </w:r>
      <w:r w:rsidR="00D0548B" w:rsidRPr="002A0C73">
        <w:rPr>
          <w:rFonts w:ascii="Times New Roman" w:hAnsi="Times New Roman" w:cs="Times New Roman"/>
          <w:sz w:val="28"/>
          <w:szCs w:val="28"/>
        </w:rPr>
        <w:t xml:space="preserve"> </w:t>
      </w:r>
      <w:r w:rsidRPr="002A0C73">
        <w:rPr>
          <w:rFonts w:ascii="Times New Roman" w:hAnsi="Times New Roman" w:cs="Times New Roman"/>
          <w:sz w:val="28"/>
          <w:szCs w:val="28"/>
        </w:rPr>
        <w:t xml:space="preserve">) 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0548B" w:rsidRPr="002A0C73">
        <w:rPr>
          <w:rFonts w:ascii="Times New Roman" w:hAnsi="Times New Roman" w:cs="Times New Roman"/>
          <w:sz w:val="28"/>
          <w:szCs w:val="28"/>
          <w:lang w:val="uk-UA"/>
        </w:rPr>
        <w:t>відчить про перегляд кінофільму «Життя і творчість І.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48B" w:rsidRPr="002A0C73">
        <w:rPr>
          <w:rFonts w:ascii="Times New Roman" w:hAnsi="Times New Roman" w:cs="Times New Roman"/>
          <w:sz w:val="28"/>
          <w:szCs w:val="28"/>
          <w:lang w:val="uk-UA"/>
        </w:rPr>
        <w:t>Я.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48B" w:rsidRPr="002A0C73">
        <w:rPr>
          <w:rFonts w:ascii="Times New Roman" w:hAnsi="Times New Roman" w:cs="Times New Roman"/>
          <w:sz w:val="28"/>
          <w:szCs w:val="28"/>
          <w:lang w:val="uk-UA"/>
        </w:rPr>
        <w:t>Франка» у гр. Пк.24 (зокрема про революційну діяльність, про постійне переслідування поета владою, про витоки написання віршу «Каменярі»</w:t>
      </w:r>
      <w:r w:rsidR="00352187" w:rsidRPr="002A0C73">
        <w:rPr>
          <w:rFonts w:ascii="Times New Roman" w:hAnsi="Times New Roman" w:cs="Times New Roman"/>
          <w:sz w:val="28"/>
          <w:szCs w:val="28"/>
          <w:lang w:val="uk-UA"/>
        </w:rPr>
        <w:t>, про барельєф над прахом поета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52187" w:rsidRPr="002A0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1EB9" w:rsidRPr="002A0C73" w:rsidRDefault="00121EB9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Іноді (при наявності інтернету) на уроках  літератури  прослуховуємо поетичні твори у виконанні акторів (наприклад, вірш «Крила» Ліни Костенко читає</w:t>
      </w:r>
      <w:r w:rsidR="00640CA3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Ступ</w:t>
      </w:r>
      <w:r w:rsidR="007E1E3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ка, вірші 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7E1E3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Симоненка, 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r w:rsidR="007E1E34" w:rsidRPr="002A0C73">
        <w:rPr>
          <w:rFonts w:ascii="Times New Roman" w:hAnsi="Times New Roman" w:cs="Times New Roman"/>
          <w:sz w:val="28"/>
          <w:szCs w:val="28"/>
          <w:lang w:val="uk-UA"/>
        </w:rPr>
        <w:t>Стуса ін.)</w:t>
      </w:r>
    </w:p>
    <w:p w:rsidR="002A0C73" w:rsidRDefault="00121EB9" w:rsidP="002A0C73">
      <w:pPr>
        <w:spacing w:after="0" w:line="360" w:lineRule="auto"/>
        <w:ind w:left="60" w:firstLine="64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На уроках узагальнення і повторення як метод формування інформацій</w:t>
      </w:r>
      <w:r w:rsidR="00F924C7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но – комунікативних  компетентностей  </w:t>
      </w:r>
      <w:r w:rsidR="004E166B" w:rsidRPr="002A0C73">
        <w:rPr>
          <w:rFonts w:ascii="Times New Roman" w:hAnsi="Times New Roman" w:cs="Times New Roman"/>
          <w:sz w:val="28"/>
          <w:szCs w:val="28"/>
          <w:lang w:val="uk-UA"/>
        </w:rPr>
        <w:t>пропон</w:t>
      </w:r>
      <w:r w:rsidR="009B31C8" w:rsidRPr="002A0C73">
        <w:rPr>
          <w:rFonts w:ascii="Times New Roman" w:hAnsi="Times New Roman" w:cs="Times New Roman"/>
          <w:sz w:val="28"/>
          <w:szCs w:val="28"/>
          <w:lang w:val="uk-UA"/>
        </w:rPr>
        <w:t>ую</w:t>
      </w:r>
      <w:r w:rsidR="004E166B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кросворди, тексти творів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завдання </w:t>
      </w:r>
      <w:r w:rsidR="004E166B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на відповідність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у форматі ЗНО</w:t>
      </w:r>
      <w:r w:rsidR="00545A7D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(працюємо за посібником Олександра </w:t>
      </w:r>
      <w:r w:rsidR="00012651" w:rsidRPr="002A0C73">
        <w:rPr>
          <w:rFonts w:ascii="Times New Roman" w:hAnsi="Times New Roman" w:cs="Times New Roman"/>
          <w:sz w:val="28"/>
          <w:szCs w:val="28"/>
          <w:lang w:val="uk-UA"/>
        </w:rPr>
        <w:t>Авраменка)</w:t>
      </w:r>
      <w:r w:rsidR="007E1E34" w:rsidRPr="002A0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1585" w:rsidRPr="002A0C73" w:rsidRDefault="007E1E34" w:rsidP="002A0C73">
      <w:pPr>
        <w:spacing w:after="0" w:line="360" w:lineRule="auto"/>
        <w:ind w:left="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(Сл. 18) </w:t>
      </w:r>
      <w:r w:rsidR="002A14F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Не можна не сказати і про позаурочну роботу, про окремі заходи, які </w:t>
      </w:r>
      <w:r w:rsidR="007F783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немалим чином </w:t>
      </w:r>
      <w:r w:rsidR="002A14F4" w:rsidRPr="002A0C73">
        <w:rPr>
          <w:rFonts w:ascii="Times New Roman" w:hAnsi="Times New Roman" w:cs="Times New Roman"/>
          <w:sz w:val="28"/>
          <w:szCs w:val="28"/>
          <w:lang w:val="uk-UA"/>
        </w:rPr>
        <w:t>сприяють формуванню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7F783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нформаційно – комунікативних </w:t>
      </w:r>
      <w:r w:rsidR="00863B26" w:rsidRPr="002A0C73">
        <w:rPr>
          <w:rFonts w:ascii="Times New Roman" w:hAnsi="Times New Roman" w:cs="Times New Roman"/>
          <w:sz w:val="28"/>
          <w:szCs w:val="28"/>
          <w:lang w:val="uk-UA"/>
        </w:rPr>
        <w:t>компетентносте</w:t>
      </w:r>
      <w:r w:rsidR="00593B79" w:rsidRPr="002A0C7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519C8" w:rsidRPr="002A0C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. Це організація щорічних</w:t>
      </w:r>
      <w:r w:rsidR="00A61585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екскурсій </w:t>
      </w:r>
      <w:r w:rsidR="00A61585" w:rsidRPr="002A0C73">
        <w:rPr>
          <w:rFonts w:ascii="Times New Roman" w:hAnsi="Times New Roman" w:cs="Times New Roman"/>
          <w:sz w:val="28"/>
          <w:szCs w:val="28"/>
          <w:lang w:val="uk-UA"/>
        </w:rPr>
        <w:t>до краєзнавчого музею м. Куп’янськ, участь діт</w:t>
      </w:r>
      <w:r w:rsidR="00352187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ей у проведенні майстер – класу </w:t>
      </w:r>
      <w:r w:rsidR="005B049A" w:rsidRPr="002A0C73">
        <w:rPr>
          <w:rFonts w:ascii="Times New Roman" w:hAnsi="Times New Roman" w:cs="Times New Roman"/>
          <w:sz w:val="28"/>
          <w:szCs w:val="28"/>
          <w:lang w:val="uk-UA"/>
        </w:rPr>
        <w:t>(діти пишуть</w:t>
      </w:r>
      <w:r w:rsidR="00352187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відгук про почуте і 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>побачене, роботи</w:t>
      </w:r>
      <w:r w:rsidR="005B049A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аналізуються і оцінюються</w:t>
      </w:r>
      <w:r w:rsidR="001072C7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предметного гуртка «Наша минувшина»</w:t>
      </w:r>
      <w:r w:rsidR="005B049A" w:rsidRPr="002A0C7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072C7" w:rsidRPr="002A0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2651" w:rsidRPr="002A0C73" w:rsidRDefault="00640CA3" w:rsidP="002A0C73">
      <w:pPr>
        <w:spacing w:after="0" w:line="360" w:lineRule="auto"/>
        <w:ind w:left="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(</w:t>
      </w:r>
      <w:r w:rsidR="00A61585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Сл. </w:t>
      </w:r>
      <w:r w:rsidR="00352187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19</w:t>
      </w: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)</w:t>
      </w:r>
      <w:r w:rsidR="005B7947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61585"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61585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Доцільність </w:t>
      </w:r>
      <w:r w:rsidR="00551AF8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проведення уроків – зустрічей .Це</w:t>
      </w:r>
      <w:r w:rsidR="00A61585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світлина після зустрічі з поетом нашого краю Василем Венгеруком, проведеної в гуртожитку.</w:t>
      </w:r>
    </w:p>
    <w:p w:rsidR="00012651" w:rsidRPr="002A0C73" w:rsidRDefault="00640CA3" w:rsidP="002A0C73">
      <w:pPr>
        <w:spacing w:after="0" w:line="360" w:lineRule="auto"/>
        <w:ind w:left="6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b/>
          <w:bCs/>
          <w:sz w:val="28"/>
          <w:szCs w:val="28"/>
          <w:lang w:val="uk-UA"/>
        </w:rPr>
        <w:t>(Сл. 20)</w:t>
      </w:r>
      <w:r w:rsidR="00012651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Ми, викладачі, повинні доводити учням, що навчання – це не лише передача знань, а творчий процес людських взаємин. Для цього у колективі повинна бути атмосфера взаємодовіри, підтримки  і обов</w:t>
      </w:r>
      <w:r w:rsidR="00012651" w:rsidRPr="002A0C73">
        <w:rPr>
          <w:rFonts w:ascii="Times New Roman" w:hAnsi="Times New Roman" w:cs="Times New Roman"/>
          <w:bCs/>
          <w:sz w:val="28"/>
          <w:szCs w:val="28"/>
        </w:rPr>
        <w:t>’</w:t>
      </w:r>
      <w:r w:rsidR="00012651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язкова позитивна мотивація.</w:t>
      </w:r>
      <w:r w:rsidR="00EB0C91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F481D" w:rsidRPr="002A0C73">
        <w:rPr>
          <w:rFonts w:ascii="Times New Roman" w:hAnsi="Times New Roman" w:cs="Times New Roman"/>
          <w:bCs/>
          <w:sz w:val="28"/>
          <w:szCs w:val="28"/>
          <w:lang w:val="uk-UA"/>
        </w:rPr>
        <w:t>Будь – яка компетентність</w:t>
      </w:r>
      <w:r w:rsidR="00EB0C91" w:rsidRPr="002A0C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буде успішно формуватися, якщо в учнів буде сформована позитивна мотивація до навчання.</w:t>
      </w:r>
    </w:p>
    <w:p w:rsidR="005B049A" w:rsidRPr="002A0C73" w:rsidRDefault="007519C8" w:rsidP="002A0C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>Важливим етапом уроку є домашнє завдання, виконання якого сприятиме  формуван</w:t>
      </w:r>
      <w:r w:rsidR="00EF5CF8" w:rsidRPr="002A0C73">
        <w:rPr>
          <w:rFonts w:ascii="Times New Roman" w:hAnsi="Times New Roman" w:cs="Times New Roman"/>
          <w:sz w:val="28"/>
          <w:szCs w:val="28"/>
          <w:lang w:val="uk-UA"/>
        </w:rPr>
        <w:t>ню інформаційно – комунікативних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компетен</w:t>
      </w:r>
      <w:r w:rsidR="00EF5CF8" w:rsidRPr="002A0C73">
        <w:rPr>
          <w:rFonts w:ascii="Times New Roman" w:hAnsi="Times New Roman" w:cs="Times New Roman"/>
          <w:sz w:val="28"/>
          <w:szCs w:val="28"/>
          <w:lang w:val="uk-UA"/>
        </w:rPr>
        <w:t>тностей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учнів. Звісно, обов’язково слід здійснювати індивідуальний підхід до домашнього завдання: скласти міні-презентацію за темою уроку, </w:t>
      </w:r>
      <w:r w:rsidR="00EF5CF8" w:rsidRPr="002A0C73">
        <w:rPr>
          <w:rFonts w:ascii="Times New Roman" w:hAnsi="Times New Roman" w:cs="Times New Roman"/>
          <w:sz w:val="28"/>
          <w:szCs w:val="28"/>
          <w:lang w:val="uk-UA"/>
        </w:rPr>
        <w:t>скласти тести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, створити проблемну ситуацію. </w:t>
      </w:r>
      <w:r w:rsidRPr="002A0C73">
        <w:rPr>
          <w:rFonts w:ascii="Times New Roman" w:hAnsi="Times New Roman" w:cs="Times New Roman"/>
          <w:sz w:val="28"/>
          <w:szCs w:val="28"/>
        </w:rPr>
        <w:t>В цьому випадку автором виступає сам учень</w:t>
      </w: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6781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Або ж</w:t>
      </w:r>
      <w:r w:rsidR="00F67814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6781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вивчити матеріал за підручником, за опорним конспектом чи </w:t>
      </w:r>
      <w:r w:rsidR="00640CA3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звичайним </w:t>
      </w:r>
      <w:r w:rsidR="00F6781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конспектом  (учням із низькими можливостями чи </w:t>
      </w:r>
      <w:r w:rsidR="00EF5CF8" w:rsidRPr="002A0C73">
        <w:rPr>
          <w:rFonts w:ascii="Times New Roman" w:hAnsi="Times New Roman" w:cs="Times New Roman"/>
          <w:sz w:val="28"/>
          <w:szCs w:val="28"/>
          <w:lang w:val="uk-UA"/>
        </w:rPr>
        <w:t>відсутністю бажання</w:t>
      </w:r>
      <w:r w:rsidR="00F6781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до навчання).</w:t>
      </w:r>
    </w:p>
    <w:p w:rsidR="007519C8" w:rsidRPr="002A0C73" w:rsidRDefault="00A357B1" w:rsidP="002A0C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0CA3" w:rsidRPr="002A0C7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34D85" w:rsidRPr="002A0C73">
        <w:rPr>
          <w:rFonts w:ascii="Times New Roman" w:hAnsi="Times New Roman" w:cs="Times New Roman"/>
          <w:b/>
          <w:sz w:val="28"/>
          <w:szCs w:val="28"/>
          <w:lang w:val="uk-UA"/>
        </w:rPr>
        <w:t>Сл. 21</w:t>
      </w:r>
      <w:r w:rsidR="00640CA3" w:rsidRPr="002A0C7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551AF8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67814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93A76" w:rsidRPr="002A0C73">
        <w:rPr>
          <w:rFonts w:ascii="Times New Roman" w:hAnsi="Times New Roman" w:cs="Times New Roman"/>
          <w:sz w:val="28"/>
          <w:szCs w:val="28"/>
          <w:lang w:val="uk-UA"/>
        </w:rPr>
        <w:t>Прагну</w:t>
      </w:r>
      <w:r w:rsidR="00F67814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урізноманітнювати уроки, вносити якісь цікавинки у вивчення української мови та літератури.</w:t>
      </w:r>
      <w:r w:rsidR="00F67814" w:rsidRPr="002A0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80C55" w:rsidRPr="002A0C73">
        <w:rPr>
          <w:rFonts w:ascii="Times New Roman" w:hAnsi="Times New Roman" w:cs="Times New Roman"/>
          <w:sz w:val="28"/>
          <w:szCs w:val="28"/>
          <w:lang w:val="uk-UA"/>
        </w:rPr>
        <w:t>У роботі керуюся висловом</w:t>
      </w:r>
      <w:r w:rsidR="00E5538C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новозеландського письменника, видавця, дослідника, який понад 30 років займається  вивченням методів</w:t>
      </w:r>
      <w:r w:rsidR="007519C8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538C" w:rsidRPr="002A0C73">
        <w:rPr>
          <w:rFonts w:ascii="Times New Roman" w:hAnsi="Times New Roman" w:cs="Times New Roman"/>
          <w:sz w:val="28"/>
          <w:szCs w:val="28"/>
          <w:lang w:val="uk-UA"/>
        </w:rPr>
        <w:t xml:space="preserve">навчання, </w:t>
      </w:r>
      <w:r w:rsidR="007519C8" w:rsidRPr="002A0C73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7519C8" w:rsidRPr="002A0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="007519C8" w:rsidRPr="002A0C73">
        <w:rPr>
          <w:rFonts w:ascii="Times New Roman" w:hAnsi="Times New Roman" w:cs="Times New Roman"/>
          <w:sz w:val="28"/>
          <w:szCs w:val="28"/>
          <w:lang w:val="uk-UA"/>
        </w:rPr>
        <w:t>рдона Др</w:t>
      </w:r>
      <w:r w:rsidR="007519C8" w:rsidRPr="002A0C7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</w:t>
      </w:r>
      <w:r w:rsidR="007519C8" w:rsidRPr="002A0C73">
        <w:rPr>
          <w:rFonts w:ascii="Times New Roman" w:hAnsi="Times New Roman" w:cs="Times New Roman"/>
          <w:sz w:val="28"/>
          <w:szCs w:val="28"/>
          <w:lang w:val="uk-UA"/>
        </w:rPr>
        <w:t>йдена: «Виживає не сильніший і не розумніший, а той, хто найкраще реагує на зміни, що відбуваються»</w:t>
      </w:r>
      <w:r w:rsidR="00180C55" w:rsidRPr="002A0C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28CD" w:rsidRPr="004B3B13" w:rsidRDefault="00AD00D6" w:rsidP="002A0C73">
      <w:pPr>
        <w:spacing w:after="0" w:line="360" w:lineRule="auto"/>
        <w:rPr>
          <w:sz w:val="28"/>
          <w:szCs w:val="28"/>
          <w:lang w:val="uk-UA"/>
        </w:rPr>
      </w:pPr>
      <w:r w:rsidRPr="00A357B1">
        <w:rPr>
          <w:sz w:val="28"/>
          <w:szCs w:val="28"/>
          <w:lang w:val="uk-UA"/>
        </w:rPr>
        <w:t>.</w:t>
      </w:r>
    </w:p>
    <w:sectPr w:rsidR="00F328CD" w:rsidRPr="004B3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4B4" w:rsidRDefault="008814B4" w:rsidP="003C3D5F">
      <w:pPr>
        <w:spacing w:after="0" w:line="240" w:lineRule="auto"/>
      </w:pPr>
      <w:r>
        <w:separator/>
      </w:r>
    </w:p>
  </w:endnote>
  <w:endnote w:type="continuationSeparator" w:id="0">
    <w:p w:rsidR="008814B4" w:rsidRDefault="008814B4" w:rsidP="003C3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4B4" w:rsidRDefault="008814B4" w:rsidP="003C3D5F">
      <w:pPr>
        <w:spacing w:after="0" w:line="240" w:lineRule="auto"/>
      </w:pPr>
      <w:r>
        <w:separator/>
      </w:r>
    </w:p>
  </w:footnote>
  <w:footnote w:type="continuationSeparator" w:id="0">
    <w:p w:rsidR="008814B4" w:rsidRDefault="008814B4" w:rsidP="003C3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33B86"/>
    <w:multiLevelType w:val="hybridMultilevel"/>
    <w:tmpl w:val="4A203040"/>
    <w:lvl w:ilvl="0" w:tplc="F27872AA">
      <w:start w:val="2"/>
      <w:numFmt w:val="bullet"/>
      <w:lvlText w:val="—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B13"/>
    <w:rsid w:val="00012651"/>
    <w:rsid w:val="00016689"/>
    <w:rsid w:val="00037C93"/>
    <w:rsid w:val="00056FDF"/>
    <w:rsid w:val="0006216A"/>
    <w:rsid w:val="0007323E"/>
    <w:rsid w:val="00082617"/>
    <w:rsid w:val="00082762"/>
    <w:rsid w:val="000B4403"/>
    <w:rsid w:val="000B59D0"/>
    <w:rsid w:val="000E1AF1"/>
    <w:rsid w:val="000F31A4"/>
    <w:rsid w:val="000F481D"/>
    <w:rsid w:val="001072C7"/>
    <w:rsid w:val="00117737"/>
    <w:rsid w:val="00121EB9"/>
    <w:rsid w:val="001275EB"/>
    <w:rsid w:val="00137769"/>
    <w:rsid w:val="001434BC"/>
    <w:rsid w:val="00170300"/>
    <w:rsid w:val="00177772"/>
    <w:rsid w:val="00177BD0"/>
    <w:rsid w:val="00180C55"/>
    <w:rsid w:val="00181711"/>
    <w:rsid w:val="001A79D6"/>
    <w:rsid w:val="001B3C22"/>
    <w:rsid w:val="001B45DE"/>
    <w:rsid w:val="001C276D"/>
    <w:rsid w:val="001D5812"/>
    <w:rsid w:val="001F2CA3"/>
    <w:rsid w:val="00205409"/>
    <w:rsid w:val="0023336E"/>
    <w:rsid w:val="002334F6"/>
    <w:rsid w:val="00246FCA"/>
    <w:rsid w:val="00247207"/>
    <w:rsid w:val="00247A94"/>
    <w:rsid w:val="00291092"/>
    <w:rsid w:val="00297247"/>
    <w:rsid w:val="002A0C73"/>
    <w:rsid w:val="002A14F4"/>
    <w:rsid w:val="002A1AD1"/>
    <w:rsid w:val="002B55A9"/>
    <w:rsid w:val="002C6AFD"/>
    <w:rsid w:val="002F38ED"/>
    <w:rsid w:val="002F722B"/>
    <w:rsid w:val="0031192D"/>
    <w:rsid w:val="00312729"/>
    <w:rsid w:val="00352187"/>
    <w:rsid w:val="00361D8C"/>
    <w:rsid w:val="00382CB1"/>
    <w:rsid w:val="00397F01"/>
    <w:rsid w:val="003B5E77"/>
    <w:rsid w:val="003B773D"/>
    <w:rsid w:val="003C2B01"/>
    <w:rsid w:val="003C3D5F"/>
    <w:rsid w:val="003C7E47"/>
    <w:rsid w:val="003E3C5C"/>
    <w:rsid w:val="003E7BC6"/>
    <w:rsid w:val="003F2658"/>
    <w:rsid w:val="003F753E"/>
    <w:rsid w:val="00401401"/>
    <w:rsid w:val="00407B5F"/>
    <w:rsid w:val="0041534D"/>
    <w:rsid w:val="00421716"/>
    <w:rsid w:val="00443627"/>
    <w:rsid w:val="004651EA"/>
    <w:rsid w:val="0047432E"/>
    <w:rsid w:val="004826A0"/>
    <w:rsid w:val="00493A76"/>
    <w:rsid w:val="00495D30"/>
    <w:rsid w:val="004B3B13"/>
    <w:rsid w:val="004D1FCF"/>
    <w:rsid w:val="004D6CDB"/>
    <w:rsid w:val="004E166B"/>
    <w:rsid w:val="00504BAA"/>
    <w:rsid w:val="00505F3E"/>
    <w:rsid w:val="00522B04"/>
    <w:rsid w:val="00545A7D"/>
    <w:rsid w:val="00551AF8"/>
    <w:rsid w:val="0055530B"/>
    <w:rsid w:val="00574BCB"/>
    <w:rsid w:val="00577198"/>
    <w:rsid w:val="00581FB4"/>
    <w:rsid w:val="00584966"/>
    <w:rsid w:val="00593B79"/>
    <w:rsid w:val="005A664A"/>
    <w:rsid w:val="005B049A"/>
    <w:rsid w:val="005B07C2"/>
    <w:rsid w:val="005B3C37"/>
    <w:rsid w:val="005B7947"/>
    <w:rsid w:val="005C0E9E"/>
    <w:rsid w:val="005E3F88"/>
    <w:rsid w:val="00607076"/>
    <w:rsid w:val="006136ED"/>
    <w:rsid w:val="006236F1"/>
    <w:rsid w:val="00632A91"/>
    <w:rsid w:val="00640CA3"/>
    <w:rsid w:val="00647A8B"/>
    <w:rsid w:val="00665137"/>
    <w:rsid w:val="00667236"/>
    <w:rsid w:val="00670371"/>
    <w:rsid w:val="00672CFE"/>
    <w:rsid w:val="006B3C36"/>
    <w:rsid w:val="006C0AB4"/>
    <w:rsid w:val="006C454A"/>
    <w:rsid w:val="006C4BB6"/>
    <w:rsid w:val="006D0B9B"/>
    <w:rsid w:val="0070495B"/>
    <w:rsid w:val="00706567"/>
    <w:rsid w:val="007519C8"/>
    <w:rsid w:val="00786991"/>
    <w:rsid w:val="00787378"/>
    <w:rsid w:val="0079636D"/>
    <w:rsid w:val="007E1E34"/>
    <w:rsid w:val="007F2525"/>
    <w:rsid w:val="007F7834"/>
    <w:rsid w:val="008007FF"/>
    <w:rsid w:val="00802378"/>
    <w:rsid w:val="00804E8A"/>
    <w:rsid w:val="00812B07"/>
    <w:rsid w:val="008169D7"/>
    <w:rsid w:val="00827843"/>
    <w:rsid w:val="00832498"/>
    <w:rsid w:val="008375B2"/>
    <w:rsid w:val="00842CEE"/>
    <w:rsid w:val="00863B26"/>
    <w:rsid w:val="008814B4"/>
    <w:rsid w:val="00884349"/>
    <w:rsid w:val="008B4186"/>
    <w:rsid w:val="008C2990"/>
    <w:rsid w:val="008C4A93"/>
    <w:rsid w:val="00945B4A"/>
    <w:rsid w:val="00946378"/>
    <w:rsid w:val="00947301"/>
    <w:rsid w:val="00963CF5"/>
    <w:rsid w:val="009A32C9"/>
    <w:rsid w:val="009B31C8"/>
    <w:rsid w:val="009B654C"/>
    <w:rsid w:val="009D7B65"/>
    <w:rsid w:val="00A1726B"/>
    <w:rsid w:val="00A357B1"/>
    <w:rsid w:val="00A473A8"/>
    <w:rsid w:val="00A61585"/>
    <w:rsid w:val="00A70BB0"/>
    <w:rsid w:val="00A738BA"/>
    <w:rsid w:val="00A82935"/>
    <w:rsid w:val="00A93AEA"/>
    <w:rsid w:val="00AD00D6"/>
    <w:rsid w:val="00B2235D"/>
    <w:rsid w:val="00B40547"/>
    <w:rsid w:val="00B804BB"/>
    <w:rsid w:val="00B96390"/>
    <w:rsid w:val="00BB2242"/>
    <w:rsid w:val="00BB2C44"/>
    <w:rsid w:val="00BB72DC"/>
    <w:rsid w:val="00BD0DCC"/>
    <w:rsid w:val="00BE24D5"/>
    <w:rsid w:val="00C035EA"/>
    <w:rsid w:val="00C111E8"/>
    <w:rsid w:val="00C34D85"/>
    <w:rsid w:val="00C4082D"/>
    <w:rsid w:val="00C55BD6"/>
    <w:rsid w:val="00C55DC6"/>
    <w:rsid w:val="00C7384B"/>
    <w:rsid w:val="00C7542D"/>
    <w:rsid w:val="00C772C5"/>
    <w:rsid w:val="00CA3DEF"/>
    <w:rsid w:val="00CB153A"/>
    <w:rsid w:val="00CB53D6"/>
    <w:rsid w:val="00CD2538"/>
    <w:rsid w:val="00CD61A6"/>
    <w:rsid w:val="00CD759A"/>
    <w:rsid w:val="00CF5DAB"/>
    <w:rsid w:val="00D03E5A"/>
    <w:rsid w:val="00D0548B"/>
    <w:rsid w:val="00D26CA9"/>
    <w:rsid w:val="00D4703D"/>
    <w:rsid w:val="00D47155"/>
    <w:rsid w:val="00D760F4"/>
    <w:rsid w:val="00DA0B5E"/>
    <w:rsid w:val="00DA51ED"/>
    <w:rsid w:val="00DB5404"/>
    <w:rsid w:val="00DB60ED"/>
    <w:rsid w:val="00DC69FA"/>
    <w:rsid w:val="00DC75C1"/>
    <w:rsid w:val="00DF39AD"/>
    <w:rsid w:val="00DF52D9"/>
    <w:rsid w:val="00E20D1B"/>
    <w:rsid w:val="00E22915"/>
    <w:rsid w:val="00E51735"/>
    <w:rsid w:val="00E5538C"/>
    <w:rsid w:val="00E67F57"/>
    <w:rsid w:val="00E76872"/>
    <w:rsid w:val="00EA0934"/>
    <w:rsid w:val="00EA2657"/>
    <w:rsid w:val="00EA629D"/>
    <w:rsid w:val="00EB0C91"/>
    <w:rsid w:val="00EF5CF8"/>
    <w:rsid w:val="00F0077D"/>
    <w:rsid w:val="00F16D3E"/>
    <w:rsid w:val="00F26793"/>
    <w:rsid w:val="00F328CD"/>
    <w:rsid w:val="00F33042"/>
    <w:rsid w:val="00F67814"/>
    <w:rsid w:val="00F81B59"/>
    <w:rsid w:val="00F924C7"/>
    <w:rsid w:val="00FB060F"/>
    <w:rsid w:val="00FC41BD"/>
    <w:rsid w:val="00FD1D33"/>
    <w:rsid w:val="00FF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E9AD"/>
  <w15:docId w15:val="{78CE04EB-C5C7-4679-A678-F38AABC0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1072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715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3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3D5F"/>
  </w:style>
  <w:style w:type="paragraph" w:styleId="a7">
    <w:name w:val="footer"/>
    <w:basedOn w:val="a"/>
    <w:link w:val="a8"/>
    <w:uiPriority w:val="99"/>
    <w:unhideWhenUsed/>
    <w:rsid w:val="003C3D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3D5F"/>
  </w:style>
  <w:style w:type="paragraph" w:styleId="a9">
    <w:name w:val="Normal (Web)"/>
    <w:basedOn w:val="a"/>
    <w:uiPriority w:val="99"/>
    <w:semiHidden/>
    <w:unhideWhenUsed/>
    <w:rsid w:val="001F2CA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72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A9A2A-7D28-4D53-8FA0-0FB76490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153</cp:revision>
  <dcterms:created xsi:type="dcterms:W3CDTF">2018-07-05T12:30:00Z</dcterms:created>
  <dcterms:modified xsi:type="dcterms:W3CDTF">2019-02-12T16:51:00Z</dcterms:modified>
</cp:coreProperties>
</file>