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Головне управління освіти і науки Дніпропетровської державної адміністрації КЗ «Миколаївська загальноосвітня школа I-III СТУПЕНІВ» ВО Миколаївської сільської ради Петропавлівського району</w:t>
      </w:r>
    </w:p>
    <w:p>
      <w:pPr>
        <w:spacing w:after="0" w:line="309" w:lineRule="exact"/>
        <w:rPr>
          <w:sz w:val="24"/>
          <w:szCs w:val="24"/>
          <w:color w:val="auto"/>
        </w:rPr>
      </w:pPr>
    </w:p>
    <w:p>
      <w:pPr>
        <w:ind w:left="33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Дніпропетровської області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118745</wp:posOffset>
            </wp:positionH>
            <wp:positionV relativeFrom="paragraph">
              <wp:posOffset>2816225</wp:posOffset>
            </wp:positionV>
            <wp:extent cx="5939155" cy="134429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34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593090</wp:posOffset>
            </wp:positionH>
            <wp:positionV relativeFrom="paragraph">
              <wp:posOffset>735965</wp:posOffset>
            </wp:positionV>
            <wp:extent cx="4671695" cy="18097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43" w:lineRule="exact"/>
        <w:rPr>
          <w:sz w:val="24"/>
          <w:szCs w:val="24"/>
          <w:color w:val="auto"/>
        </w:rPr>
      </w:pPr>
    </w:p>
    <w:p>
      <w:pPr>
        <w:jc w:val="center"/>
        <w:ind w:right="-9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56"/>
          <w:szCs w:val="56"/>
          <w:b w:val="1"/>
          <w:bCs w:val="1"/>
          <w:color w:val="9932FF"/>
        </w:rPr>
        <w:t>Номінація «Мій край – моя історія</w:t>
      </w:r>
    </w:p>
    <w:p>
      <w:pPr>
        <w:spacing w:after="0" w:line="2" w:lineRule="exact"/>
        <w:rPr>
          <w:sz w:val="24"/>
          <w:szCs w:val="24"/>
          <w:color w:val="auto"/>
        </w:rPr>
      </w:pPr>
    </w:p>
    <w:p>
      <w:pPr>
        <w:jc w:val="center"/>
        <w:ind w:right="-9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56"/>
          <w:szCs w:val="56"/>
          <w:b w:val="1"/>
          <w:bCs w:val="1"/>
          <w:color w:val="9932FF"/>
        </w:rPr>
        <w:t>жива»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48" w:lineRule="exact"/>
        <w:rPr>
          <w:sz w:val="24"/>
          <w:szCs w:val="24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0"/>
          <w:szCs w:val="40"/>
          <w:color w:val="auto"/>
        </w:rPr>
        <w:t>Учитель української мови</w:t>
      </w:r>
    </w:p>
    <w:p>
      <w:pPr>
        <w:spacing w:after="0" w:line="1" w:lineRule="exact"/>
        <w:rPr>
          <w:sz w:val="24"/>
          <w:szCs w:val="24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0"/>
          <w:szCs w:val="40"/>
          <w:color w:val="auto"/>
        </w:rPr>
        <w:t>та літератури</w:t>
      </w:r>
    </w:p>
    <w:p>
      <w:pPr>
        <w:jc w:val="right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0"/>
          <w:szCs w:val="40"/>
          <w:color w:val="auto"/>
        </w:rPr>
        <w:t>Переверзєва Валентина Вікторівна</w:t>
      </w:r>
    </w:p>
    <w:p>
      <w:pPr>
        <w:sectPr>
          <w:pgSz w:w="11900" w:h="16838" w:orient="portrait"/>
          <w:cols w:equalWidth="0" w:num="1">
            <w:col w:w="9620"/>
          </w:cols>
          <w:pgMar w:left="1440" w:top="1138" w:right="846" w:bottom="1440" w:gutter="0" w:footer="0" w:header="0"/>
        </w:sectPr>
      </w:pPr>
    </w:p>
    <w:p>
      <w:pPr>
        <w:ind w:left="260" w:right="1040" w:firstLine="427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Переверзєва Валентина Вікторівна, учитель української мови та літератури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left="680" w:right="1860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КЗ «Миколаївської загальноосвітня школа I-III ступенів» Мій край – моя історія жива.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left="260" w:firstLine="427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Дослідницько-пошукові краєзнавчі матеріали про минуле й сучасне села Миколаївки, портрети видатних особистостей стануть у добрій нагоді вчителям, класним керівникам.</w:t>
      </w:r>
    </w:p>
    <w:p>
      <w:pPr>
        <w:sectPr>
          <w:pgSz w:w="11900" w:h="16838" w:orient="portrait"/>
          <w:cols w:equalWidth="0" w:num="1">
            <w:col w:w="9420"/>
          </w:cols>
          <w:pgMar w:left="1440" w:top="1138" w:right="1046" w:bottom="1440" w:gutter="0" w:footer="0" w:header="0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Тема. </w:t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>Мій край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>–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>моя історія жива</w:t>
      </w:r>
    </w:p>
    <w:p>
      <w:pPr>
        <w:spacing w:after="0" w:line="72" w:lineRule="exact"/>
        <w:rPr>
          <w:sz w:val="20"/>
          <w:szCs w:val="20"/>
          <w:color w:val="auto"/>
        </w:rPr>
      </w:pPr>
    </w:p>
    <w:p>
      <w:pPr>
        <w:ind w:left="260" w:right="320"/>
        <w:spacing w:after="0" w:line="272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Мета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Поглибити знання учнів про рідний край,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його живу історію,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про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земляків – видатних особистостей; виховувати патріотизм юних громадян, почуття приналежності до країни, українського народу, відповідальності за його долю.</w:t>
      </w:r>
    </w:p>
    <w:p>
      <w:pPr>
        <w:spacing w:after="0" w:line="22" w:lineRule="exact"/>
        <w:rPr>
          <w:sz w:val="20"/>
          <w:szCs w:val="20"/>
          <w:color w:val="auto"/>
        </w:rPr>
      </w:pPr>
    </w:p>
    <w:p>
      <w:pPr>
        <w:ind w:left="260" w:right="1140"/>
        <w:spacing w:after="0" w:line="26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Обладнання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Карта Петропавлівського району,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художня,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довідкова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література, ілюстративний матеріал, фото, грамзаписи.</w:t>
      </w:r>
    </w:p>
    <w:p>
      <w:pPr>
        <w:spacing w:after="0" w:line="28" w:lineRule="exact"/>
        <w:rPr>
          <w:sz w:val="20"/>
          <w:szCs w:val="20"/>
          <w:color w:val="auto"/>
        </w:rPr>
      </w:pPr>
    </w:p>
    <w:p>
      <w:pPr>
        <w:ind w:left="7120" w:hanging="6859"/>
        <w:spacing w:after="0" w:line="26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Епіграф.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Пізнай свій край,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себе,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свій рід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–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і ти побачиш свій шлях у житті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Григорій Сковорода.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8" w:lineRule="exact"/>
        <w:rPr>
          <w:sz w:val="20"/>
          <w:szCs w:val="20"/>
          <w:color w:val="auto"/>
        </w:rPr>
      </w:pPr>
    </w:p>
    <w:p>
      <w:pPr>
        <w:ind w:left="15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Путівник дослідження</w:t>
      </w:r>
    </w:p>
    <w:p>
      <w:pPr>
        <w:ind w:left="980" w:hanging="358"/>
        <w:spacing w:after="0" w:line="236" w:lineRule="auto"/>
        <w:tabs>
          <w:tab w:leader="none" w:pos="980" w:val="left"/>
        </w:tabs>
        <w:numPr>
          <w:ilvl w:val="0"/>
          <w:numId w:val="1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Петропавлівщино, дорогий серцю краю!</w:t>
      </w:r>
    </w:p>
    <w:p>
      <w:pPr>
        <w:ind w:left="980" w:hanging="358"/>
        <w:spacing w:after="0"/>
        <w:tabs>
          <w:tab w:leader="none" w:pos="980" w:val="left"/>
        </w:tabs>
        <w:numPr>
          <w:ilvl w:val="0"/>
          <w:numId w:val="1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Рідне село Миколаївка.</w:t>
      </w:r>
    </w:p>
    <w:p>
      <w:pPr>
        <w:ind w:left="980" w:hanging="358"/>
        <w:spacing w:after="0"/>
        <w:tabs>
          <w:tab w:leader="none" w:pos="980" w:val="left"/>
        </w:tabs>
        <w:numPr>
          <w:ilvl w:val="0"/>
          <w:numId w:val="1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Найцінніший скарб нашого краю – люди</w:t>
      </w:r>
    </w:p>
    <w:p>
      <w:pPr>
        <w:ind w:left="13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3.1 Славетні вчені Присамарського краю;</w:t>
      </w:r>
    </w:p>
    <w:p>
      <w:pPr>
        <w:ind w:left="1340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3.2 Вони захищали Вітчизну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13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3.3 Гордість краю - поети, художники</w:t>
      </w:r>
    </w:p>
    <w:p>
      <w:pPr>
        <w:ind w:left="13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3.4 Він рятує людей (лікар-хірург А.С. Комок )</w:t>
      </w:r>
    </w:p>
    <w:p>
      <w:pPr>
        <w:ind w:left="13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3.5 Вокальний колектив «Горлиця»</w:t>
      </w:r>
    </w:p>
    <w:p>
      <w:pPr>
        <w:ind w:left="900" w:hanging="285"/>
        <w:spacing w:after="0" w:line="239" w:lineRule="auto"/>
        <w:tabs>
          <w:tab w:leader="none" w:pos="900" w:val="left"/>
        </w:tabs>
        <w:numPr>
          <w:ilvl w:val="0"/>
          <w:numId w:val="2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Заключне слово вчителя</w:t>
      </w:r>
    </w:p>
    <w:p>
      <w:pPr>
        <w:sectPr>
          <w:pgSz w:w="11900" w:h="16838" w:orient="portrait"/>
          <w:cols w:equalWidth="0" w:num="1">
            <w:col w:w="9620"/>
          </w:cols>
          <w:pgMar w:left="1440" w:top="1134" w:right="846" w:bottom="1440" w:gutter="0" w:footer="0" w:header="0"/>
        </w:sectPr>
      </w:pPr>
    </w:p>
    <w:p>
      <w:pPr>
        <w:ind w:left="6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Петропавлівщино, дорогий серцю краю!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ind w:left="260" w:right="160" w:firstLine="427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Ріднокрай! Це наш Присамарський край, щедрий і родючий, де повіки колосяться золотаві ниви зеленіють луки і квітнуть сади, голубіють озерця й розливи, виблискують водами річка Самара та її притоки, в'ються стрічками дороги від села до села.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left="260" w:right="40" w:firstLine="427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Чи є миліший куточок у світі, як та земля, де ти народився, зріс і живеш. І де б по тому не був, зі щемом у серці й болем у душі згадуєш рідну домівку, рідне село, дорогий і милий серцю край.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ind w:left="260" w:right="40" w:firstLine="427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 цій благословенній землі розкинулось село Миколаївка – благодатна й щедра земля, наша маленька батьківщина, оспівана в поезії О. Тараненка «Миколаївка»</w:t>
      </w:r>
    </w:p>
    <w:p>
      <w:pPr>
        <w:spacing w:after="0" w:line="323" w:lineRule="exact"/>
        <w:rPr>
          <w:sz w:val="20"/>
          <w:szCs w:val="20"/>
          <w:color w:val="auto"/>
        </w:rPr>
      </w:pPr>
    </w:p>
    <w:p>
      <w:pPr>
        <w:jc w:val="center"/>
        <w:ind w:right="-27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ПІСНЯ ПРО МИКОЛАЇВКУ</w:t>
      </w:r>
    </w:p>
    <w:p>
      <w:pPr>
        <w:sectPr>
          <w:pgSz w:w="11900" w:h="16838" w:orient="portrait"/>
          <w:cols w:equalWidth="0" w:num="1">
            <w:col w:w="9600"/>
          </w:cols>
          <w:pgMar w:left="1440" w:top="1125" w:right="866" w:bottom="984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0" w:lineRule="exact"/>
        <w:rPr>
          <w:sz w:val="20"/>
          <w:szCs w:val="20"/>
          <w:color w:val="auto"/>
        </w:rPr>
      </w:pPr>
    </w:p>
    <w:p>
      <w:pPr>
        <w:ind w:left="260" w:right="640"/>
        <w:spacing w:after="0" w:line="2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Ми вітрами лихими не скорені, Здавна віддані праці й красі, Бо міцного козацького кореня, Хліборобського роду усі.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161925</wp:posOffset>
            </wp:positionH>
            <wp:positionV relativeFrom="paragraph">
              <wp:posOffset>-4285615</wp:posOffset>
            </wp:positionV>
            <wp:extent cx="3228975" cy="32740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7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318" w:lineRule="exact"/>
        <w:rPr>
          <w:sz w:val="20"/>
          <w:szCs w:val="20"/>
          <w:color w:val="auto"/>
        </w:rPr>
      </w:pPr>
    </w:p>
    <w:p>
      <w:pPr>
        <w:ind w:left="180" w:right="120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Тут півні найспівучіші в області, Вечір сонцю втирає чоло.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left="180" w:right="160"/>
        <w:spacing w:after="0" w:line="24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Як душа хліборобської доблесті, Степове моє славне село.</w:t>
      </w:r>
    </w:p>
    <w:p>
      <w:pPr>
        <w:spacing w:after="0" w:line="328" w:lineRule="exact"/>
        <w:rPr>
          <w:sz w:val="20"/>
          <w:szCs w:val="20"/>
          <w:color w:val="auto"/>
        </w:rPr>
      </w:pPr>
    </w:p>
    <w:p>
      <w:pPr>
        <w:ind w:left="180" w:right="200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Розквітає, будується, трудиться, Слуха жайвора і солов'я. Де б не був, у житті не</w:t>
      </w:r>
    </w:p>
    <w:p>
      <w:pPr>
        <w:ind w:left="1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забудеться</w:t>
      </w:r>
    </w:p>
    <w:p>
      <w:pPr>
        <w:ind w:left="1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Миколаївка рідна моя.</w:t>
      </w:r>
    </w:p>
    <w:p>
      <w:pPr>
        <w:spacing w:after="0" w:line="321" w:lineRule="exact"/>
        <w:rPr>
          <w:sz w:val="20"/>
          <w:szCs w:val="20"/>
          <w:color w:val="auto"/>
        </w:rPr>
      </w:pPr>
    </w:p>
    <w:p>
      <w:pPr>
        <w:ind w:left="1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Під заквітчаним небом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1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сатиновим,</w:t>
      </w:r>
    </w:p>
    <w:p>
      <w:pPr>
        <w:ind w:left="1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Що зірками на землю спада,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ind w:left="240" w:right="20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Ти стоїш у намисті шипшиновім, Споконвічна така й молода.</w:t>
      </w:r>
    </w:p>
    <w:p>
      <w:pPr>
        <w:spacing w:after="0" w:line="337" w:lineRule="exact"/>
        <w:rPr>
          <w:sz w:val="20"/>
          <w:szCs w:val="20"/>
          <w:color w:val="auto"/>
        </w:rPr>
      </w:pPr>
    </w:p>
    <w:p>
      <w:pPr>
        <w:ind w:right="400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Закружляли лелеки над хатою, Де кохання найперше прийшло. Наче символ любові крилатої Степове моє славне село.</w:t>
      </w:r>
    </w:p>
    <w:p>
      <w:pPr>
        <w:spacing w:after="0" w:line="211" w:lineRule="exact"/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0" w:num="2">
            <w:col w:w="4640" w:space="720"/>
            <w:col w:w="4240"/>
          </w:cols>
          <w:pgMar w:left="1440" w:top="1125" w:right="866" w:bottom="984" w:gutter="0" w:footer="0" w:header="0"/>
          <w:type w:val="continuous"/>
        </w:sectPr>
      </w:pPr>
    </w:p>
    <w:p>
      <w:pPr>
        <w:spacing w:after="0" w:line="127" w:lineRule="exact"/>
        <w:rPr>
          <w:sz w:val="20"/>
          <w:szCs w:val="20"/>
          <w:color w:val="auto"/>
        </w:rPr>
      </w:pPr>
    </w:p>
    <w:p>
      <w:pPr>
        <w:jc w:val="both"/>
        <w:ind w:left="260" w:right="420" w:firstLine="427"/>
        <w:spacing w:after="0" w:line="2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Найцінніший скарб Миколаївки - люди, які багато внесли в розбудову, розвиток, історію Присамар'я. Згадаймо наших земляків, уклонімося їм до землі за їх подвиг - трудовий, ратний, науковий або суспільний.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ind w:left="260" w:firstLine="35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Це від рідної землі паростком таланту проросли в давнину (1842-1918р.р.) брати Комарови: Михайло Федорович, український біограф, критик, перекладач, автор 4-томного «Словаря російсько – українського» та Олександр Федорович, український публіцист, природознавець, автор робіт із розвитку землеробства, садівництва.</w:t>
      </w:r>
    </w:p>
    <w:p>
      <w:pPr>
        <w:sectPr>
          <w:pgSz w:w="11900" w:h="16838" w:orient="portrait"/>
          <w:cols w:equalWidth="0" w:num="1">
            <w:col w:w="9600"/>
          </w:cols>
          <w:pgMar w:left="1440" w:top="1125" w:right="866" w:bottom="984" w:gutter="0" w:footer="0" w:header="0"/>
          <w:type w:val="continuous"/>
        </w:sectPr>
      </w:pPr>
    </w:p>
    <w:p>
      <w:pPr>
        <w:ind w:left="260" w:right="320" w:firstLine="36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Миколаївці свято бережуть пам'ять про земляків-підпільників, які загинули у фашистських катівнях в роки Великої Вітчизняної війни. Це Абальмасов М.І., І.Г.Мороз, О.О.Ріпний, С.В.Завгородній, Г.В.Літвішко, І.Є.Плескач, С.К.Плескач, А.А.Скрипник, Г.І.Сусой, В.А.Черкас, І.Г.Четверик. Усі позовані у братській могилі, що в центрі села.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394335</wp:posOffset>
            </wp:positionH>
            <wp:positionV relativeFrom="paragraph">
              <wp:posOffset>210185</wp:posOffset>
            </wp:positionV>
            <wp:extent cx="5734050" cy="38100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1" w:lineRule="exact"/>
        <w:rPr>
          <w:sz w:val="20"/>
          <w:szCs w:val="20"/>
          <w:color w:val="auto"/>
        </w:rPr>
      </w:pPr>
    </w:p>
    <w:p>
      <w:pPr>
        <w:ind w:left="260" w:right="500" w:firstLine="348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Познякова Ольга, учениця Миколаївської ЗОШ І-ІІІ ступенів, читає власну поезію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Братські могили в Миколаївці»</w:t>
      </w:r>
    </w:p>
    <w:p>
      <w:pPr>
        <w:sectPr>
          <w:pgSz w:w="11900" w:h="16838" w:orient="portrait"/>
          <w:cols w:equalWidth="0" w:num="1">
            <w:col w:w="9300"/>
          </w:cols>
          <w:pgMar w:left="1440" w:top="1138" w:right="1166" w:bottom="1440" w:gutter="0" w:footer="0" w:header="0"/>
        </w:sectPr>
      </w:pPr>
    </w:p>
    <w:p>
      <w:pPr>
        <w:spacing w:after="0" w:line="337" w:lineRule="exact"/>
        <w:rPr>
          <w:sz w:val="20"/>
          <w:szCs w:val="20"/>
          <w:color w:val="auto"/>
        </w:rPr>
      </w:pPr>
    </w:p>
    <w:p>
      <w:pPr>
        <w:ind w:left="260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Братські могили стоять на пригірку, Шикуються за рядом ряд, Як важко на серці, як гірко: Тут юні солдати лежать.</w:t>
      </w:r>
    </w:p>
    <w:p>
      <w:pPr>
        <w:spacing w:after="0" w:line="339" w:lineRule="exact"/>
        <w:rPr>
          <w:sz w:val="20"/>
          <w:szCs w:val="20"/>
          <w:color w:val="auto"/>
        </w:rPr>
      </w:pPr>
    </w:p>
    <w:p>
      <w:pPr>
        <w:ind w:left="260" w:right="1140" w:firstLine="2"/>
        <w:spacing w:after="0" w:line="234" w:lineRule="auto"/>
        <w:tabs>
          <w:tab w:leader="none" w:pos="518" w:val="left"/>
        </w:tabs>
        <w:numPr>
          <w:ilvl w:val="0"/>
          <w:numId w:val="3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далекому у сорок третім Вони визволяли село.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right="500"/>
        <w:spacing w:after="0" w:line="234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Для них в Присамарському краї Останнім воно було.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317" w:lineRule="exact"/>
        <w:rPr>
          <w:sz w:val="20"/>
          <w:szCs w:val="20"/>
          <w:color w:val="auto"/>
        </w:rPr>
      </w:pPr>
    </w:p>
    <w:p>
      <w:pPr>
        <w:ind w:left="10" w:hanging="10"/>
        <w:spacing w:after="0" w:line="237" w:lineRule="auto"/>
        <w:tabs>
          <w:tab w:leader="none" w:pos="221" w:val="left"/>
        </w:tabs>
        <w:numPr>
          <w:ilvl w:val="0"/>
          <w:numId w:val="4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Москви, Казахстану, Уралу Спішили вони сюди Тут мати-вкраїнка в'язала їм рани, Давала напитись води.</w:t>
      </w:r>
    </w:p>
    <w:p>
      <w:pPr>
        <w:spacing w:after="0" w:line="339" w:lineRule="exact"/>
        <w:rPr>
          <w:sz w:val="20"/>
          <w:szCs w:val="20"/>
          <w:color w:val="auto"/>
        </w:rPr>
      </w:pPr>
    </w:p>
    <w:p>
      <w:pPr>
        <w:ind w:left="10" w:right="700"/>
        <w:spacing w:after="0" w:line="24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Тойгієв, Шамаєв, Ральніков, Романов і Корольов,</w:t>
      </w:r>
    </w:p>
    <w:p>
      <w:pPr>
        <w:spacing w:after="0" w:line="7" w:lineRule="exact"/>
        <w:rPr>
          <w:sz w:val="20"/>
          <w:szCs w:val="20"/>
          <w:color w:val="auto"/>
        </w:rPr>
      </w:pPr>
    </w:p>
    <w:p>
      <w:pPr>
        <w:ind w:left="10" w:right="380" w:hanging="10"/>
        <w:spacing w:after="0" w:line="246" w:lineRule="auto"/>
        <w:tabs>
          <w:tab w:leader="none" w:pos="282" w:val="left"/>
        </w:tabs>
        <w:numPr>
          <w:ilvl w:val="0"/>
          <w:numId w:val="5"/>
        </w:numPr>
        <w:rPr>
          <w:rFonts w:ascii="Times New Roman" w:cs="Times New Roman" w:eastAsia="Times New Roman" w:hAnsi="Times New Roman"/>
          <w:sz w:val="27"/>
          <w:szCs w:val="27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ще безіменні ... Господи! Тут кожен прихисток знайшов.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0" w:num="2">
            <w:col w:w="4580" w:space="610"/>
            <w:col w:w="4110"/>
          </w:cols>
          <w:pgMar w:left="1440" w:top="1138" w:right="1166" w:bottom="1440" w:gutter="0" w:footer="0" w:header="0"/>
          <w:type w:val="continuous"/>
        </w:sectPr>
      </w:pPr>
    </w:p>
    <w:p>
      <w:pPr>
        <w:spacing w:after="0" w:line="118" w:lineRule="exact"/>
        <w:rPr>
          <w:sz w:val="20"/>
          <w:szCs w:val="20"/>
          <w:color w:val="auto"/>
        </w:rPr>
      </w:pPr>
    </w:p>
    <w:p>
      <w:pPr>
        <w:ind w:left="35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Тріпоче в зажурі берізка,</w:t>
      </w:r>
    </w:p>
    <w:p>
      <w:pPr>
        <w:ind w:left="35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Прийшли до них ясен і клен,</w:t>
      </w:r>
    </w:p>
    <w:p>
      <w:pPr>
        <w:ind w:left="35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Їм квіти несе ветеран і дитинка,</w:t>
      </w:r>
    </w:p>
    <w:p>
      <w:pPr>
        <w:ind w:left="3520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Сумують над ними полотна знамен.</w:t>
      </w:r>
    </w:p>
    <w:p>
      <w:pPr>
        <w:sectPr>
          <w:pgSz w:w="11900" w:h="16838" w:orient="portrait"/>
          <w:cols w:equalWidth="0" w:num="1">
            <w:col w:w="9300"/>
          </w:cols>
          <w:pgMar w:left="1440" w:top="1138" w:right="1166" w:bottom="1440" w:gutter="0" w:footer="0" w:header="0"/>
          <w:type w:val="continuous"/>
        </w:sectPr>
      </w:pPr>
    </w:p>
    <w:p>
      <w:pPr>
        <w:ind w:left="260" w:right="220" w:firstLine="36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Наш односелець Хоруженко Н.Г. пройшов шлях від солдата до генерал – лейтенанта, командував стрілковою дивізією, корпусом, помер у 1966 році. Хорошилов А.І. воював у партизанському загоні, у з’єднанні під командуванням С.А.Ковнака. Після війни працював референтом у Раді Міністрів УРСР.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5715</wp:posOffset>
            </wp:positionV>
            <wp:extent cx="5919470" cy="38785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878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3" w:lineRule="exact"/>
        <w:rPr>
          <w:sz w:val="20"/>
          <w:szCs w:val="20"/>
          <w:color w:val="auto"/>
        </w:rPr>
      </w:pPr>
    </w:p>
    <w:p>
      <w:pPr>
        <w:ind w:left="1300" w:hanging="330"/>
        <w:spacing w:after="0"/>
        <w:tabs>
          <w:tab w:leader="none" w:pos="1300" w:val="left"/>
        </w:tabs>
        <w:numPr>
          <w:ilvl w:val="0"/>
          <w:numId w:val="6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Миколаївці народилися відомі художники Пушкарьова В.А. й</w:t>
      </w:r>
    </w:p>
    <w:p>
      <w:pPr>
        <w:spacing w:after="0" w:line="4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/>
        <w:spacing w:after="0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>Мишуста М. І.</w:t>
      </w:r>
    </w:p>
    <w:p>
      <w:pPr>
        <w:ind w:left="260"/>
        <w:spacing w:after="0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Calibri" w:cs="Calibri" w:eastAsia="Calibri" w:hAnsi="Calibri"/>
          <w:sz w:val="28"/>
          <w:szCs w:val="28"/>
          <w:color w:val="auto"/>
        </w:rPr>
        <w:t>Мишуста М. І.—з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аслужений  художник Російської федерації,</w:t>
      </w:r>
      <w:r>
        <w:rPr>
          <w:rFonts w:ascii="Calibri" w:cs="Calibri" w:eastAsia="Calibri" w:hAnsi="Calibri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графік,</w:t>
      </w:r>
    </w:p>
    <w:p>
      <w:pPr>
        <w:spacing w:after="0" w:line="9" w:lineRule="exact"/>
        <w:rPr>
          <w:sz w:val="20"/>
          <w:szCs w:val="20"/>
          <w:color w:val="auto"/>
        </w:rPr>
      </w:pPr>
    </w:p>
    <w:p>
      <w:pPr>
        <w:ind w:left="5960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живописець. Народився в 1953 року в селі Миколаївка Петропавлівського району Дніпропетровської області. Закінчив Одеське художнє училище (1970-1976), живописне відділення, Львівський поліграфічний інститут (1977-1983) ,графічний факультет. Учасник виставок з 1976 року. Живе і працює у Вологді з 1978 року. Член спілки художників Російської Академії Художеств.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114300</wp:posOffset>
            </wp:positionH>
            <wp:positionV relativeFrom="paragraph">
              <wp:posOffset>-2918460</wp:posOffset>
            </wp:positionV>
            <wp:extent cx="3550285" cy="29813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620"/>
          </w:cols>
          <w:pgMar w:left="1440" w:top="1138" w:right="846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1080135</wp:posOffset>
            </wp:positionH>
            <wp:positionV relativeFrom="page">
              <wp:posOffset>925195</wp:posOffset>
            </wp:positionV>
            <wp:extent cx="2790825" cy="22650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6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2" w:lineRule="exact"/>
        <w:rPr>
          <w:sz w:val="20"/>
          <w:szCs w:val="20"/>
          <w:color w:val="auto"/>
        </w:rPr>
      </w:pPr>
    </w:p>
    <w:p>
      <w:pPr>
        <w:ind w:left="260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Після снігопаду.2001. Картон, масло, монотипія.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123190</wp:posOffset>
            </wp:positionV>
            <wp:extent cx="3121660" cy="28378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83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0" w:lineRule="exact"/>
        <w:rPr>
          <w:sz w:val="20"/>
          <w:szCs w:val="20"/>
          <w:color w:val="auto"/>
        </w:rPr>
      </w:pPr>
    </w:p>
    <w:p>
      <w:pPr>
        <w:ind w:left="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Тревожная осень. 2002.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-2465705</wp:posOffset>
            </wp:positionV>
            <wp:extent cx="2687955" cy="22663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226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масло, монотипія.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121285</wp:posOffset>
            </wp:positionV>
            <wp:extent cx="2815590" cy="27901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279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8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Картон,</w:t>
      </w:r>
    </w:p>
    <w:p>
      <w:pPr>
        <w:spacing w:after="0" w:line="521" w:lineRule="exact"/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0" w:num="3">
            <w:col w:w="4860" w:space="540"/>
            <w:col w:w="2880" w:space="140"/>
            <w:col w:w="1160"/>
          </w:cols>
          <w:pgMar w:left="1440" w:top="1440" w:right="886" w:bottom="807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9" w:lineRule="exact"/>
        <w:rPr>
          <w:sz w:val="20"/>
          <w:szCs w:val="20"/>
          <w:color w:val="auto"/>
        </w:rPr>
      </w:pPr>
    </w:p>
    <w:tbl>
      <w:tblPr>
        <w:tblLayout w:type="fixed"/>
        <w:tblInd w:w="26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39"/>
        </w:trPr>
        <w:tc>
          <w:tcPr>
            <w:tcW w:w="48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Жовтневий вечер.2003. Картон, масло,</w:t>
            </w:r>
          </w:p>
        </w:tc>
        <w:tc>
          <w:tcPr>
            <w:tcW w:w="3820" w:type="dxa"/>
            <w:vAlign w:val="bottom"/>
          </w:tcPr>
          <w:p>
            <w:pPr>
              <w:ind w:left="3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Осінній туман.2003. Картон,</w:t>
            </w:r>
          </w:p>
        </w:tc>
      </w:tr>
      <w:tr>
        <w:trPr>
          <w:trHeight w:val="382"/>
        </w:trPr>
        <w:tc>
          <w:tcPr>
            <w:tcW w:w="48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монотипія.</w:t>
            </w:r>
          </w:p>
        </w:tc>
        <w:tc>
          <w:tcPr>
            <w:tcW w:w="3820" w:type="dxa"/>
            <w:vAlign w:val="bottom"/>
          </w:tcPr>
          <w:p>
            <w:pPr>
              <w:ind w:left="26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масло, монотипія.</w:t>
            </w:r>
          </w:p>
        </w:tc>
      </w:tr>
    </w:tbl>
    <w:p>
      <w:pPr>
        <w:spacing w:after="0" w:line="326" w:lineRule="exact"/>
        <w:rPr>
          <w:sz w:val="20"/>
          <w:szCs w:val="20"/>
          <w:color w:val="auto"/>
        </w:rPr>
      </w:pPr>
    </w:p>
    <w:p>
      <w:pPr>
        <w:ind w:left="6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Анатолій Семенович Комок – хірург зі світовим ім'ям.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218440</wp:posOffset>
            </wp:positionH>
            <wp:positionV relativeFrom="paragraph">
              <wp:posOffset>166370</wp:posOffset>
            </wp:positionV>
            <wp:extent cx="1609725" cy="25622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10" w:lineRule="exact"/>
        <w:rPr>
          <w:sz w:val="20"/>
          <w:szCs w:val="20"/>
          <w:color w:val="auto"/>
        </w:rPr>
      </w:pPr>
    </w:p>
    <w:p>
      <w:pPr>
        <w:ind w:left="3080" w:firstLine="427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Робити життя з кого? Біографії рідних, близьких, знайомих, діти й онуки, або вони самі, живуть поруч з нами – живий приклад поколінню молоді, яка знаходиться у пошуку себе, своєї професії, свого місця в суспільстві.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left="3080" w:right="520" w:firstLine="427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Анатолій Семенович Комок – гордість усіх миколаївців. Це – заслужений лікар України, кандидат медичних наук, лікар стоматолог-хірург (щелепно-лицевий хірург). 42 роки він завідував відділенням щелепно-лицевої хірургії обласної лікарні імені Мечнікова. Анатолій Семенович</w:t>
      </w:r>
    </w:p>
    <w:p>
      <w:pPr>
        <w:sectPr>
          <w:pgSz w:w="11900" w:h="16838" w:orient="portrait"/>
          <w:cols w:equalWidth="0" w:num="1">
            <w:col w:w="9580"/>
          </w:cols>
          <w:pgMar w:left="1440" w:top="1440" w:right="886" w:bottom="807" w:gutter="0" w:footer="0" w:header="0"/>
          <w:type w:val="continuous"/>
        </w:sectPr>
      </w:pPr>
    </w:p>
    <w:p>
      <w:pPr>
        <w:ind w:left="260"/>
        <w:spacing w:after="0" w:line="2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закінчив Миколаївську середню школу, медінститут, захистив дисертацію, автор більше 50 наукових робіт. Виступав з доповідями на міжнародних, українських та регіональних конгресах, конференціях. До нього дослухаються колеги в Україні й далеко за кордоном. Його праці друкуються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left="260" w:right="380" w:firstLine="2"/>
        <w:spacing w:after="0" w:line="236" w:lineRule="auto"/>
        <w:tabs>
          <w:tab w:leader="none" w:pos="470" w:val="left"/>
        </w:tabs>
        <w:numPr>
          <w:ilvl w:val="1"/>
          <w:numId w:val="7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фахових журналах, зустрічі з ним транслюються по телебаченню, а друковані ЗМІ детально висвітлили його шлях в медицині. За роки роботи хірургом виконав 19 500 операцій.</w:t>
      </w:r>
    </w:p>
    <w:p>
      <w:pPr>
        <w:spacing w:after="0" w:line="17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right="20" w:firstLine="427"/>
        <w:spacing w:after="0" w:line="234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Обличчя Анатолія Семеновича яснішає, коли він розповідає про село, яке стало для нього рідним, - Миколаївку.</w:t>
      </w:r>
    </w:p>
    <w:p>
      <w:pPr>
        <w:spacing w:after="0" w:line="20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540" w:right="120" w:hanging="355"/>
        <w:spacing w:after="0" w:line="231" w:lineRule="auto"/>
        <w:tabs>
          <w:tab w:leader="none" w:pos="540" w:val="left"/>
        </w:tabs>
        <w:numPr>
          <w:ilvl w:val="0"/>
          <w:numId w:val="7"/>
        </w:numPr>
        <w:rPr>
          <w:rFonts w:ascii="Calibri" w:cs="Calibri" w:eastAsia="Calibri" w:hAnsi="Calibri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Я завжди стверджую, що кожен житель села – то для мене рідня, - з усмішкою говорить лікар. – Я захоплююсь тими людьми, які зробили Миколаївку особливою й продовжують працювати задля розквіту рідного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ind w:left="5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села.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ind w:left="260" w:right="420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Дуже радіє за своє село Анатолій Семенович зараз, коли громада стала на шлях децентралізації.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ind w:left="540" w:right="100" w:hanging="355"/>
        <w:spacing w:after="0" w:line="231" w:lineRule="auto"/>
        <w:tabs>
          <w:tab w:leader="none" w:pos="540" w:val="left"/>
        </w:tabs>
        <w:numPr>
          <w:ilvl w:val="0"/>
          <w:numId w:val="8"/>
        </w:numPr>
        <w:rPr>
          <w:rFonts w:ascii="Calibri" w:cs="Calibri" w:eastAsia="Calibri" w:hAnsi="Calibri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Мені дуже приємно, що жителі довірили очолювати громаду сину мого друга – Віктору Одоєвцеву. Я добре знаю сім'ю,у якій він зростав. А зараз бачу, яким став успішним, і радію за нього, як за власного сина.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ind w:left="260" w:right="40"/>
        <w:spacing w:after="0" w:line="24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Відзначає Анатолій Семенович, як стрімко розвиваються в громаді культура, спорт, якою сучасною стала школа. Захоплюється енергійним та позитивно налаштованим керівником навчального закладу Миколою Ріпним.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left="260" w:right="60" w:firstLine="427"/>
        <w:spacing w:after="0" w:line="2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Щирість і доброзичливість взаємна. Земляки пишаються Анатолієм Семеновичем, говорять, що роки його не змінили – усе такий же скромний і уважний, завжди готовий допомогти. Усі важливі для села події сприймає як свої особисті. Село Миколаївка є для нього рідним, а жителі – велика рідня.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-635</wp:posOffset>
            </wp:positionV>
            <wp:extent cx="5838825" cy="37045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70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540"/>
          </w:cols>
          <w:pgMar w:left="1440" w:top="1138" w:right="926" w:bottom="1440" w:gutter="0" w:footer="0" w:header="0"/>
        </w:sectPr>
      </w:pPr>
    </w:p>
    <w:p>
      <w:pPr>
        <w:ind w:left="6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Гордістю краю є вокальний колектив «Горлиця».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ind w:left="260" w:firstLine="427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Це – люди, закохані в українську народну пісню. Колектив відроджує народні традиції рідного краю. Учасники колективу «Горлиця» – це учителі, пенсіонери, молодь села. Керівники «Горлиці» Конюшенко Оксана Юріївна, Слива Таїсія Іванівна – справжні майстри своєї справи. Учасники колективу беруть участь у всіх мистецьких заходах громади села Миколаївка, у фестивалях, які відбуваються в різних куточках області. Таланти жіночого ансамблю народної пісні відомі за межами Петропавлівського району. 2 роки поспіль «Горлиця» виборювала перші місця в регіональному фестивалі «Степова перлина» ( смт Межова) У фестивалі-конкурсі «Дивограй» (м. Дніпро) аматори отримали перше місце в 2017 році та Гран-прі у 2018 році. У 2019 році колектив брав участь у фестивалі вертепів «Різдвяна зірка» й виборов третє місце серед 26 колективів області. «Горлиця» спілкується з представниками міжнародного благодійного фонду «DOBRE» (Польща). Гості з Польщі з великим захопленням слухали пісні жіночого колективу й запросили їх з виступами до своєї країни.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125730</wp:posOffset>
            </wp:positionV>
            <wp:extent cx="5939790" cy="58185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818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600"/>
          </w:cols>
          <w:pgMar w:left="1440" w:top="1125" w:right="866" w:bottom="1440" w:gutter="0" w:footer="0" w:header="0"/>
        </w:sectPr>
      </w:pPr>
    </w:p>
    <w:p>
      <w:pPr>
        <w:jc w:val="center"/>
        <w:ind w:right="-31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Заключне слово вчителя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ind w:left="260" w:firstLine="427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Наше дослідження – спроба віддати данину поваги людям, які багато внесли в розбудову, розвиток, добробут нашого краю. Вони – живий приклад поколінню молоді, яка знаходиться у пошуку себе, своєї професії, свого місця в суспільстві.</w:t>
      </w:r>
    </w:p>
    <w:sectPr>
      <w:pgSz w:w="11900" w:h="16838" w:orient="portrait"/>
      <w:cols w:equalWidth="0" w:num="1">
        <w:col w:w="9560"/>
      </w:cols>
      <w:pgMar w:left="1440" w:top="1125" w:right="906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="http://schemas.openxmlformats.org/wordprocessingml/2006/main">
  <w:abstractNum w:abstractNumId="0">
    <w:nsid w:val="6952"/>
    <w:multiLevelType w:val="hybridMultilevel"/>
    <w:lvl w:ilvl="0">
      <w:lvlJc w:val="left"/>
      <w:lvlText w:val="%1."/>
      <w:numFmt w:val="decimal"/>
      <w:start w:val="1"/>
    </w:lvl>
  </w:abstractNum>
  <w:abstractNum w:abstractNumId="1">
    <w:nsid w:val="5F90"/>
    <w:multiLevelType w:val="hybridMultilevel"/>
    <w:lvl w:ilvl="0">
      <w:lvlJc w:val="left"/>
      <w:lvlText w:val="%1."/>
      <w:numFmt w:val="decimal"/>
      <w:start w:val="4"/>
    </w:lvl>
  </w:abstractNum>
  <w:abstractNum w:abstractNumId="2">
    <w:nsid w:val="1649"/>
    <w:multiLevelType w:val="hybridMultilevel"/>
    <w:lvl w:ilvl="0">
      <w:lvlJc w:val="left"/>
      <w:lvlText w:val="В"/>
      <w:numFmt w:val="bullet"/>
      <w:start w:val="1"/>
    </w:lvl>
  </w:abstractNum>
  <w:abstractNum w:abstractNumId="3">
    <w:nsid w:val="6DF1"/>
    <w:multiLevelType w:val="hybridMultilevel"/>
    <w:lvl w:ilvl="0">
      <w:lvlJc w:val="left"/>
      <w:lvlText w:val="З"/>
      <w:numFmt w:val="bullet"/>
      <w:start w:val="1"/>
    </w:lvl>
  </w:abstractNum>
  <w:abstractNum w:abstractNumId="4">
    <w:nsid w:val="5AF1"/>
    <w:multiLevelType w:val="hybridMultilevel"/>
    <w:lvl w:ilvl="0">
      <w:lvlJc w:val="left"/>
      <w:lvlText w:val="А"/>
      <w:numFmt w:val="bullet"/>
      <w:start w:val="1"/>
    </w:lvl>
  </w:abstractNum>
  <w:abstractNum w:abstractNumId="5">
    <w:nsid w:val="41BB"/>
    <w:multiLevelType w:val="hybridMultilevel"/>
    <w:lvl w:ilvl="0">
      <w:lvlJc w:val="left"/>
      <w:lvlText w:val="У"/>
      <w:numFmt w:val="bullet"/>
      <w:start w:val="1"/>
    </w:lvl>
  </w:abstractNum>
  <w:abstractNum w:abstractNumId="6">
    <w:nsid w:val="26E9"/>
    <w:multiLevelType w:val="hybridMultilevel"/>
    <w:lvl w:ilvl="0">
      <w:lvlJc w:val="left"/>
      <w:lvlText w:val="-"/>
      <w:numFmt w:val="bullet"/>
      <w:start w:val="1"/>
    </w:lvl>
    <w:lvl w:ilvl="1">
      <w:lvlJc w:val="left"/>
      <w:lvlText w:val="у"/>
      <w:numFmt w:val="bullet"/>
      <w:start w:val="1"/>
    </w:lvl>
  </w:abstractNum>
  <w:abstractNum w:abstractNumId="7">
    <w:nsid w:val="1EB"/>
    <w:multiLevelType w:val="hybridMultilevel"/>
    <w:lvl w:ilvl="0">
      <w:lvlJc w:val="left"/>
      <w:lvlText w:val="-"/>
      <w:numFmt w:val="bullet"/>
      <w:start w:val="1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7" Type="http://schemas.openxmlformats.org/officeDocument/2006/relationships/numbering" Target="numbering.xml" />
  <Relationship Id="rId8" Type="http://schemas.openxmlformats.org/officeDocument/2006/relationships/image" Target="media/image1.jpeg" />
  <Relationship Id="rId9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  <Relationship Id="rId21" Type="http://schemas.openxmlformats.org/officeDocument/2006/relationships/image" Target="media/image12.jpeg" />
  <Relationship Id="rId22" Type="http://schemas.openxmlformats.org/officeDocument/2006/relationships/image" Target="media/image13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2019-04-10T22:05:35Z</dcterms:created>
  <dcterms:modified xsi:type="dcterms:W3CDTF">2019-04-10T22:05:35Z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