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15" w:rsidRPr="00DE2117" w:rsidRDefault="00A32478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Про</w:t>
      </w:r>
      <w:r w:rsidR="00A43450"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організацію </w:t>
      </w:r>
      <w:r w:rsidR="0053160D" w:rsidRPr="00DE2117">
        <w:rPr>
          <w:rFonts w:ascii="Times New Roman" w:hAnsi="Times New Roman" w:cs="Times New Roman"/>
          <w:sz w:val="32"/>
          <w:szCs w:val="32"/>
          <w:lang w:val="uk-UA"/>
        </w:rPr>
        <w:t>занять з розвитку слухового сприймання та формування вимови в спеціальних школах, навчально-реабілітаційних центрах, інклюзивних класах з дітьми, які мають порушення слуху ( з досвіду роботи)</w:t>
      </w:r>
    </w:p>
    <w:p w:rsidR="0053160D" w:rsidRPr="00DE2117" w:rsidRDefault="0053160D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  Корекційно-розвиткова робота з розвитку слухово</w:t>
      </w:r>
      <w:r w:rsidR="0007169A">
        <w:rPr>
          <w:rFonts w:ascii="Times New Roman" w:hAnsi="Times New Roman" w:cs="Times New Roman"/>
          <w:sz w:val="32"/>
          <w:szCs w:val="32"/>
          <w:lang w:val="uk-UA"/>
        </w:rPr>
        <w:t>го сприймання та формування вимо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>ви є невід`ємною системною складовою навчально-реабілітаційного процесу для дітей з порушеннями слуху.</w:t>
      </w:r>
    </w:p>
    <w:bookmarkEnd w:id="0"/>
    <w:p w:rsidR="00016701" w:rsidRPr="00DE2117" w:rsidRDefault="0053160D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Особливе значення мають спеціальні індивідуальні заняття з розвиткус лухового сприймання та формування вимови. Метою таких занять є посилення слухового компонента під час слухового сприймання усного мовлення оточуючих, оволодіння засобами  спілкування, формування вимови через розвиток слухової уваги, слухової памяті, розвиток навичок</w:t>
      </w:r>
      <w:r w:rsidR="00C827F6"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говоріння та аудіювання українською мовою. Спілкування усним мовленням як однією з передумов повноцінного входження дітей з порушеннями слуху в систему суспільних відносин, в середовище</w:t>
      </w:r>
      <w:r w:rsidR="00016701"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чуючих дітей.</w:t>
      </w:r>
    </w:p>
    <w:p w:rsidR="00016701" w:rsidRDefault="00016701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Конспект групового заняття з розвитку  лухового сприймання та формування вимови, 7 клас</w:t>
      </w:r>
      <w:r w:rsidR="0038413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B34B6" w:rsidRPr="00BB34B6" w:rsidRDefault="00BB34B6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Сурдопедагог</w:t>
      </w:r>
      <w:r w:rsidRPr="0026556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26556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65569" w:rsidRPr="00265569">
        <w:rPr>
          <w:rFonts w:ascii="Times New Roman" w:hAnsi="Times New Roman" w:cs="Times New Roman"/>
          <w:sz w:val="32"/>
          <w:szCs w:val="32"/>
          <w:lang w:val="uk-UA"/>
        </w:rPr>
        <w:t>Л.Г.Маркова, учитель-дефектолог слухового кабінету, сурдопедагог вищої категорії, «у</w:t>
      </w:r>
      <w:r w:rsidR="00265569">
        <w:rPr>
          <w:rFonts w:ascii="Times New Roman" w:hAnsi="Times New Roman" w:cs="Times New Roman"/>
          <w:sz w:val="32"/>
          <w:szCs w:val="32"/>
          <w:lang w:val="uk-UA"/>
        </w:rPr>
        <w:t>читель-методист»</w:t>
      </w:r>
    </w:p>
    <w:p w:rsidR="00260AB1" w:rsidRPr="00DE2117" w:rsidRDefault="00016701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Тема.Сприймання та розрізнення на слух тексту «Дерева-обереги»</w:t>
      </w:r>
    </w:p>
    <w:p w:rsidR="00817E63" w:rsidRPr="00DE2117" w:rsidRDefault="00260AB1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Мета</w:t>
      </w:r>
      <w:r w:rsidRPr="00DE2117">
        <w:rPr>
          <w:rFonts w:ascii="Times New Roman" w:hAnsi="Times New Roman" w:cs="Times New Roman"/>
          <w:sz w:val="32"/>
          <w:szCs w:val="32"/>
        </w:rPr>
        <w:t>: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формувати і вдосконалювати слухове сприймання, збагачувати та активізувати словниковий запас  на матеріалі тексту: « Дерева-обереги»</w:t>
      </w:r>
      <w:r w:rsidR="00817E63" w:rsidRPr="00DE2117">
        <w:rPr>
          <w:rFonts w:ascii="Times New Roman" w:hAnsi="Times New Roman" w:cs="Times New Roman"/>
          <w:sz w:val="32"/>
          <w:szCs w:val="32"/>
          <w:lang w:val="uk-UA"/>
        </w:rPr>
        <w:t>. Удосконалювати навички спілкування на слухо-зоровій основі, формування правильної вимови. Виховання любові до рідного краю, рідної мови.</w:t>
      </w:r>
    </w:p>
    <w:p w:rsidR="00817E63" w:rsidRPr="00DE2117" w:rsidRDefault="00817E63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Обладнання</w:t>
      </w:r>
      <w:r w:rsidRPr="00DE2117">
        <w:rPr>
          <w:rFonts w:ascii="Times New Roman" w:hAnsi="Times New Roman" w:cs="Times New Roman"/>
          <w:sz w:val="32"/>
          <w:szCs w:val="32"/>
        </w:rPr>
        <w:t>: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картки-таблички, малюнки оберегів України.</w:t>
      </w:r>
    </w:p>
    <w:p w:rsidR="00817E63" w:rsidRPr="00DE2117" w:rsidRDefault="00817E63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              Хід заняття</w:t>
      </w:r>
    </w:p>
    <w:p w:rsidR="00817E63" w:rsidRPr="00384133" w:rsidRDefault="00817E63" w:rsidP="00DE2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84133">
        <w:rPr>
          <w:rFonts w:ascii="Times New Roman" w:hAnsi="Times New Roman" w:cs="Times New Roman"/>
          <w:b/>
          <w:sz w:val="32"/>
          <w:szCs w:val="32"/>
          <w:lang w:val="uk-UA"/>
        </w:rPr>
        <w:t>Організація дітей до заняття</w:t>
      </w:r>
      <w:r w:rsidR="00535E28" w:rsidRPr="00384133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817E63" w:rsidRPr="00DE2117" w:rsidRDefault="00817E63" w:rsidP="00DE2117">
      <w:pPr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lastRenderedPageBreak/>
        <w:t>Фрази організаційного моменту</w:t>
      </w:r>
      <w:r w:rsidRPr="00DE2117">
        <w:rPr>
          <w:rFonts w:ascii="Times New Roman" w:hAnsi="Times New Roman" w:cs="Times New Roman"/>
          <w:sz w:val="32"/>
          <w:szCs w:val="32"/>
        </w:rPr>
        <w:t>:</w:t>
      </w:r>
    </w:p>
    <w:p w:rsidR="00817E63" w:rsidRPr="00DE2117" w:rsidRDefault="00817E63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привітайтесь;</w:t>
      </w:r>
    </w:p>
    <w:p w:rsidR="00817E63" w:rsidRPr="00DE2117" w:rsidRDefault="00817E63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Нікіта, запитай у Кіріла як він чує;</w:t>
      </w:r>
    </w:p>
    <w:p w:rsidR="00817E63" w:rsidRPr="00DE2117" w:rsidRDefault="00817E63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Данило, ти мене чуєш добре?</w:t>
      </w:r>
    </w:p>
    <w:p w:rsidR="00817E63" w:rsidRPr="00DE2117" w:rsidRDefault="00817E63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Як твої справи, Микито?</w:t>
      </w:r>
    </w:p>
    <w:p w:rsidR="00817E63" w:rsidRPr="00384133" w:rsidRDefault="00535E28" w:rsidP="00DE2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84133">
        <w:rPr>
          <w:rFonts w:ascii="Times New Roman" w:hAnsi="Times New Roman" w:cs="Times New Roman"/>
          <w:b/>
          <w:sz w:val="32"/>
          <w:szCs w:val="32"/>
          <w:lang w:val="uk-UA"/>
        </w:rPr>
        <w:t>Активізація психічних процесів на матеріалі слів, фраз, пов</w:t>
      </w:r>
      <w:r w:rsidRPr="00384133">
        <w:rPr>
          <w:rFonts w:ascii="Times New Roman" w:hAnsi="Times New Roman" w:cs="Times New Roman"/>
          <w:b/>
          <w:sz w:val="32"/>
          <w:szCs w:val="32"/>
        </w:rPr>
        <w:t>`</w:t>
      </w:r>
      <w:r w:rsidRPr="00384133">
        <w:rPr>
          <w:rFonts w:ascii="Times New Roman" w:hAnsi="Times New Roman" w:cs="Times New Roman"/>
          <w:b/>
          <w:sz w:val="32"/>
          <w:szCs w:val="32"/>
          <w:lang w:val="uk-UA"/>
        </w:rPr>
        <w:t>язаних з навчальною діяльністю.</w:t>
      </w:r>
    </w:p>
    <w:p w:rsidR="00535E28" w:rsidRPr="00DE2117" w:rsidRDefault="00535E28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Скажи своє прізвище, Данило.</w:t>
      </w:r>
    </w:p>
    <w:p w:rsidR="00535E28" w:rsidRPr="00DE2117" w:rsidRDefault="00535E28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Напиши своє ім</w:t>
      </w:r>
      <w:r w:rsidRPr="00DE2117">
        <w:rPr>
          <w:rFonts w:ascii="Times New Roman" w:hAnsi="Times New Roman" w:cs="Times New Roman"/>
          <w:sz w:val="32"/>
          <w:szCs w:val="32"/>
        </w:rPr>
        <w:t>`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>я, Микито.</w:t>
      </w:r>
    </w:p>
    <w:p w:rsidR="00535E28" w:rsidRPr="00DE2117" w:rsidRDefault="00535E28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Послухайте слова, назвіть тільки назви днів тижня: школа, весна, понеділок, квітень, вівторок, зима, стілець, середа, осінь.</w:t>
      </w:r>
    </w:p>
    <w:p w:rsidR="00535E28" w:rsidRPr="00DE2117" w:rsidRDefault="00535E28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Доповни речення</w:t>
      </w:r>
      <w:r w:rsidRPr="00DE2117">
        <w:rPr>
          <w:rFonts w:ascii="Times New Roman" w:hAnsi="Times New Roman" w:cs="Times New Roman"/>
          <w:sz w:val="32"/>
          <w:szCs w:val="32"/>
        </w:rPr>
        <w:t>:</w:t>
      </w:r>
    </w:p>
    <w:p w:rsidR="00535E28" w:rsidRPr="00DE2117" w:rsidRDefault="00535E28" w:rsidP="00DE2117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Віра, Надія, Ольга – це …(ім</w:t>
      </w:r>
      <w:r w:rsidRPr="00DE2117">
        <w:rPr>
          <w:rFonts w:ascii="Times New Roman" w:hAnsi="Times New Roman" w:cs="Times New Roman"/>
          <w:sz w:val="32"/>
          <w:szCs w:val="32"/>
        </w:rPr>
        <w:t>`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>я)</w:t>
      </w:r>
    </w:p>
    <w:p w:rsidR="00535E28" w:rsidRPr="00DE2117" w:rsidRDefault="00535E28" w:rsidP="00DE2117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Квітень, травень – це …(весняні місяці)</w:t>
      </w:r>
    </w:p>
    <w:p w:rsidR="00535E28" w:rsidRPr="00DE2117" w:rsidRDefault="00535E28" w:rsidP="00DE2117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10, 20, 100 – це …</w:t>
      </w:r>
    </w:p>
    <w:p w:rsidR="00535E28" w:rsidRPr="00DE2117" w:rsidRDefault="00535E28" w:rsidP="00DE2117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160D" w:rsidRPr="00384133" w:rsidRDefault="0053160D" w:rsidP="00DE2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35E28" w:rsidRPr="00384133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  <w:r w:rsidR="00BF5EF0" w:rsidRPr="003841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теми і мети заняття.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Будемо слухати текст.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Що будемо робити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(будемо слухати текст).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Як називається текст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(ми не знаємо).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Текст називається «Дерева-обереги».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Прочитай як називається текст.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Будемо гарно слухати.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Як будемо слухати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(гарно).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Будемо правильно говорити.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Як будемо говорити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(правильно).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Що будеш робити, Микито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( я буду слухати).</w:t>
      </w:r>
    </w:p>
    <w:p w:rsidR="002A5E65" w:rsidRPr="00DE2117" w:rsidRDefault="00C57026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Що буде робити Світлана?</w:t>
      </w:r>
      <w:r w:rsidR="002A5E65"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(вона буде слухати).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ab/>
        <w:t>Що ми будемо робити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(ми будемо слухати).</w:t>
      </w:r>
    </w:p>
    <w:p w:rsidR="002A5E65" w:rsidRPr="00DE2117" w:rsidRDefault="002A5E65" w:rsidP="00DE2117">
      <w:pPr>
        <w:pStyle w:val="a3"/>
        <w:ind w:left="114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30E41" w:rsidRPr="00DE2117" w:rsidRDefault="005262CD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Робота з текстом « Дерева-обереги»</w:t>
      </w:r>
      <w:r w:rsidR="00EA3E43" w:rsidRPr="00DE211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30E41" w:rsidRPr="00DE2117" w:rsidRDefault="00D30E41" w:rsidP="00384133">
      <w:pPr>
        <w:pStyle w:val="a3"/>
        <w:ind w:left="142"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Дерева-обереги</w:t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lastRenderedPageBreak/>
        <w:t>Здавна в Україні особливу популярність мали такі дерева, як дуб, береза, тополя, явір, верба. Дуб шанували за довголіття, міцність і вологостійкість, тому його використовували для будівництва житла.</w:t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  Березу любили здебільшого за красу й декоративність, а також застосовували в народній медицині. Березовий сік, що збирали навесні, був одним із найпопулярніших напоїв.</w:t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  Тополями обсаджували шляхи та садиби. З них брали жовту фарбу, кору використовували під час вичинення шкір. На Правобережжі й подекуди Лівобережжі білу тополю називали явором, а на поліссі та в західних областях так звався один із видів кленів.</w:t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   Явір також дуже шанували в Україні. У багатьох народних піснях він постає як символ краси та кохання.</w:t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   Особливою чудодійною силою була наділена осика: її використовували як надійний оберіг.  Щоб уберегти корову від посягань нечистої сили, в огорожу ставили осикові кілки.</w:t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Найпоширенішим елементом українського пейзажу завжди була верба. Це дереворосте навіть із свіжозрубаного кілка, устромленого в землю. За розташуванням вербових дерев селяни визначали  підземні джерела й місця, де доцільніше копати криницю. Також використовували кору верби як протизастудний засіб.</w:t>
      </w:r>
    </w:p>
    <w:p w:rsidR="00EA3E43" w:rsidRPr="00DE2117" w:rsidRDefault="00EA3E43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Сприйняття тексту  вцілому на слух.</w:t>
      </w:r>
    </w:p>
    <w:p w:rsidR="00EA3E43" w:rsidRPr="00DE2117" w:rsidRDefault="00EA3E43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Сприйняття тексту по реченнях.</w:t>
      </w:r>
    </w:p>
    <w:p w:rsidR="00EA3E43" w:rsidRPr="00DE2117" w:rsidRDefault="00EA3E43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Фонетична зарядка:</w:t>
      </w:r>
    </w:p>
    <w:p w:rsidR="00EA3E43" w:rsidRPr="00DE2117" w:rsidRDefault="00EA3E43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іття-іття-іття-довголіття</w:t>
      </w:r>
    </w:p>
    <w:p w:rsidR="00EA3E43" w:rsidRPr="00DE2117" w:rsidRDefault="00EA3E43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ість-ість-ість-популярність</w:t>
      </w:r>
    </w:p>
    <w:p w:rsidR="00EA3E43" w:rsidRPr="00DE2117" w:rsidRDefault="00EA3E43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ували-ували-ували-використовували</w:t>
      </w:r>
    </w:p>
    <w:p w:rsidR="00EA3E43" w:rsidRPr="00DE2117" w:rsidRDefault="00EA3E43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убаного-убаного-убаного-свіжозрубаного</w:t>
      </w:r>
    </w:p>
    <w:p w:rsidR="00EA3E43" w:rsidRPr="00DE2117" w:rsidRDefault="00EA3E43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Розгляд малюнків «Обереги України»</w:t>
      </w:r>
    </w:p>
    <w:p w:rsidR="00EA3E43" w:rsidRPr="00DE2117" w:rsidRDefault="00EA3E43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lastRenderedPageBreak/>
        <w:t>Завдання до тексту</w:t>
      </w:r>
      <w:r w:rsidRPr="00DE2117">
        <w:rPr>
          <w:rFonts w:ascii="Times New Roman" w:hAnsi="Times New Roman" w:cs="Times New Roman"/>
          <w:sz w:val="32"/>
          <w:szCs w:val="32"/>
        </w:rPr>
        <w:t>:</w:t>
      </w:r>
    </w:p>
    <w:p w:rsidR="00EA3E43" w:rsidRPr="00DE2117" w:rsidRDefault="00EA3E43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Будемо повторювати слова із тексту</w:t>
      </w:r>
      <w:r w:rsidRPr="00DE2117">
        <w:rPr>
          <w:rFonts w:ascii="Times New Roman" w:hAnsi="Times New Roman" w:cs="Times New Roman"/>
          <w:sz w:val="32"/>
          <w:szCs w:val="32"/>
        </w:rPr>
        <w:t>:</w:t>
      </w:r>
    </w:p>
    <w:p w:rsidR="00EA3E43" w:rsidRPr="00DE2117" w:rsidRDefault="00EA3E43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Що будемо робити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(будемо повторювати слова із тексту).</w:t>
      </w:r>
    </w:p>
    <w:p w:rsidR="00EA3E43" w:rsidRPr="00DE2117" w:rsidRDefault="00C57026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Полісся, Л</w:t>
      </w:r>
      <w:r w:rsidR="00EA3E43" w:rsidRPr="00DE2117">
        <w:rPr>
          <w:rFonts w:ascii="Times New Roman" w:hAnsi="Times New Roman" w:cs="Times New Roman"/>
          <w:sz w:val="32"/>
          <w:szCs w:val="32"/>
          <w:lang w:val="uk-UA"/>
        </w:rPr>
        <w:t>івобережжя, Правобережжя.</w:t>
      </w:r>
    </w:p>
    <w:p w:rsidR="00EA3E43" w:rsidRPr="00DE2117" w:rsidRDefault="00E33619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Що означають ці слова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(</w:t>
      </w:r>
      <w:r w:rsidR="00EA3E43" w:rsidRPr="00DE2117">
        <w:rPr>
          <w:rFonts w:ascii="Times New Roman" w:hAnsi="Times New Roman" w:cs="Times New Roman"/>
          <w:sz w:val="32"/>
          <w:szCs w:val="32"/>
          <w:lang w:val="uk-UA"/>
        </w:rPr>
        <w:t>регіони україни).</w:t>
      </w:r>
    </w:p>
    <w:p w:rsidR="00EA3E43" w:rsidRPr="00DE2117" w:rsidRDefault="00E33619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Що ти будеш робити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(буду читати).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Явір – символ краси та кохання.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Кора верби – протизастудний засіб.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Дуб шанували за довголіття.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Тополями обсаджували шляхи та оселі.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Березу любили за красу й декоративність.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Доповни р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ечення, Микита. Що будеш робити?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( Я буду слухати і доповнювати речення)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Здавна в Україні популярність мали….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(дуб. Береза, тополя, явір)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Дуб шанували за … (довголіття і міцність).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Березу любили за … (красу й декоративність).</w:t>
      </w:r>
    </w:p>
    <w:p w:rsidR="00E33619" w:rsidRPr="00DE2117" w:rsidRDefault="00E33619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Тополями обсаджували… (шляхи та садиби).</w:t>
      </w:r>
    </w:p>
    <w:p w:rsidR="00E33619" w:rsidRPr="00DE2117" w:rsidRDefault="00E33619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Світлана, роздай картки з текстом дітям.</w:t>
      </w:r>
    </w:p>
    <w:p w:rsidR="00E33619" w:rsidRPr="00DE2117" w:rsidRDefault="00E33619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Що будеш робити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(роздавати картки дітям).</w:t>
      </w:r>
    </w:p>
    <w:p w:rsidR="00E33619" w:rsidRPr="00DE2117" w:rsidRDefault="00E33619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Кіріл, прочитай </w:t>
      </w:r>
      <w:r w:rsidRPr="00DE211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абзац тексту.</w:t>
      </w:r>
    </w:p>
    <w:p w:rsidR="00E33619" w:rsidRPr="00DE2117" w:rsidRDefault="00A9344C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Данило, читай наступний абзац.</w:t>
      </w:r>
    </w:p>
    <w:p w:rsidR="00A9344C" w:rsidRPr="00DE2117" w:rsidRDefault="00A9344C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Світлано, читай останній абзац.</w:t>
      </w:r>
    </w:p>
    <w:p w:rsidR="00A9344C" w:rsidRPr="00DE2117" w:rsidRDefault="00A9344C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Микито, повтори слова</w:t>
      </w:r>
      <w:r w:rsidRPr="00DE2117">
        <w:rPr>
          <w:rFonts w:ascii="Times New Roman" w:hAnsi="Times New Roman" w:cs="Times New Roman"/>
          <w:sz w:val="32"/>
          <w:szCs w:val="32"/>
        </w:rPr>
        <w:t>: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наступний, останній.</w:t>
      </w:r>
    </w:p>
    <w:p w:rsidR="00E33619" w:rsidRPr="00DE2117" w:rsidRDefault="00A9344C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Діти, про що слухали текст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(про дерева-обереги).</w:t>
      </w:r>
    </w:p>
    <w:p w:rsidR="00EA3E43" w:rsidRPr="00DE2117" w:rsidRDefault="00EA3E43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A3E43" w:rsidRPr="00384133" w:rsidRDefault="00A9344C" w:rsidP="00DE2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84133">
        <w:rPr>
          <w:rFonts w:ascii="Times New Roman" w:hAnsi="Times New Roman" w:cs="Times New Roman"/>
          <w:b/>
          <w:sz w:val="32"/>
          <w:szCs w:val="32"/>
          <w:lang w:val="uk-UA"/>
        </w:rPr>
        <w:t>Підсумок заняття.</w:t>
      </w:r>
    </w:p>
    <w:p w:rsidR="00A9344C" w:rsidRPr="00DE2117" w:rsidRDefault="00A9344C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Який текст слухали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A9344C" w:rsidRPr="00DE2117" w:rsidRDefault="00A9344C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На які питання відповідали</w:t>
      </w:r>
      <w:r w:rsidR="00C57026" w:rsidRPr="00DE2117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A9344C" w:rsidRPr="00DE2117" w:rsidRDefault="00A9344C" w:rsidP="00DE2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Ви молодці, гарно слухали, правильно говорили.</w:t>
      </w:r>
    </w:p>
    <w:p w:rsidR="00313273" w:rsidRPr="00384133" w:rsidRDefault="00384133" w:rsidP="00DE2117">
      <w:pPr>
        <w:pStyle w:val="a3"/>
        <w:ind w:left="135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84133">
        <w:rPr>
          <w:rFonts w:ascii="Times New Roman" w:hAnsi="Times New Roman" w:cs="Times New Roman"/>
          <w:b/>
          <w:sz w:val="32"/>
          <w:szCs w:val="32"/>
          <w:lang w:val="uk-UA"/>
        </w:rPr>
        <w:t>Додатки.</w:t>
      </w:r>
    </w:p>
    <w:p w:rsidR="00CB2C1C" w:rsidRPr="00DE2117" w:rsidRDefault="00CB2C1C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B2C1C" w:rsidRPr="00DE2117" w:rsidRDefault="00CB2C1C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B2C1C" w:rsidRPr="00DE2117" w:rsidRDefault="00CB2C1C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B2C1C" w:rsidRPr="00DE2117" w:rsidRDefault="00CB2C1C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D14D6" w:rsidRPr="00DE2117" w:rsidRDefault="008B68A8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BB5E8B" wp14:editId="0026B5C5">
            <wp:extent cx="3067050" cy="2369158"/>
            <wp:effectExtent l="0" t="0" r="0" b="0"/>
            <wp:docPr id="1" name="Рисунок 1" descr="D:\РАЗР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Р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6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ДУБ</w:t>
      </w:r>
    </w:p>
    <w:p w:rsidR="00BD14D6" w:rsidRPr="00DE2117" w:rsidRDefault="00BD14D6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30E41" w:rsidRPr="00DE2117" w:rsidRDefault="008B68A8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817EDAD" wp14:editId="7905FF01">
            <wp:extent cx="2847975" cy="2847975"/>
            <wp:effectExtent l="0" t="0" r="9525" b="9525"/>
            <wp:docPr id="2" name="Рисунок 2" descr="D:\РАЗР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Р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БЕРЕЗА</w:t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30E41" w:rsidRPr="00DE2117" w:rsidRDefault="008B68A8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7F8679DF" wp14:editId="64FE6C6D">
            <wp:extent cx="1857375" cy="2457450"/>
            <wp:effectExtent l="0" t="0" r="9525" b="0"/>
            <wp:docPr id="7" name="Рисунок 7" descr="D:\РАЗР\Без названи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ЗР\Без названия (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41" w:rsidRPr="00DE2117" w:rsidRDefault="00D30E41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ЯВІР</w:t>
      </w:r>
    </w:p>
    <w:p w:rsidR="00CB2C1C" w:rsidRPr="00DE2117" w:rsidRDefault="008B68A8" w:rsidP="00DE2117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noProof/>
          <w:sz w:val="32"/>
          <w:szCs w:val="32"/>
          <w:lang w:eastAsia="ru-RU"/>
        </w:rPr>
        <w:drawing>
          <wp:inline distT="0" distB="0" distL="0" distR="0" wp14:anchorId="0F927ABA" wp14:editId="017ADEFB">
            <wp:extent cx="2790825" cy="2265751"/>
            <wp:effectExtent l="0" t="0" r="0" b="1270"/>
            <wp:docPr id="8" name="Рисунок 8" descr="D:\РАЗР\Без назван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ЗР\Без названия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8"/>
                    <a:stretch/>
                  </pic:blipFill>
                  <pic:spPr bwMode="auto">
                    <a:xfrm>
                      <a:off x="0" y="0"/>
                      <a:ext cx="2791595" cy="226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ABE" w:rsidRPr="00DE2117" w:rsidRDefault="00D30E41" w:rsidP="002922F6">
      <w:pPr>
        <w:pStyle w:val="a3"/>
        <w:ind w:left="135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>ВЕРБА</w:t>
      </w:r>
    </w:p>
    <w:p w:rsidR="00212ABE" w:rsidRPr="00DE2117" w:rsidRDefault="00212ABE" w:rsidP="00DE2117">
      <w:pPr>
        <w:jc w:val="both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DE2117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2922F6" w:rsidRPr="00DE211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E9FB138" wp14:editId="0F5E887D">
            <wp:extent cx="1904391" cy="2712316"/>
            <wp:effectExtent l="0" t="0" r="635" b="0"/>
            <wp:docPr id="14" name="Рисунок 14" descr="C:\Documents and Settings\Пользователь\Рабочий стол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скачанные файлы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46"/>
                    <a:stretch/>
                  </pic:blipFill>
                  <pic:spPr bwMode="auto">
                    <a:xfrm>
                      <a:off x="0" y="0"/>
                      <a:ext cx="1907203" cy="271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199" w:rsidRDefault="002922F6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D30E41" w:rsidRPr="00DE2117">
        <w:rPr>
          <w:rFonts w:ascii="Times New Roman" w:hAnsi="Times New Roman" w:cs="Times New Roman"/>
          <w:sz w:val="32"/>
          <w:szCs w:val="32"/>
          <w:lang w:val="uk-UA"/>
        </w:rPr>
        <w:t>ТОПОЛЯ</w:t>
      </w:r>
    </w:p>
    <w:p w:rsidR="00BB5275" w:rsidRDefault="00BB5275" w:rsidP="00DE211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B5275" w:rsidRPr="00DE2117" w:rsidRDefault="00BB5275" w:rsidP="00B8435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B5275" w:rsidRPr="00DE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CC3"/>
    <w:multiLevelType w:val="hybridMultilevel"/>
    <w:tmpl w:val="485C4382"/>
    <w:lvl w:ilvl="0" w:tplc="435A5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33367"/>
    <w:multiLevelType w:val="hybridMultilevel"/>
    <w:tmpl w:val="30023B1E"/>
    <w:lvl w:ilvl="0" w:tplc="00DEB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77A51"/>
    <w:multiLevelType w:val="hybridMultilevel"/>
    <w:tmpl w:val="92BCD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03BDB"/>
    <w:multiLevelType w:val="hybridMultilevel"/>
    <w:tmpl w:val="86F25BCC"/>
    <w:lvl w:ilvl="0" w:tplc="90C693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D44FC"/>
    <w:multiLevelType w:val="hybridMultilevel"/>
    <w:tmpl w:val="BAC25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578D3"/>
    <w:multiLevelType w:val="hybridMultilevel"/>
    <w:tmpl w:val="DAAA60CE"/>
    <w:lvl w:ilvl="0" w:tplc="6A3A963A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0C3E12"/>
    <w:multiLevelType w:val="hybridMultilevel"/>
    <w:tmpl w:val="AA2A7ADE"/>
    <w:lvl w:ilvl="0" w:tplc="EA4E3C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6B"/>
    <w:rsid w:val="00016701"/>
    <w:rsid w:val="0007169A"/>
    <w:rsid w:val="001E709C"/>
    <w:rsid w:val="00212ABE"/>
    <w:rsid w:val="00260AB1"/>
    <w:rsid w:val="00265569"/>
    <w:rsid w:val="002922F6"/>
    <w:rsid w:val="002A5E65"/>
    <w:rsid w:val="00313273"/>
    <w:rsid w:val="00384133"/>
    <w:rsid w:val="003A12C8"/>
    <w:rsid w:val="003C38EA"/>
    <w:rsid w:val="003D726B"/>
    <w:rsid w:val="00505ABA"/>
    <w:rsid w:val="005262CD"/>
    <w:rsid w:val="0053160D"/>
    <w:rsid w:val="00535E28"/>
    <w:rsid w:val="006C3E37"/>
    <w:rsid w:val="006F4C4E"/>
    <w:rsid w:val="00817E63"/>
    <w:rsid w:val="00864121"/>
    <w:rsid w:val="008738C8"/>
    <w:rsid w:val="008A4B88"/>
    <w:rsid w:val="008B68A8"/>
    <w:rsid w:val="008D1EB5"/>
    <w:rsid w:val="00931781"/>
    <w:rsid w:val="00997025"/>
    <w:rsid w:val="00A32478"/>
    <w:rsid w:val="00A43450"/>
    <w:rsid w:val="00A9344C"/>
    <w:rsid w:val="00B42653"/>
    <w:rsid w:val="00B84358"/>
    <w:rsid w:val="00BB34B6"/>
    <w:rsid w:val="00BB5275"/>
    <w:rsid w:val="00BD14D6"/>
    <w:rsid w:val="00BF5EF0"/>
    <w:rsid w:val="00C57026"/>
    <w:rsid w:val="00C7292F"/>
    <w:rsid w:val="00C827F6"/>
    <w:rsid w:val="00CB2C1C"/>
    <w:rsid w:val="00D30E41"/>
    <w:rsid w:val="00D64F52"/>
    <w:rsid w:val="00D924FA"/>
    <w:rsid w:val="00DE2117"/>
    <w:rsid w:val="00E14199"/>
    <w:rsid w:val="00E33619"/>
    <w:rsid w:val="00E81567"/>
    <w:rsid w:val="00E940EE"/>
    <w:rsid w:val="00EA3E43"/>
    <w:rsid w:val="00F264B0"/>
    <w:rsid w:val="00FD4E5C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39</cp:revision>
  <dcterms:created xsi:type="dcterms:W3CDTF">2020-01-13T09:31:00Z</dcterms:created>
  <dcterms:modified xsi:type="dcterms:W3CDTF">2020-03-23T09:58:00Z</dcterms:modified>
</cp:coreProperties>
</file>