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ind w:left="0" w:right="0" w:firstLine="85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ВИХОВНА ГОДИНА</w:t>
      </w:r>
    </w:p>
    <w:p>
      <w:pPr>
        <w:pStyle w:val="NoSpacing"/>
        <w:spacing w:lineRule="auto" w:line="360"/>
        <w:ind w:left="0" w:right="0" w:firstLine="851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«Наша Вітчизна - Україна»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Мета виховної години:</w:t>
      </w:r>
    </w:p>
    <w:p>
      <w:pPr>
        <w:pStyle w:val="NoSpacing"/>
        <w:numPr>
          <w:ilvl w:val="0"/>
          <w:numId w:val="1"/>
        </w:numPr>
        <w:spacing w:lineRule="auto" w:line="360"/>
        <w:ind w:left="0" w:righ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поглибити знання учнів про Україну;</w:t>
      </w:r>
    </w:p>
    <w:p>
      <w:pPr>
        <w:pStyle w:val="NoSpacing"/>
        <w:numPr>
          <w:ilvl w:val="0"/>
          <w:numId w:val="1"/>
        </w:numPr>
        <w:spacing w:lineRule="auto" w:line="360"/>
        <w:ind w:left="0" w:righ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формувати ціннісне ставлення до держави, родини, громадянина; почуття належності до своєї країни, її історії та традицій;</w:t>
      </w:r>
    </w:p>
    <w:p>
      <w:pPr>
        <w:pStyle w:val="NoSpacing"/>
        <w:numPr>
          <w:ilvl w:val="0"/>
          <w:numId w:val="1"/>
        </w:numPr>
        <w:spacing w:lineRule="auto" w:line="360"/>
        <w:ind w:left="0" w:righ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розвивати громадянські цінності: патріотизм, людяність, толерантність;</w:t>
      </w:r>
    </w:p>
    <w:p>
      <w:pPr>
        <w:pStyle w:val="NoSpacing"/>
        <w:numPr>
          <w:ilvl w:val="0"/>
          <w:numId w:val="1"/>
        </w:numPr>
        <w:spacing w:lineRule="auto" w:line="360"/>
        <w:ind w:left="0" w:righ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розвивати логічне мислення, вміння порівнювати, аналізувати, узагальнювати і критично оцінювати історичні факти, робити висновки, відстоювати власну позицію;</w:t>
      </w:r>
    </w:p>
    <w:p>
      <w:pPr>
        <w:pStyle w:val="NoSpacing"/>
        <w:numPr>
          <w:ilvl w:val="0"/>
          <w:numId w:val="1"/>
        </w:numPr>
        <w:spacing w:lineRule="auto" w:line="360"/>
        <w:ind w:left="0" w:right="0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виховувати любов до рідного краю, дбайливе ставлення до скарбів Батьківщини, розуміння людини – як найвищого творіння.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Обладнання уроку: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державна символіка, вишитий рушник, хліб-сіль, букет із кетягів червоної калини і колосся.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Для колективної творчої справи: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фотоколаж із краєвидів України та визначних подій для нашого народу, фотографії із мистецьких конкурсів, вирізки із газет і журналів із життя співвітчизників та ін.; ватман, клей, ножиці, стиплер.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Хід виховної години: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Вступне слово вчителя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 Сучасна Україна як самостійна і незалежна держава існує від 24 серпня 1991 року. Наша держава – своєрідний феномен: одночасно древня і юна, славнозвісна і маловідома. На політичній карті світу як самостійна держава з’явилася  порівняно недавно, але її праматір – трипільська цивілізація, а потім – Київська Русь відомі своєю величчю на весь світ.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Історична доля України складалася непросто. Були важкі періоди невдач і розчарувань, гоніння і роздробленості. Та на всіх історичних перехрестях, як власну душу, нетлінний скарб, народ плекав рідну мову, власну культуру і звичаї. Ми, немов найдорогоціннішу монету, карбували свої кращі риси: волелюбність, працьовитість, щедрість і відповідальність.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Нам є чим пишатися: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нинішня Україна – одна з найбільших держав у Європі. Саме на території України вчені визначили географічний центр Стародавнього Світу;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наявністю природних ресурсів Україну вважають найбагатшою країною в Європі;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Всесвітньому конкурсі мов у Парижі українська була визнана однією з наймелодійніших (близько 70 років тому).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Але найголовніше, Україна є домівкою майже 46 мільйонів громадян, кожний з яких – талановита, непересічна особистість.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Запитання до класу: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Що, на Вашу думку, вирізняє Вас, як громадянина України, від інших громадян?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Інформаційна мозаїка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Кожна держава має свої відзнаки. Крім офіційних атрибутів держави – герба, прапора, гімну, які презентують нашу країну на міжнародних зустрічах, симпозіумах, змаганнях, існують ще й народні символи. Їхнє призначення: збереження і примноження історичної пам’яті народу певної території, тобто така собі соціальна ідентифікація. Елементами народної самобутності наділені рослини, тварини, предмети побуту і їжа, музичні інструменти тощо.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Запитання до класу: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Які Ви можете назвати народні символи, за якими наших земляків пізнають і шанують  у всьому світі?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Інформація для вчителя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Хліб-сіль на вишитому рушнику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Дорогих гостей у нас зазвичай зустрічали хлібом-сіллю на вишитому рушнику. Ця традиція з давніх-давен дійшла до наших днів. Вона засвідчує шанобливе ставлення до того, кого зустрічають, і відкритість та гостинність господарів. Це знак довіри, побажання достатку та щастя.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Червона калина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 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Калина для українців – символ родини, отчого дому, рідної землі. Кетягами спілої калини прикрашали дівчата віночки та весільний коровай. А на могилах козаків, які не повернулися додому, садили калинові кущі – знак пам’яті та любові.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Жито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Жито – символ життя і життєвого благополуччя. Це основа всього живого; є дійсною  основою життя навіть за своєю назвою – в них спільний корінь: жито зростає в житті, а життя виростає з жита. Тож жито – від життя, а життя неможливе без хліба, який, у свою чергу, неможливий без жита… Окрім усього, жито – виразник життєвої мудрості.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Українська вишивка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 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Україну можна пізнати серед інших держав і за вишивкою. Українським візерункам притаманні як геометричні орнаменти, так і рослинні та зоологічні. Проте, що це ремесло було в пошані на нашій землі здавна, свідчать кам’яні скіфські баби, на яких добре збереглися схематичні орнаментальні зображення на одязі. Вишивка – символ незламності народу та оберіг його майбутнього. Сьогодні вишивкою оздоблюють рушники, одяг, предмети побуту, це вважається стильно і сучасно.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Бандура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Бандура – унікальний музичний інструмент, який практично немає  аналогів у світі. Разом із кобзою та лірою вважається національним символом українців. Кобзарі і бандуристи, співці нашої історії, нашої слави, піднімали дух народу творили епос України. Були першими журналістами і поетами, композиторами і піснярами. Ходили від села до села, знали що, де відбувається, які настрої у народу, розповідали у піснях і думах про побачене і почуте, про славне лицарство козацьке, гетьманів, славні подвиги, людське горе у неволі.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Українська мова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Говорити про розвиток культури народу і нічого не сказати про розвиток мови – це все одно, що будувати хату і забути про її фундамент. Наша мова – не лише засіб спілкування, а й знаряддя, інструмент духовної діяльності людини.  Завдяки мові людина мисляча – це насамперед людина,яка фантазує. Без такої здатності ми не мали б не лише трагедій Еврипіда і Шекспіра, «Фауста» Гете й гоголівського «Вія», а й … теорії Ейнштейна та всіх матеріальних надбань цивілізації – від простого колеса до комп’ютера.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Українська пісня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Українська пісня – душа народу, яка знайшла своє вираження та відображення в співочих образах. Переживання, будь-які враження, релігійні вірування та погляди висловлювались в різних пісенних жанрах. Натхнення для створення мелодій народ черпав звідусіль. Своїм походженням пісня походить з сивої давнини, з часів, коли наші предки були язичниками, вірували у вищі сили природи, відповідно, в більшості пісень вони замовляли, спонукали та дякували силам  дощу, сонця за поміч в збиранні родючого врожаю тощо. Пісня для українців стала найдорожчим та невичерпним народним скарбом.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Колективна творча справа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Народ мій завжди буде!</w:t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Учням пропонується набір із фотографій краєвидів України, визначних подій для нашого народу, мистецьких конкурсів, змагань (спортивних, творчих тощо), вирізки із газет, журналів про життя та творчість співвітчизників та ін.; ватман, клей, ножиці, кольоровий папір, маркери та ін.</w:t>
      </w:r>
    </w:p>
    <w:p>
      <w:pPr>
        <w:pStyle w:val="NoSpacing"/>
        <w:spacing w:lineRule="auto" w:line="360"/>
        <w:ind w:left="0" w:right="0" w:firstLine="85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Завдання: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створити колаж на тему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«Народ мій завжди буде!»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Spacing"/>
        <w:spacing w:lineRule="auto" w:line="360"/>
        <w:ind w:left="0" w:right="0"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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Arial" w:hAnsi="Arial" w:eastAsia="Segoe UI" w:cs="Arial"/>
      <w:color w:val="auto"/>
      <w:kern w:val="0"/>
      <w:sz w:val="20"/>
      <w:szCs w:val="20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3</Pages>
  <Words>860</Words>
  <Characters>5334</Characters>
  <CharactersWithSpaces>6177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2023-03-13T18:38:36Z</dcterms:modified>
  <cp:revision>2</cp:revision>
  <dc:subject/>
  <dc:title/>
</cp:coreProperties>
</file>