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thinThickThinMediumGap" w:sz="24" w:space="0" w:color="92D050"/>
          <w:left w:val="thinThickThinMediumGap" w:sz="24" w:space="0" w:color="92D050"/>
          <w:bottom w:val="thinThickThinMediumGap" w:sz="24" w:space="0" w:color="92D050"/>
          <w:right w:val="thinThickThinMediumGap" w:sz="24" w:space="0" w:color="92D050"/>
          <w:insideH w:val="thinThickThinMediumGap" w:sz="24" w:space="0" w:color="92D050"/>
          <w:insideV w:val="thinThickThinMediumGap" w:sz="24" w:space="0" w:color="92D050"/>
        </w:tblBorders>
        <w:tblLook w:val="04A0" w:firstRow="1" w:lastRow="0" w:firstColumn="1" w:lastColumn="0" w:noHBand="0" w:noVBand="1"/>
      </w:tblPr>
      <w:tblGrid>
        <w:gridCol w:w="3898"/>
        <w:gridCol w:w="3899"/>
        <w:gridCol w:w="283"/>
        <w:gridCol w:w="3827"/>
        <w:gridCol w:w="3828"/>
      </w:tblGrid>
      <w:tr w:rsidR="004362FC" w:rsidRPr="004362FC" w:rsidTr="003A49A4">
        <w:trPr>
          <w:trHeight w:val="3119"/>
        </w:trPr>
        <w:tc>
          <w:tcPr>
            <w:tcW w:w="3898" w:type="dxa"/>
            <w:vAlign w:val="center"/>
          </w:tcPr>
          <w:p w:rsidR="00D13784" w:rsidRPr="008D7557" w:rsidRDefault="005D0EB6" w:rsidP="003A49A4">
            <w:pPr>
              <w:jc w:val="center"/>
              <w:rPr>
                <w:color w:val="0070C0"/>
                <w:sz w:val="48"/>
                <w:szCs w:val="48"/>
              </w:rPr>
            </w:pPr>
            <w:r w:rsidRPr="008D7557">
              <w:rPr>
                <w:color w:val="0070C0"/>
                <w:sz w:val="48"/>
                <w:szCs w:val="48"/>
              </w:rPr>
              <w:t>Початок гри</w:t>
            </w:r>
          </w:p>
          <w:p w:rsidR="008C39AC" w:rsidRPr="005D0EB6" w:rsidRDefault="00127D2B" w:rsidP="003A49A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uk-UA"/>
              </w:rPr>
              <w:drawing>
                <wp:inline distT="0" distB="0" distL="0" distR="0">
                  <wp:extent cx="2102366" cy="1502073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ar-system-plane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04" cy="150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vAlign w:val="center"/>
          </w:tcPr>
          <w:p w:rsidR="00D13784" w:rsidRPr="009E0D30" w:rsidRDefault="005F24E6" w:rsidP="003A49A4">
            <w:pPr>
              <w:tabs>
                <w:tab w:val="left" w:pos="1005"/>
              </w:tabs>
              <w:jc w:val="center"/>
              <w:rPr>
                <w:rFonts w:cstheme="minorHAnsi"/>
                <w:sz w:val="48"/>
                <w:szCs w:val="48"/>
              </w:rPr>
            </w:pPr>
            <w:r w:rsidRPr="005F24E6">
              <w:rPr>
                <w:rFonts w:cstheme="minorHAnsi"/>
                <w:sz w:val="48"/>
                <w:szCs w:val="48"/>
              </w:rPr>
              <w:t>Найпростіший з криволінійних рухів</w:t>
            </w:r>
          </w:p>
        </w:tc>
        <w:tc>
          <w:tcPr>
            <w:tcW w:w="283" w:type="dxa"/>
            <w:vAlign w:val="center"/>
          </w:tcPr>
          <w:p w:rsidR="00D13784" w:rsidRPr="00846D0C" w:rsidRDefault="00D13784" w:rsidP="003A49A4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D13784" w:rsidRPr="00846D0C" w:rsidRDefault="005F24E6" w:rsidP="003A49A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24E6">
              <w:rPr>
                <w:rFonts w:cstheme="minorHAnsi"/>
                <w:sz w:val="32"/>
                <w:szCs w:val="32"/>
              </w:rPr>
              <w:t>рівномірний рух матеріальної точки по колу</w:t>
            </w:r>
          </w:p>
        </w:tc>
        <w:tc>
          <w:tcPr>
            <w:tcW w:w="3828" w:type="dxa"/>
            <w:vAlign w:val="center"/>
          </w:tcPr>
          <w:p w:rsidR="00D13784" w:rsidRPr="009E0D30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>Рівномірний рух по колу</w:t>
            </w:r>
          </w:p>
        </w:tc>
      </w:tr>
      <w:tr w:rsidR="004362FC" w:rsidRPr="004362FC" w:rsidTr="003A49A4">
        <w:trPr>
          <w:trHeight w:val="194"/>
        </w:trPr>
        <w:tc>
          <w:tcPr>
            <w:tcW w:w="3898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8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</w:tr>
      <w:tr w:rsidR="004362FC" w:rsidRPr="004362FC" w:rsidTr="003A49A4">
        <w:trPr>
          <w:trHeight w:val="3119"/>
        </w:trPr>
        <w:tc>
          <w:tcPr>
            <w:tcW w:w="3898" w:type="dxa"/>
            <w:vAlign w:val="center"/>
          </w:tcPr>
          <w:p w:rsidR="00D13784" w:rsidRPr="00846D0C" w:rsidRDefault="005F24E6" w:rsidP="003A49A4">
            <w:pPr>
              <w:jc w:val="center"/>
              <w:rPr>
                <w:sz w:val="32"/>
                <w:szCs w:val="32"/>
              </w:rPr>
            </w:pPr>
            <w:r w:rsidRPr="005F24E6">
              <w:rPr>
                <w:sz w:val="32"/>
                <w:szCs w:val="32"/>
              </w:rPr>
              <w:t>це періодичний рух, тобто рух, який повторюється через будь-які рівні інтервали часу</w:t>
            </w:r>
          </w:p>
        </w:tc>
        <w:tc>
          <w:tcPr>
            <w:tcW w:w="3899" w:type="dxa"/>
            <w:vAlign w:val="center"/>
          </w:tcPr>
          <w:p w:rsidR="00D13784" w:rsidRPr="009E0D30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>Період обертання</w:t>
            </w:r>
          </w:p>
        </w:tc>
        <w:tc>
          <w:tcPr>
            <w:tcW w:w="283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  <w:tc>
          <w:tcPr>
            <w:tcW w:w="3827" w:type="dxa"/>
            <w:vAlign w:val="center"/>
          </w:tcPr>
          <w:p w:rsidR="00D13784" w:rsidRPr="00846D0C" w:rsidRDefault="005F24E6" w:rsidP="003A49A4">
            <w:pPr>
              <w:jc w:val="center"/>
              <w:rPr>
                <w:sz w:val="32"/>
                <w:szCs w:val="32"/>
              </w:rPr>
            </w:pPr>
            <w:r w:rsidRPr="005F24E6">
              <w:rPr>
                <w:sz w:val="32"/>
                <w:szCs w:val="32"/>
              </w:rPr>
              <w:t>час одного повного оберту</w:t>
            </w:r>
          </w:p>
        </w:tc>
        <w:tc>
          <w:tcPr>
            <w:tcW w:w="3828" w:type="dxa"/>
            <w:vAlign w:val="center"/>
          </w:tcPr>
          <w:p w:rsidR="005F24E6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 xml:space="preserve">Обертова </w:t>
            </w:r>
          </w:p>
          <w:p w:rsidR="00D13784" w:rsidRPr="009E0D30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>частота</w:t>
            </w:r>
          </w:p>
        </w:tc>
      </w:tr>
      <w:tr w:rsidR="004362FC" w:rsidRPr="004362FC" w:rsidTr="003A49A4">
        <w:trPr>
          <w:trHeight w:val="155"/>
        </w:trPr>
        <w:tc>
          <w:tcPr>
            <w:tcW w:w="3898" w:type="dxa"/>
            <w:vAlign w:val="center"/>
          </w:tcPr>
          <w:p w:rsidR="00D13784" w:rsidRPr="003A49A4" w:rsidRDefault="00D13784" w:rsidP="003A49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  <w:tc>
          <w:tcPr>
            <w:tcW w:w="283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  <w:tc>
          <w:tcPr>
            <w:tcW w:w="3827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  <w:tc>
          <w:tcPr>
            <w:tcW w:w="3828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</w:tr>
      <w:tr w:rsidR="004362FC" w:rsidRPr="004362FC" w:rsidTr="003A49A4">
        <w:trPr>
          <w:trHeight w:val="3119"/>
        </w:trPr>
        <w:tc>
          <w:tcPr>
            <w:tcW w:w="3898" w:type="dxa"/>
            <w:vAlign w:val="center"/>
          </w:tcPr>
          <w:p w:rsidR="00D13784" w:rsidRPr="00846D0C" w:rsidRDefault="005F24E6" w:rsidP="003A49A4">
            <w:pPr>
              <w:jc w:val="center"/>
              <w:rPr>
                <w:sz w:val="32"/>
                <w:szCs w:val="32"/>
              </w:rPr>
            </w:pPr>
            <w:r w:rsidRPr="005F24E6">
              <w:rPr>
                <w:sz w:val="32"/>
                <w:szCs w:val="32"/>
              </w:rPr>
              <w:t>кількість обертів за одиницю часу</w:t>
            </w:r>
          </w:p>
        </w:tc>
        <w:tc>
          <w:tcPr>
            <w:tcW w:w="3899" w:type="dxa"/>
            <w:vAlign w:val="center"/>
          </w:tcPr>
          <w:p w:rsidR="005F24E6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 xml:space="preserve">Період обертання та обертова </w:t>
            </w:r>
          </w:p>
          <w:p w:rsidR="00D13784" w:rsidRPr="009E0D30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>частота</w:t>
            </w:r>
          </w:p>
        </w:tc>
        <w:tc>
          <w:tcPr>
            <w:tcW w:w="283" w:type="dxa"/>
            <w:vAlign w:val="center"/>
          </w:tcPr>
          <w:p w:rsidR="00D13784" w:rsidRPr="003A49A4" w:rsidRDefault="00D13784" w:rsidP="003A49A4">
            <w:pPr>
              <w:jc w:val="center"/>
            </w:pPr>
          </w:p>
        </w:tc>
        <w:tc>
          <w:tcPr>
            <w:tcW w:w="3827" w:type="dxa"/>
            <w:vAlign w:val="center"/>
          </w:tcPr>
          <w:p w:rsidR="005F24E6" w:rsidRPr="005F24E6" w:rsidRDefault="005F24E6" w:rsidP="005F24E6">
            <w:pPr>
              <w:jc w:val="center"/>
              <w:rPr>
                <w:sz w:val="32"/>
                <w:szCs w:val="32"/>
              </w:rPr>
            </w:pPr>
            <w:r w:rsidRPr="005F24E6">
              <w:rPr>
                <w:sz w:val="32"/>
                <w:szCs w:val="32"/>
              </w:rPr>
              <w:t>взаємно оберненими величинами:</w:t>
            </w:r>
          </w:p>
          <w:p w:rsidR="00D13784" w:rsidRPr="00846D0C" w:rsidRDefault="005F24E6" w:rsidP="005F24E6">
            <w:pPr>
              <w:jc w:val="center"/>
              <w:rPr>
                <w:sz w:val="32"/>
                <w:szCs w:val="32"/>
              </w:rPr>
            </w:pPr>
            <w:r w:rsidRPr="005F24E6">
              <w:rPr>
                <w:sz w:val="32"/>
                <w:szCs w:val="32"/>
              </w:rPr>
              <w:t>n=1/T; T=1/n</w:t>
            </w:r>
          </w:p>
        </w:tc>
        <w:tc>
          <w:tcPr>
            <w:tcW w:w="3828" w:type="dxa"/>
            <w:vAlign w:val="center"/>
          </w:tcPr>
          <w:p w:rsidR="00D13784" w:rsidRPr="009E0D30" w:rsidRDefault="005F24E6" w:rsidP="003A49A4">
            <w:pPr>
              <w:jc w:val="center"/>
              <w:rPr>
                <w:sz w:val="48"/>
                <w:szCs w:val="48"/>
              </w:rPr>
            </w:pPr>
            <w:r w:rsidRPr="005F24E6">
              <w:rPr>
                <w:sz w:val="48"/>
                <w:szCs w:val="48"/>
              </w:rPr>
              <w:t>Швидкість руху має</w:t>
            </w:r>
          </w:p>
        </w:tc>
      </w:tr>
      <w:tr w:rsidR="003A49A4" w:rsidRPr="004362FC" w:rsidTr="002136B0">
        <w:trPr>
          <w:trHeight w:val="3119"/>
        </w:trPr>
        <w:tc>
          <w:tcPr>
            <w:tcW w:w="3898" w:type="dxa"/>
            <w:vAlign w:val="center"/>
          </w:tcPr>
          <w:p w:rsidR="003A49A4" w:rsidRPr="009E0D30" w:rsidRDefault="00124198" w:rsidP="002136B0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lastRenderedPageBreak/>
              <w:t>напрямок і значення</w:t>
            </w:r>
          </w:p>
        </w:tc>
        <w:tc>
          <w:tcPr>
            <w:tcW w:w="3899" w:type="dxa"/>
            <w:vAlign w:val="center"/>
          </w:tcPr>
          <w:p w:rsidR="003A49A4" w:rsidRPr="009E0D30" w:rsidRDefault="00124198" w:rsidP="002136B0">
            <w:pPr>
              <w:tabs>
                <w:tab w:val="left" w:pos="1005"/>
              </w:tabs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Під час руху матеріальної точки по колу її швидкість</w:t>
            </w:r>
          </w:p>
        </w:tc>
        <w:tc>
          <w:tcPr>
            <w:tcW w:w="283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3827" w:type="dxa"/>
            <w:vAlign w:val="center"/>
          </w:tcPr>
          <w:p w:rsidR="003A49A4" w:rsidRPr="009E0D30" w:rsidRDefault="00124198" w:rsidP="002136B0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напрямлена по дотичній до кола</w:t>
            </w:r>
          </w:p>
        </w:tc>
        <w:tc>
          <w:tcPr>
            <w:tcW w:w="3828" w:type="dxa"/>
            <w:vAlign w:val="center"/>
          </w:tcPr>
          <w:p w:rsidR="003A49A4" w:rsidRPr="009E0D30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Значення швидкості руху тіла при рівномірному русі по колу</w:t>
            </w:r>
          </w:p>
        </w:tc>
      </w:tr>
      <w:tr w:rsidR="003A49A4" w:rsidRPr="004362FC" w:rsidTr="002136B0">
        <w:trPr>
          <w:trHeight w:val="194"/>
        </w:trPr>
        <w:tc>
          <w:tcPr>
            <w:tcW w:w="3898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8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</w:tr>
      <w:tr w:rsidR="003A49A4" w:rsidRPr="004362FC" w:rsidTr="002136B0">
        <w:trPr>
          <w:trHeight w:val="3119"/>
        </w:trPr>
        <w:tc>
          <w:tcPr>
            <w:tcW w:w="3898" w:type="dxa"/>
            <w:vAlign w:val="center"/>
          </w:tcPr>
          <w:p w:rsidR="00124198" w:rsidRPr="00124198" w:rsidRDefault="00124198" w:rsidP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v=2πR/T</w:t>
            </w:r>
          </w:p>
          <w:p w:rsidR="00124198" w:rsidRPr="00124198" w:rsidRDefault="00124198" w:rsidP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v=2πRn</w:t>
            </w:r>
          </w:p>
          <w:p w:rsidR="003A49A4" w:rsidRPr="009E0D30" w:rsidRDefault="003A49A4" w:rsidP="002136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9" w:type="dxa"/>
            <w:vAlign w:val="center"/>
          </w:tcPr>
          <w:p w:rsidR="00124198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 xml:space="preserve">Сонячна </w:t>
            </w:r>
          </w:p>
          <w:p w:rsidR="003A49A4" w:rsidRPr="009E0D30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система</w:t>
            </w:r>
          </w:p>
        </w:tc>
        <w:tc>
          <w:tcPr>
            <w:tcW w:w="283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3827" w:type="dxa"/>
            <w:vAlign w:val="center"/>
          </w:tcPr>
          <w:p w:rsidR="003A49A4" w:rsidRPr="009E0D30" w:rsidRDefault="00124198" w:rsidP="002136B0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група небесних тіл, що обертаються навколо Сонця</w:t>
            </w:r>
          </w:p>
        </w:tc>
        <w:tc>
          <w:tcPr>
            <w:tcW w:w="3828" w:type="dxa"/>
            <w:vAlign w:val="center"/>
          </w:tcPr>
          <w:p w:rsidR="003A49A4" w:rsidRPr="009E0D30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Доба</w:t>
            </w:r>
          </w:p>
        </w:tc>
      </w:tr>
      <w:tr w:rsidR="003A49A4" w:rsidRPr="004362FC" w:rsidTr="002136B0">
        <w:trPr>
          <w:trHeight w:val="155"/>
        </w:trPr>
        <w:tc>
          <w:tcPr>
            <w:tcW w:w="3898" w:type="dxa"/>
            <w:vAlign w:val="center"/>
          </w:tcPr>
          <w:p w:rsidR="003A49A4" w:rsidRPr="003A49A4" w:rsidRDefault="003A49A4" w:rsidP="00213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283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3827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3828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</w:tr>
      <w:tr w:rsidR="003A49A4" w:rsidRPr="004362FC" w:rsidTr="002136B0">
        <w:trPr>
          <w:trHeight w:val="3119"/>
        </w:trPr>
        <w:tc>
          <w:tcPr>
            <w:tcW w:w="3898" w:type="dxa"/>
            <w:vAlign w:val="center"/>
          </w:tcPr>
          <w:p w:rsidR="003A49A4" w:rsidRPr="008D7557" w:rsidRDefault="00124198" w:rsidP="002136B0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період обертання Землі навколо власної осі</w:t>
            </w:r>
          </w:p>
        </w:tc>
        <w:tc>
          <w:tcPr>
            <w:tcW w:w="3899" w:type="dxa"/>
            <w:vAlign w:val="center"/>
          </w:tcPr>
          <w:p w:rsidR="003A49A4" w:rsidRPr="008D7557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Рік</w:t>
            </w:r>
          </w:p>
        </w:tc>
        <w:tc>
          <w:tcPr>
            <w:tcW w:w="283" w:type="dxa"/>
            <w:vAlign w:val="center"/>
          </w:tcPr>
          <w:p w:rsidR="003A49A4" w:rsidRPr="003A49A4" w:rsidRDefault="003A49A4" w:rsidP="002136B0">
            <w:pPr>
              <w:jc w:val="center"/>
            </w:pPr>
          </w:p>
        </w:tc>
        <w:tc>
          <w:tcPr>
            <w:tcW w:w="3827" w:type="dxa"/>
            <w:vAlign w:val="center"/>
          </w:tcPr>
          <w:p w:rsidR="003A49A4" w:rsidRPr="008D7557" w:rsidRDefault="00124198" w:rsidP="002136B0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період обертання Землі навколо Сонця</w:t>
            </w:r>
          </w:p>
        </w:tc>
        <w:tc>
          <w:tcPr>
            <w:tcW w:w="3828" w:type="dxa"/>
            <w:vAlign w:val="center"/>
          </w:tcPr>
          <w:p w:rsidR="003A49A4" w:rsidRPr="008D7557" w:rsidRDefault="00124198" w:rsidP="002136B0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 xml:space="preserve">Місячний місяць  </w:t>
            </w:r>
          </w:p>
        </w:tc>
      </w:tr>
    </w:tbl>
    <w:p w:rsidR="003A49A4" w:rsidRDefault="003A49A4">
      <w:r>
        <w:br w:type="page"/>
      </w:r>
    </w:p>
    <w:tbl>
      <w:tblPr>
        <w:tblStyle w:val="a3"/>
        <w:tblW w:w="0" w:type="auto"/>
        <w:tblInd w:w="108" w:type="dxa"/>
        <w:tblBorders>
          <w:top w:val="thinThickThinMediumGap" w:sz="24" w:space="0" w:color="92D050"/>
          <w:left w:val="thinThickThinMediumGap" w:sz="24" w:space="0" w:color="92D050"/>
          <w:bottom w:val="thinThickThinMediumGap" w:sz="24" w:space="0" w:color="92D050"/>
          <w:right w:val="thinThickThinMediumGap" w:sz="24" w:space="0" w:color="92D050"/>
          <w:insideH w:val="thinThickThinMediumGap" w:sz="24" w:space="0" w:color="92D050"/>
          <w:insideV w:val="thinThickThinMediumGap" w:sz="24" w:space="0" w:color="92D050"/>
        </w:tblBorders>
        <w:tblLook w:val="04A0" w:firstRow="1" w:lastRow="0" w:firstColumn="1" w:lastColumn="0" w:noHBand="0" w:noVBand="1"/>
      </w:tblPr>
      <w:tblGrid>
        <w:gridCol w:w="3898"/>
        <w:gridCol w:w="3899"/>
        <w:gridCol w:w="283"/>
        <w:gridCol w:w="3827"/>
        <w:gridCol w:w="3828"/>
      </w:tblGrid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lastRenderedPageBreak/>
              <w:t>період обертання Місяця навколо Землі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tabs>
                <w:tab w:val="left" w:pos="1005"/>
              </w:tabs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Коливальний рух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рух, що точно або приблизно повторюється через однакові інтервали часу. Коливальний рух є періодичним</w:t>
            </w: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Маятник</w:t>
            </w:r>
          </w:p>
        </w:tc>
      </w:tr>
      <w:tr w:rsidR="00E739BE" w:rsidTr="00E739BE">
        <w:trPr>
          <w:trHeight w:val="194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</w:tr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 w:rsidP="00935DBF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тверде тіло, яке здійснює коливання внаслідок дії пружини або внаслідок притягання до Землі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Пружинний маятник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тіло, яке коливається завдяки дії пружини. Коливання пружинного маятника залежать від властивостей пружини і маси тіла</w:t>
            </w: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Фізичний маятник</w:t>
            </w:r>
          </w:p>
        </w:tc>
      </w:tr>
      <w:tr w:rsidR="00E739BE" w:rsidTr="00E739BE">
        <w:trPr>
          <w:trHeight w:val="155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</w:tr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тіло, яке завдяки притяганню до Землі здійснює коливання навколо нерухомої горизонтальної осі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 w:rsidP="00935DBF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Математичний маятник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 w:rsidP="00935DBF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тіло, розмірами якого в умовах даної задачі можна знехтувати, яке коливається на довгій, тонкій, невагомій і нерозтяжній нитці (підвісі) завдяки притяганню до Землі</w:t>
            </w: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Амплітуда коливань</w:t>
            </w:r>
          </w:p>
        </w:tc>
      </w:tr>
    </w:tbl>
    <w:p w:rsidR="00E739BE" w:rsidRDefault="00E739BE" w:rsidP="00D13784"/>
    <w:tbl>
      <w:tblPr>
        <w:tblStyle w:val="a3"/>
        <w:tblW w:w="0" w:type="auto"/>
        <w:tblInd w:w="108" w:type="dxa"/>
        <w:tblBorders>
          <w:top w:val="thinThickThinMediumGap" w:sz="24" w:space="0" w:color="92D050"/>
          <w:left w:val="thinThickThinMediumGap" w:sz="24" w:space="0" w:color="92D050"/>
          <w:bottom w:val="thinThickThinMediumGap" w:sz="24" w:space="0" w:color="92D050"/>
          <w:right w:val="thinThickThinMediumGap" w:sz="24" w:space="0" w:color="92D050"/>
          <w:insideH w:val="thinThickThinMediumGap" w:sz="24" w:space="0" w:color="92D050"/>
          <w:insideV w:val="thinThickThinMediumGap" w:sz="24" w:space="0" w:color="92D050"/>
        </w:tblBorders>
        <w:tblLook w:val="04A0" w:firstRow="1" w:lastRow="0" w:firstColumn="1" w:lastColumn="0" w:noHBand="0" w:noVBand="1"/>
      </w:tblPr>
      <w:tblGrid>
        <w:gridCol w:w="3898"/>
        <w:gridCol w:w="3899"/>
        <w:gridCol w:w="283"/>
        <w:gridCol w:w="3827"/>
        <w:gridCol w:w="3828"/>
      </w:tblGrid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lastRenderedPageBreak/>
              <w:t>максимальна відстань, на яку відхиляється тіло від положення рівноваги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124198" w:rsidRDefault="00124198">
            <w:pPr>
              <w:tabs>
                <w:tab w:val="left" w:pos="1005"/>
              </w:tabs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 xml:space="preserve">Період </w:t>
            </w:r>
          </w:p>
          <w:p w:rsidR="00E739BE" w:rsidRPr="008D7557" w:rsidRDefault="00124198">
            <w:pPr>
              <w:tabs>
                <w:tab w:val="left" w:pos="1005"/>
              </w:tabs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коливань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 w:rsidP="00124198">
            <w:pPr>
              <w:ind w:left="317"/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час одного повного коливання</w:t>
            </w: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124198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 xml:space="preserve">Частота </w:t>
            </w:r>
          </w:p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коливань</w:t>
            </w:r>
          </w:p>
        </w:tc>
      </w:tr>
      <w:tr w:rsidR="00E739BE" w:rsidTr="00E739BE">
        <w:trPr>
          <w:trHeight w:val="194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</w:tr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кількість коливань за одиницю часу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Важлива властивість маятника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якщо амплітуда коливань маятника набагато менша від його довжини, то частота і період коливань маятника не залежать від амплітуди</w:t>
            </w: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48"/>
                <w:szCs w:val="48"/>
              </w:rPr>
            </w:pPr>
            <w:r w:rsidRPr="00124198">
              <w:rPr>
                <w:sz w:val="48"/>
                <w:szCs w:val="48"/>
              </w:rPr>
              <w:t>Вільні коливання</w:t>
            </w:r>
          </w:p>
        </w:tc>
      </w:tr>
      <w:tr w:rsidR="00E739BE" w:rsidTr="00E739BE">
        <w:trPr>
          <w:trHeight w:val="155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</w:tr>
      <w:tr w:rsidR="00E739BE" w:rsidTr="00E739BE">
        <w:trPr>
          <w:trHeight w:val="3119"/>
        </w:trPr>
        <w:tc>
          <w:tcPr>
            <w:tcW w:w="389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124198">
            <w:pPr>
              <w:jc w:val="center"/>
              <w:rPr>
                <w:sz w:val="32"/>
                <w:szCs w:val="32"/>
              </w:rPr>
            </w:pPr>
            <w:r w:rsidRPr="00124198">
              <w:rPr>
                <w:sz w:val="32"/>
                <w:szCs w:val="32"/>
              </w:rPr>
              <w:t>коливання відбуватимуться самі по собі без сторонніх впливів</w:t>
            </w:r>
          </w:p>
        </w:tc>
        <w:tc>
          <w:tcPr>
            <w:tcW w:w="3899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D27128">
            <w:pPr>
              <w:jc w:val="center"/>
              <w:rPr>
                <w:sz w:val="48"/>
                <w:szCs w:val="48"/>
              </w:rPr>
            </w:pPr>
            <w:r w:rsidRPr="00D27128">
              <w:rPr>
                <w:sz w:val="48"/>
                <w:szCs w:val="48"/>
              </w:rPr>
              <w:t>Вимушені коливання</w:t>
            </w:r>
          </w:p>
        </w:tc>
        <w:tc>
          <w:tcPr>
            <w:tcW w:w="283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Default="00E739BE">
            <w:pPr>
              <w:jc w:val="center"/>
            </w:pPr>
          </w:p>
        </w:tc>
        <w:tc>
          <w:tcPr>
            <w:tcW w:w="3827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E739BE" w:rsidRPr="008D7557" w:rsidRDefault="00D27128">
            <w:pPr>
              <w:jc w:val="center"/>
              <w:rPr>
                <w:sz w:val="32"/>
                <w:szCs w:val="32"/>
              </w:rPr>
            </w:pPr>
            <w:r w:rsidRPr="00D27128">
              <w:rPr>
                <w:sz w:val="32"/>
                <w:szCs w:val="32"/>
              </w:rPr>
              <w:t>коливання, які відбуваються під дією зовнішніх впливів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thinThickThinMediumGap" w:sz="24" w:space="0" w:color="92D050"/>
              <w:left w:val="thinThickThinMediumGap" w:sz="24" w:space="0" w:color="92D050"/>
              <w:bottom w:val="thinThickThinMediumGap" w:sz="24" w:space="0" w:color="92D050"/>
              <w:right w:val="thinThickThinMediumGap" w:sz="24" w:space="0" w:color="92D050"/>
            </w:tcBorders>
            <w:vAlign w:val="center"/>
          </w:tcPr>
          <w:p w:rsidR="009E0D30" w:rsidRDefault="005D0EB6" w:rsidP="009E0D30">
            <w:pPr>
              <w:jc w:val="center"/>
              <w:rPr>
                <w:noProof/>
                <w:lang w:eastAsia="uk-UA"/>
              </w:rPr>
            </w:pPr>
            <w:r w:rsidRPr="008D7557">
              <w:rPr>
                <w:color w:val="0070C0"/>
                <w:sz w:val="48"/>
                <w:szCs w:val="48"/>
              </w:rPr>
              <w:t>Кінець гри</w:t>
            </w:r>
          </w:p>
          <w:p w:rsidR="00261EFD" w:rsidRPr="005D0EB6" w:rsidRDefault="00127D2B" w:rsidP="009E0D30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uk-UA"/>
              </w:rPr>
              <w:drawing>
                <wp:inline distT="0" distB="0" distL="0" distR="0">
                  <wp:extent cx="2049780" cy="14325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динник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B3B" w:rsidRDefault="00F07B3B" w:rsidP="00D13784"/>
    <w:sectPr w:rsidR="00F07B3B" w:rsidSect="00467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67" w:bottom="0" w:left="567" w:header="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9E" w:rsidRDefault="000E3F9E" w:rsidP="00253AA8">
      <w:pPr>
        <w:spacing w:after="0" w:line="240" w:lineRule="auto"/>
      </w:pPr>
      <w:r>
        <w:separator/>
      </w:r>
    </w:p>
  </w:endnote>
  <w:endnote w:type="continuationSeparator" w:id="0">
    <w:p w:rsidR="000E3F9E" w:rsidRDefault="000E3F9E" w:rsidP="0025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F8" w:rsidRDefault="00467F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F8" w:rsidRDefault="00467F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F8" w:rsidRDefault="00467F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9E" w:rsidRDefault="000E3F9E" w:rsidP="00253AA8">
      <w:pPr>
        <w:spacing w:after="0" w:line="240" w:lineRule="auto"/>
      </w:pPr>
      <w:r>
        <w:separator/>
      </w:r>
    </w:p>
  </w:footnote>
  <w:footnote w:type="continuationSeparator" w:id="0">
    <w:p w:rsidR="000E3F9E" w:rsidRDefault="000E3F9E" w:rsidP="0025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A8" w:rsidRDefault="000E3F9E">
    <w:pPr>
      <w:pStyle w:val="a4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50141" o:spid="_x0000_s2053" type="#_x0000_t75" style="position:absolute;margin-left:0;margin-top:0;width:803.6pt;height:420.85pt;z-index:-25165721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A8" w:rsidRDefault="000E3F9E">
    <w:pPr>
      <w:pStyle w:val="a4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50142" o:spid="_x0000_s2054" type="#_x0000_t75" style="position:absolute;margin-left:0;margin-top:0;width:803.6pt;height:420.85pt;z-index:-25165619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A8" w:rsidRDefault="000E3F9E">
    <w:pPr>
      <w:pStyle w:val="a4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50140" o:spid="_x0000_s2052" type="#_x0000_t75" style="position:absolute;margin-left:0;margin-top:0;width:803.6pt;height:420.85pt;z-index:-25165824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84"/>
    <w:rsid w:val="00031E7A"/>
    <w:rsid w:val="000E3F9E"/>
    <w:rsid w:val="000F6539"/>
    <w:rsid w:val="00124198"/>
    <w:rsid w:val="00127D2B"/>
    <w:rsid w:val="00227F62"/>
    <w:rsid w:val="00233F5B"/>
    <w:rsid w:val="00253AA8"/>
    <w:rsid w:val="00261EFD"/>
    <w:rsid w:val="00292BCA"/>
    <w:rsid w:val="002C1833"/>
    <w:rsid w:val="003A49A4"/>
    <w:rsid w:val="004362FC"/>
    <w:rsid w:val="00467FF8"/>
    <w:rsid w:val="004C065F"/>
    <w:rsid w:val="00527A96"/>
    <w:rsid w:val="005D0EB6"/>
    <w:rsid w:val="005F24E6"/>
    <w:rsid w:val="00627C99"/>
    <w:rsid w:val="006A13B6"/>
    <w:rsid w:val="006D1EC6"/>
    <w:rsid w:val="006E29F8"/>
    <w:rsid w:val="00846D0C"/>
    <w:rsid w:val="008B127A"/>
    <w:rsid w:val="008C39AC"/>
    <w:rsid w:val="008D7557"/>
    <w:rsid w:val="00935DBF"/>
    <w:rsid w:val="009E0D30"/>
    <w:rsid w:val="009F1E2C"/>
    <w:rsid w:val="00B0062D"/>
    <w:rsid w:val="00C302B6"/>
    <w:rsid w:val="00D13784"/>
    <w:rsid w:val="00D27128"/>
    <w:rsid w:val="00E739BE"/>
    <w:rsid w:val="00EF5EBB"/>
    <w:rsid w:val="00F07B3B"/>
    <w:rsid w:val="00F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A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AA8"/>
  </w:style>
  <w:style w:type="paragraph" w:styleId="a6">
    <w:name w:val="footer"/>
    <w:basedOn w:val="a"/>
    <w:link w:val="a7"/>
    <w:uiPriority w:val="99"/>
    <w:unhideWhenUsed/>
    <w:rsid w:val="00253A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AA8"/>
  </w:style>
  <w:style w:type="paragraph" w:styleId="a8">
    <w:name w:val="Balloon Text"/>
    <w:basedOn w:val="a"/>
    <w:link w:val="a9"/>
    <w:uiPriority w:val="99"/>
    <w:semiHidden/>
    <w:unhideWhenUsed/>
    <w:rsid w:val="008B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A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AA8"/>
  </w:style>
  <w:style w:type="paragraph" w:styleId="a6">
    <w:name w:val="footer"/>
    <w:basedOn w:val="a"/>
    <w:link w:val="a7"/>
    <w:uiPriority w:val="99"/>
    <w:unhideWhenUsed/>
    <w:rsid w:val="00253A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AA8"/>
  </w:style>
  <w:style w:type="paragraph" w:styleId="a8">
    <w:name w:val="Balloon Text"/>
    <w:basedOn w:val="a"/>
    <w:link w:val="a9"/>
    <w:uiPriority w:val="99"/>
    <w:semiHidden/>
    <w:unhideWhenUsed/>
    <w:rsid w:val="008B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6</cp:revision>
  <cp:lastPrinted>2024-09-09T16:49:00Z</cp:lastPrinted>
  <dcterms:created xsi:type="dcterms:W3CDTF">2024-11-23T16:38:00Z</dcterms:created>
  <dcterms:modified xsi:type="dcterms:W3CDTF">2024-11-29T06:28:00Z</dcterms:modified>
</cp:coreProperties>
</file>