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7D8" w:rsidRDefault="005117D8" w:rsidP="005117D8">
      <w:pPr>
        <w:spacing w:before="0" w:after="0"/>
        <w:ind w:right="0" w:firstLine="0"/>
        <w:jc w:val="center"/>
        <w:rPr>
          <w:rFonts w:ascii="Times New Roman" w:hAnsi="Times New Roman" w:cs="Times New Roman"/>
          <w:b/>
          <w:sz w:val="28"/>
          <w:szCs w:val="28"/>
          <w:lang w:val="uk-UA"/>
        </w:rPr>
      </w:pPr>
      <w:r w:rsidRPr="00C04D0A">
        <w:rPr>
          <w:rFonts w:ascii="Times New Roman" w:hAnsi="Times New Roman" w:cs="Times New Roman"/>
          <w:b/>
          <w:sz w:val="28"/>
          <w:szCs w:val="28"/>
          <w:lang w:val="uk-UA"/>
        </w:rPr>
        <w:t>Англійський гумор як культурний концепт</w:t>
      </w:r>
    </w:p>
    <w:p w:rsidR="005117D8" w:rsidRDefault="005117D8" w:rsidP="005117D8">
      <w:pPr>
        <w:spacing w:before="0" w:after="0"/>
        <w:ind w:righ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Одиницею лінгвокультурного опису національної картини світу є культурний концепт</w:t>
      </w:r>
      <w:r w:rsidRPr="005117D8">
        <w:rPr>
          <w:rFonts w:ascii="Times New Roman" w:hAnsi="Times New Roman" w:cs="Times New Roman"/>
          <w:sz w:val="28"/>
          <w:szCs w:val="28"/>
        </w:rPr>
        <w:t xml:space="preserve"> </w:t>
      </w:r>
      <w:r>
        <w:rPr>
          <w:rFonts w:ascii="Times New Roman" w:hAnsi="Times New Roman" w:cs="Times New Roman"/>
          <w:sz w:val="28"/>
          <w:szCs w:val="28"/>
          <w:lang w:val="uk-UA"/>
        </w:rPr>
        <w:t>˗</w:t>
      </w:r>
      <w:r w:rsidRPr="005117D8">
        <w:rPr>
          <w:rFonts w:ascii="Times New Roman" w:hAnsi="Times New Roman" w:cs="Times New Roman"/>
          <w:sz w:val="28"/>
          <w:szCs w:val="28"/>
        </w:rPr>
        <w:t xml:space="preserve"> </w:t>
      </w:r>
      <w:r>
        <w:rPr>
          <w:rFonts w:ascii="Times New Roman" w:hAnsi="Times New Roman" w:cs="Times New Roman"/>
          <w:sz w:val="28"/>
          <w:szCs w:val="28"/>
          <w:lang w:val="uk-UA"/>
        </w:rPr>
        <w:t>складне багатовимірне ментальне утворення, в якому виділяється образний, понятійний та ціннісний компонент, при цьому важливим моментом для міжкультурного співставлення є ціннісний компонент культурного концепту. До  складу найбільш значних культурних концептів поведінки належить гумор. Предметно-образною характеристикою концепту «гумор» є різноманіття ситуацій, що зберігаються в колективній пам’яті та ідуть в сукупності з добродушно-насмішкуватою інтенцією, тоном та зразками поведінки людей.</w:t>
      </w:r>
    </w:p>
    <w:p w:rsidR="005117D8" w:rsidRDefault="005117D8" w:rsidP="005117D8">
      <w:pPr>
        <w:spacing w:before="0" w:after="0"/>
        <w:ind w:righ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Понятійною характеристикою досліджуваного концепту в англійській культурі є перелік визначень, пов’язаних як з поняттям «гумор», так із характеристиками ситуацій, які так чи інакше асоціюються з гумористичною поведінкою. Ціннісна характеристика гумору зводиться до його важливих ознак: зняття страху (загрози) за допомогою психологічної розрядки у вигляді позитивної емоції, що виражається сміхом.</w:t>
      </w:r>
    </w:p>
    <w:p w:rsidR="005117D8" w:rsidRDefault="005117D8" w:rsidP="005117D8">
      <w:pPr>
        <w:spacing w:before="0" w:after="0"/>
        <w:ind w:righ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В анекдотах у деякій мірі перекручується актуальний для людей досвід їх життя, при цьому засобом вираження критичної гумористичної оцінки часто є гіперболізація:</w:t>
      </w:r>
    </w:p>
    <w:p w:rsidR="005117D8" w:rsidRPr="005117D8" w:rsidRDefault="005117D8" w:rsidP="005117D8">
      <w:pPr>
        <w:spacing w:before="0" w:after="0"/>
        <w:ind w:right="0" w:firstLine="284"/>
        <w:jc w:val="both"/>
        <w:rPr>
          <w:rFonts w:ascii="Times New Roman" w:hAnsi="Times New Roman" w:cs="Times New Roman"/>
          <w:i/>
          <w:sz w:val="28"/>
          <w:szCs w:val="28"/>
          <w:lang w:val="en-US"/>
        </w:rPr>
      </w:pPr>
      <w:r w:rsidRPr="005117D8">
        <w:rPr>
          <w:rFonts w:ascii="Times New Roman" w:hAnsi="Times New Roman" w:cs="Times New Roman"/>
          <w:i/>
          <w:sz w:val="28"/>
          <w:szCs w:val="28"/>
          <w:lang w:val="en-US"/>
        </w:rPr>
        <w:t>Margaret Thatcher died, and a few days later the Devil dragged her by the hair to the pearly gates. God asked him, “What do you think you’re doing? I don’t want her”.</w:t>
      </w:r>
    </w:p>
    <w:p w:rsidR="005117D8" w:rsidRPr="005117D8" w:rsidRDefault="005117D8" w:rsidP="005117D8">
      <w:pPr>
        <w:spacing w:before="0" w:after="0"/>
        <w:ind w:right="0" w:firstLine="284"/>
        <w:jc w:val="both"/>
        <w:rPr>
          <w:rFonts w:ascii="Times New Roman" w:hAnsi="Times New Roman" w:cs="Times New Roman"/>
          <w:i/>
          <w:sz w:val="28"/>
          <w:szCs w:val="28"/>
          <w:lang w:val="en-US"/>
        </w:rPr>
      </w:pPr>
      <w:r w:rsidRPr="005117D8">
        <w:rPr>
          <w:rFonts w:ascii="Times New Roman" w:hAnsi="Times New Roman" w:cs="Times New Roman"/>
          <w:i/>
          <w:sz w:val="28"/>
          <w:szCs w:val="28"/>
          <w:lang w:val="en-US"/>
        </w:rPr>
        <w:t>“Oh come on, do me a favour”, replied the Devil, “I’ve only had her three days and she’s already closed down four furnaces”.</w:t>
      </w:r>
    </w:p>
    <w:p w:rsidR="005117D8" w:rsidRDefault="005117D8" w:rsidP="005117D8">
      <w:pPr>
        <w:spacing w:before="0" w:after="0"/>
        <w:ind w:righ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даному тексті гумористично показано ставлення англійців до колишнього прем’єр-міністра Маргарет Тетчер, яка вольовим рішення закривала державні нерентабельні установи і передавала їх в приватну власність: навіть у пеклі їй вдалося закрити печі. Слід відмітити, що анекдот як жанр не є формою різкого протесту. Гіпербола в цьому тексті (Тетчер наділена надприродною силою і становить  цим небезпеку для диявола в пеклі) відображає змішане почуття, </w:t>
      </w:r>
      <w:r>
        <w:rPr>
          <w:rFonts w:ascii="Times New Roman" w:hAnsi="Times New Roman" w:cs="Times New Roman"/>
          <w:sz w:val="28"/>
          <w:szCs w:val="28"/>
          <w:lang w:val="uk-UA"/>
        </w:rPr>
        <w:lastRenderedPageBreak/>
        <w:t>яке переживали англійці у ставленні до вольового лідера своєї країни: у свідомості багатьох людей було розуміння того, що відповідні заходи необхідні, анекдот лише засуджує надмірну впертість у виконанні поставленого завдання.</w:t>
      </w:r>
    </w:p>
    <w:p w:rsidR="005117D8" w:rsidRDefault="005117D8" w:rsidP="005117D8">
      <w:pPr>
        <w:spacing w:before="0" w:after="0"/>
        <w:ind w:righ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Прагмалінгвістична модель гумористичної ситуації містить наступні компоненти: поточний стан справ, погроза, оцінка цієї погрози як незначної, сприятливе вирішення ситуації, полегшення суб’єкта, бажання суб’єкта поділитися з адресатом своїм почуттям радісного полегшення, сміх як реакція адресата.</w:t>
      </w:r>
    </w:p>
    <w:p w:rsidR="005117D8" w:rsidRPr="00600EB3" w:rsidRDefault="005117D8" w:rsidP="005117D8">
      <w:pPr>
        <w:spacing w:before="0" w:after="0"/>
        <w:ind w:right="0" w:firstLine="284"/>
        <w:jc w:val="both"/>
        <w:rPr>
          <w:rFonts w:ascii="Times New Roman" w:hAnsi="Times New Roman" w:cs="Times New Roman"/>
          <w:sz w:val="28"/>
          <w:szCs w:val="28"/>
          <w:lang w:val="en-US"/>
        </w:rPr>
      </w:pPr>
      <w:r>
        <w:rPr>
          <w:rFonts w:ascii="Times New Roman" w:hAnsi="Times New Roman" w:cs="Times New Roman"/>
          <w:sz w:val="28"/>
          <w:szCs w:val="28"/>
          <w:lang w:val="uk-UA"/>
        </w:rPr>
        <w:t>Гумористичні тексти являють собою карнавальні перекручення (за М.М.</w:t>
      </w:r>
      <w:r w:rsidRPr="00012924">
        <w:rPr>
          <w:rFonts w:ascii="Times New Roman" w:hAnsi="Times New Roman" w:cs="Times New Roman"/>
          <w:sz w:val="28"/>
          <w:szCs w:val="28"/>
        </w:rPr>
        <w:t xml:space="preserve"> </w:t>
      </w:r>
      <w:r>
        <w:rPr>
          <w:rFonts w:ascii="Times New Roman" w:hAnsi="Times New Roman" w:cs="Times New Roman"/>
          <w:sz w:val="28"/>
          <w:szCs w:val="28"/>
          <w:lang w:val="uk-UA"/>
        </w:rPr>
        <w:t xml:space="preserve">Бахтіним), прийнятих в даній етнокультурі норм поведінки – суперморальних, моральних, утилітарних і субутилітарних. Ці карикатурно перекручені норми поведінки тематично пов’язані з тими культурними концептами, які виявляються домінантними для англійської культури. Наприклад, для багатьох представників сучасної західної цивілізації дуже актуальною є тема боротьби із зайвою вагою (фраза </w:t>
      </w:r>
      <w:r w:rsidRPr="005117D8">
        <w:rPr>
          <w:rFonts w:ascii="Times New Roman" w:hAnsi="Times New Roman" w:cs="Times New Roman"/>
          <w:i/>
          <w:sz w:val="28"/>
          <w:szCs w:val="28"/>
          <w:lang w:val="uk-UA"/>
        </w:rPr>
        <w:t>“</w:t>
      </w:r>
      <w:r w:rsidRPr="005117D8">
        <w:rPr>
          <w:rFonts w:ascii="Times New Roman" w:hAnsi="Times New Roman" w:cs="Times New Roman"/>
          <w:i/>
          <w:sz w:val="28"/>
          <w:szCs w:val="28"/>
          <w:lang w:val="en-US"/>
        </w:rPr>
        <w:t>You</w:t>
      </w:r>
      <w:r w:rsidRPr="005117D8">
        <w:rPr>
          <w:rFonts w:ascii="Times New Roman" w:hAnsi="Times New Roman" w:cs="Times New Roman"/>
          <w:i/>
          <w:sz w:val="28"/>
          <w:szCs w:val="28"/>
          <w:lang w:val="uk-UA"/>
        </w:rPr>
        <w:t>’</w:t>
      </w:r>
      <w:r w:rsidRPr="005117D8">
        <w:rPr>
          <w:rFonts w:ascii="Times New Roman" w:hAnsi="Times New Roman" w:cs="Times New Roman"/>
          <w:i/>
          <w:sz w:val="28"/>
          <w:szCs w:val="28"/>
          <w:lang w:val="en-US"/>
        </w:rPr>
        <w:t>re</w:t>
      </w:r>
      <w:r w:rsidRPr="005117D8">
        <w:rPr>
          <w:rFonts w:ascii="Times New Roman" w:hAnsi="Times New Roman" w:cs="Times New Roman"/>
          <w:i/>
          <w:sz w:val="28"/>
          <w:szCs w:val="28"/>
          <w:lang w:val="uk-UA"/>
        </w:rPr>
        <w:t xml:space="preserve"> </w:t>
      </w:r>
      <w:r w:rsidRPr="005117D8">
        <w:rPr>
          <w:rFonts w:ascii="Times New Roman" w:hAnsi="Times New Roman" w:cs="Times New Roman"/>
          <w:i/>
          <w:sz w:val="28"/>
          <w:szCs w:val="28"/>
          <w:lang w:val="en-US"/>
        </w:rPr>
        <w:t>losing</w:t>
      </w:r>
      <w:r w:rsidRPr="005117D8">
        <w:rPr>
          <w:rFonts w:ascii="Times New Roman" w:hAnsi="Times New Roman" w:cs="Times New Roman"/>
          <w:i/>
          <w:sz w:val="28"/>
          <w:szCs w:val="28"/>
          <w:lang w:val="uk-UA"/>
        </w:rPr>
        <w:t xml:space="preserve"> </w:t>
      </w:r>
      <w:r w:rsidRPr="005117D8">
        <w:rPr>
          <w:rFonts w:ascii="Times New Roman" w:hAnsi="Times New Roman" w:cs="Times New Roman"/>
          <w:i/>
          <w:sz w:val="28"/>
          <w:szCs w:val="28"/>
          <w:lang w:val="en-US"/>
        </w:rPr>
        <w:t>weight</w:t>
      </w:r>
      <w:r w:rsidRPr="000F6158">
        <w:rPr>
          <w:rFonts w:ascii="Times New Roman" w:hAnsi="Times New Roman" w:cs="Times New Roman"/>
          <w:sz w:val="28"/>
          <w:szCs w:val="28"/>
          <w:lang w:val="uk-UA"/>
        </w:rPr>
        <w:t xml:space="preserve">” </w:t>
      </w:r>
      <w:r>
        <w:rPr>
          <w:rFonts w:ascii="Times New Roman" w:hAnsi="Times New Roman" w:cs="Times New Roman"/>
          <w:sz w:val="28"/>
          <w:szCs w:val="28"/>
          <w:lang w:val="uk-UA"/>
        </w:rPr>
        <w:t>стала стандартним компліментом із значенням «Ви гарно виглядаєте»). Відповідно виникають жарти на цю тему (перекручування утилітарних цінностей</w:t>
      </w:r>
      <w:r>
        <w:rPr>
          <w:rFonts w:ascii="Times New Roman" w:hAnsi="Times New Roman" w:cs="Times New Roman"/>
          <w:sz w:val="28"/>
          <w:szCs w:val="28"/>
          <w:lang w:val="en-US"/>
        </w:rPr>
        <w:t>)</w:t>
      </w:r>
      <w:r>
        <w:rPr>
          <w:rFonts w:ascii="Times New Roman" w:hAnsi="Times New Roman" w:cs="Times New Roman"/>
          <w:sz w:val="28"/>
          <w:szCs w:val="28"/>
          <w:lang w:val="uk-UA"/>
        </w:rPr>
        <w:t>:</w:t>
      </w:r>
    </w:p>
    <w:p w:rsidR="005117D8" w:rsidRPr="005117D8" w:rsidRDefault="005117D8" w:rsidP="005117D8">
      <w:pPr>
        <w:spacing w:before="0" w:after="0"/>
        <w:ind w:right="0" w:firstLine="284"/>
        <w:jc w:val="both"/>
        <w:rPr>
          <w:rFonts w:ascii="Times New Roman" w:hAnsi="Times New Roman" w:cs="Times New Roman"/>
          <w:i/>
          <w:sz w:val="28"/>
          <w:szCs w:val="28"/>
          <w:lang w:val="en-US"/>
        </w:rPr>
      </w:pPr>
      <w:r w:rsidRPr="005117D8">
        <w:rPr>
          <w:rFonts w:ascii="Times New Roman" w:hAnsi="Times New Roman" w:cs="Times New Roman"/>
          <w:i/>
          <w:sz w:val="28"/>
          <w:szCs w:val="28"/>
          <w:lang w:val="en-US"/>
        </w:rPr>
        <w:t>If you eat something, but no one else sees you eat, it has no calories.</w:t>
      </w:r>
    </w:p>
    <w:p w:rsidR="005117D8" w:rsidRPr="005117D8" w:rsidRDefault="005117D8" w:rsidP="005117D8">
      <w:pPr>
        <w:spacing w:before="0" w:after="0"/>
        <w:ind w:right="0" w:firstLine="284"/>
        <w:jc w:val="both"/>
        <w:rPr>
          <w:rFonts w:ascii="Times New Roman" w:hAnsi="Times New Roman" w:cs="Times New Roman"/>
          <w:i/>
          <w:sz w:val="28"/>
          <w:szCs w:val="28"/>
          <w:lang w:val="en-US"/>
        </w:rPr>
      </w:pPr>
      <w:r w:rsidRPr="005117D8">
        <w:rPr>
          <w:rFonts w:ascii="Times New Roman" w:hAnsi="Times New Roman" w:cs="Times New Roman"/>
          <w:i/>
          <w:sz w:val="28"/>
          <w:szCs w:val="28"/>
          <w:lang w:val="en-US"/>
        </w:rPr>
        <w:t>When you eat with someone else, calories don’t count as long as you don’t eat more than they do.</w:t>
      </w:r>
    </w:p>
    <w:p w:rsidR="005117D8" w:rsidRPr="005117D8" w:rsidRDefault="005117D8" w:rsidP="005117D8">
      <w:pPr>
        <w:spacing w:before="0" w:after="0"/>
        <w:ind w:right="0" w:firstLine="284"/>
        <w:jc w:val="both"/>
        <w:rPr>
          <w:rFonts w:ascii="Times New Roman" w:hAnsi="Times New Roman" w:cs="Times New Roman"/>
          <w:i/>
          <w:sz w:val="28"/>
          <w:szCs w:val="28"/>
          <w:lang w:val="en-US"/>
        </w:rPr>
      </w:pPr>
      <w:r w:rsidRPr="005117D8">
        <w:rPr>
          <w:rFonts w:ascii="Times New Roman" w:hAnsi="Times New Roman" w:cs="Times New Roman"/>
          <w:i/>
          <w:sz w:val="28"/>
          <w:szCs w:val="28"/>
          <w:lang w:val="en-US"/>
        </w:rPr>
        <w:t>If you fatten up everyone else around you, then you look thinner.</w:t>
      </w:r>
    </w:p>
    <w:p w:rsidR="005117D8" w:rsidRDefault="005117D8" w:rsidP="005117D8">
      <w:pPr>
        <w:spacing w:before="0" w:after="0"/>
        <w:ind w:righ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012924">
        <w:rPr>
          <w:rFonts w:ascii="Times New Roman" w:hAnsi="Times New Roman" w:cs="Times New Roman"/>
          <w:sz w:val="28"/>
          <w:szCs w:val="28"/>
        </w:rPr>
        <w:t xml:space="preserve"> </w:t>
      </w:r>
      <w:r>
        <w:rPr>
          <w:rFonts w:ascii="Times New Roman" w:hAnsi="Times New Roman" w:cs="Times New Roman"/>
          <w:sz w:val="28"/>
          <w:szCs w:val="28"/>
          <w:lang w:val="uk-UA"/>
        </w:rPr>
        <w:t>поданих жартах демонструється занепокоєність людей стосовно калорійності їжі, яку вони вживають.</w:t>
      </w:r>
    </w:p>
    <w:p w:rsidR="005117D8" w:rsidRDefault="005117D8" w:rsidP="005117D8">
      <w:pPr>
        <w:spacing w:before="0" w:after="0"/>
        <w:ind w:righ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Ставлення до представників інших народів базується на суперморальних цінностях. З позицій англійської культури, найближчі сусіди ан</w:t>
      </w:r>
      <w:r w:rsidR="00C504DD">
        <w:rPr>
          <w:rFonts w:ascii="Times New Roman" w:hAnsi="Times New Roman" w:cs="Times New Roman"/>
          <w:sz w:val="28"/>
          <w:szCs w:val="28"/>
          <w:lang w:val="uk-UA"/>
        </w:rPr>
        <w:t xml:space="preserve">глійців-шотландці та ірландці </w:t>
      </w:r>
      <w:bookmarkStart w:id="0" w:name="_GoBack"/>
      <w:bookmarkEnd w:id="0"/>
      <w:r>
        <w:rPr>
          <w:rFonts w:ascii="Times New Roman" w:hAnsi="Times New Roman" w:cs="Times New Roman"/>
          <w:sz w:val="28"/>
          <w:szCs w:val="28"/>
          <w:lang w:val="uk-UA"/>
        </w:rPr>
        <w:t xml:space="preserve">відрізняються підвищеною скупістю та нераціональністю. Англійці з глузуванням ставляться до вишуканості французької кухні, хоча в сучасному побуті охоче переймають іноземні рецепти приготування їжі. В англійській етнокультурі фінансові уявлення </w:t>
      </w:r>
      <w:r>
        <w:rPr>
          <w:rFonts w:ascii="Times New Roman" w:hAnsi="Times New Roman" w:cs="Times New Roman"/>
          <w:sz w:val="28"/>
          <w:szCs w:val="28"/>
          <w:lang w:val="uk-UA"/>
        </w:rPr>
        <w:lastRenderedPageBreak/>
        <w:t>виявляються більш значними, ніж почуття людей. Англійці також з гумором переживають ставлення до смерті.</w:t>
      </w:r>
    </w:p>
    <w:p w:rsidR="005117D8" w:rsidRDefault="005117D8" w:rsidP="005117D8">
      <w:pPr>
        <w:spacing w:before="0" w:after="0"/>
        <w:ind w:righ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Наведемо приклад гумористичного співставлення різних народів з позицій англійців:</w:t>
      </w:r>
    </w:p>
    <w:p w:rsidR="005117D8" w:rsidRPr="005117D8" w:rsidRDefault="005117D8" w:rsidP="005117D8">
      <w:pPr>
        <w:spacing w:before="0" w:after="0"/>
        <w:ind w:right="0" w:firstLine="284"/>
        <w:jc w:val="both"/>
        <w:rPr>
          <w:rFonts w:ascii="Times New Roman" w:hAnsi="Times New Roman" w:cs="Times New Roman"/>
          <w:i/>
          <w:sz w:val="28"/>
          <w:szCs w:val="28"/>
          <w:lang w:val="uk-UA"/>
        </w:rPr>
      </w:pPr>
      <w:r w:rsidRPr="005117D8">
        <w:rPr>
          <w:rFonts w:ascii="Times New Roman" w:hAnsi="Times New Roman" w:cs="Times New Roman"/>
          <w:i/>
          <w:sz w:val="28"/>
          <w:szCs w:val="28"/>
          <w:lang w:val="en-US"/>
        </w:rPr>
        <w:t>Heaven is where the police are British, the cooks are French, the mechanics are German, the lovers Italian and it’s all organized by the Swiss. Hell is where the chefs are British, the mechanics French, the lovers Swiss and it’s all organised by the Italians.</w:t>
      </w:r>
    </w:p>
    <w:p w:rsidR="005117D8" w:rsidRDefault="005117D8" w:rsidP="005117D8">
      <w:pPr>
        <w:spacing w:before="0" w:after="0"/>
        <w:ind w:righ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У наведеному тексті відображаються наступні характеристики народів: коректність англійців та їх погана кухня, любов французів до вишуканих страв та їх невміння працювати з механізмами, висока технічна грамотність та певна жорстокість німців, запал італійців та їх невміння вести справи, організованість швейцарців та їх недостатня темпераментність. Ці описи, безсумнівно, мають суб’єктивний та відносний характер, але відображають певні спостереження та вподобання народів.</w:t>
      </w:r>
    </w:p>
    <w:p w:rsidR="005117D8" w:rsidRDefault="005117D8" w:rsidP="005117D8">
      <w:pPr>
        <w:spacing w:before="0"/>
        <w:ind w:righ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Серед способів вербалізації англійського гумору виділяють фарсовий гумор (груба клоунада), каламбури, специфічні дитячі загадки, перекручення слів (спунеризми), графіті, карикатури, розіграші (</w:t>
      </w:r>
      <w:r>
        <w:rPr>
          <w:rFonts w:ascii="Times New Roman" w:hAnsi="Times New Roman" w:cs="Times New Roman"/>
          <w:sz w:val="28"/>
          <w:szCs w:val="28"/>
          <w:lang w:val="en-US"/>
        </w:rPr>
        <w:t>practical</w:t>
      </w:r>
      <w:r w:rsidRPr="00375D1E">
        <w:rPr>
          <w:rFonts w:ascii="Times New Roman" w:hAnsi="Times New Roman" w:cs="Times New Roman"/>
          <w:sz w:val="28"/>
          <w:szCs w:val="28"/>
          <w:lang w:val="uk-UA"/>
        </w:rPr>
        <w:t xml:space="preserve"> </w:t>
      </w:r>
      <w:r>
        <w:rPr>
          <w:rFonts w:ascii="Times New Roman" w:hAnsi="Times New Roman" w:cs="Times New Roman"/>
          <w:sz w:val="28"/>
          <w:szCs w:val="28"/>
          <w:lang w:val="en-US"/>
        </w:rPr>
        <w:t>jokes</w:t>
      </w:r>
      <w:r w:rsidRPr="003A5B50">
        <w:rPr>
          <w:rFonts w:ascii="Times New Roman" w:hAnsi="Times New Roman" w:cs="Times New Roman"/>
          <w:sz w:val="28"/>
          <w:szCs w:val="28"/>
          <w:lang w:val="uk-UA"/>
        </w:rPr>
        <w:t xml:space="preserve">), </w:t>
      </w:r>
      <w:r>
        <w:rPr>
          <w:rFonts w:ascii="Times New Roman" w:hAnsi="Times New Roman" w:cs="Times New Roman"/>
          <w:sz w:val="28"/>
          <w:szCs w:val="28"/>
          <w:lang w:val="uk-UA"/>
        </w:rPr>
        <w:t>анекдоти та дотепні репліки.</w:t>
      </w:r>
      <w:r w:rsidRPr="0001292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Специфічною формою вираження англійського гумору є м’яка напівусмішка, в той час як в Німеччині характерна інша реакція на жарт, така як гучний відкритий сміх. Англійці віддають перевагу жартувати за допомогою перекручування стилю </w:t>
      </w:r>
      <w:r w:rsidRPr="00BF43DA">
        <w:rPr>
          <w:rFonts w:ascii="Times New Roman" w:hAnsi="Times New Roman" w:cs="Times New Roman"/>
          <w:sz w:val="28"/>
          <w:szCs w:val="28"/>
          <w:lang w:val="uk-UA"/>
        </w:rPr>
        <w:t>(</w:t>
      </w:r>
      <w:r>
        <w:rPr>
          <w:rFonts w:ascii="Times New Roman" w:hAnsi="Times New Roman" w:cs="Times New Roman"/>
          <w:sz w:val="28"/>
          <w:szCs w:val="28"/>
          <w:lang w:val="en-US"/>
        </w:rPr>
        <w:t>bathos</w:t>
      </w:r>
      <w:r w:rsidRPr="00BF43DA">
        <w:rPr>
          <w:rFonts w:ascii="Times New Roman" w:hAnsi="Times New Roman" w:cs="Times New Roman"/>
          <w:sz w:val="28"/>
          <w:szCs w:val="28"/>
          <w:lang w:val="uk-UA"/>
        </w:rPr>
        <w:t xml:space="preserve">), </w:t>
      </w:r>
      <w:r>
        <w:rPr>
          <w:rFonts w:ascii="Times New Roman" w:hAnsi="Times New Roman" w:cs="Times New Roman"/>
          <w:sz w:val="28"/>
          <w:szCs w:val="28"/>
          <w:lang w:val="uk-UA"/>
        </w:rPr>
        <w:t>коли абсолютно дріб’язкові речі зображені як серйозні події.</w:t>
      </w:r>
    </w:p>
    <w:p w:rsidR="005117D8" w:rsidRDefault="005117D8" w:rsidP="005117D8">
      <w:pPr>
        <w:ind w:firstLine="284"/>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5117D8" w:rsidRPr="005117D8" w:rsidRDefault="005117D8" w:rsidP="005117D8">
      <w:pPr>
        <w:pStyle w:val="a3"/>
        <w:spacing w:before="100" w:beforeAutospacing="1" w:after="100" w:afterAutospacing="1"/>
        <w:ind w:left="-284" w:right="0" w:firstLine="0"/>
        <w:jc w:val="both"/>
        <w:rPr>
          <w:rFonts w:ascii="Times New Roman" w:eastAsia="Times New Roman" w:hAnsi="Times New Roman" w:cs="Times New Roman"/>
          <w:b/>
          <w:sz w:val="28"/>
          <w:szCs w:val="28"/>
          <w:lang w:val="uk-UA"/>
        </w:rPr>
      </w:pPr>
      <w:r w:rsidRPr="005117D8">
        <w:rPr>
          <w:rFonts w:ascii="Times New Roman" w:eastAsia="Times New Roman" w:hAnsi="Times New Roman" w:cs="Times New Roman"/>
          <w:b/>
          <w:sz w:val="28"/>
          <w:szCs w:val="28"/>
          <w:lang w:val="uk-UA"/>
        </w:rPr>
        <w:lastRenderedPageBreak/>
        <w:t>СПИСОК ВИКОРИСТАНИХ ДЖЕРЕЛ</w:t>
      </w:r>
    </w:p>
    <w:p w:rsidR="005117D8" w:rsidRPr="00975A97" w:rsidRDefault="005117D8" w:rsidP="00E76B49">
      <w:pPr>
        <w:pStyle w:val="a3"/>
        <w:numPr>
          <w:ilvl w:val="0"/>
          <w:numId w:val="1"/>
        </w:numPr>
        <w:spacing w:before="100" w:beforeAutospacing="1" w:after="100" w:afterAutospacing="1"/>
        <w:ind w:left="142" w:right="0" w:firstLine="0"/>
        <w:jc w:val="both"/>
        <w:rPr>
          <w:rFonts w:ascii="Times New Roman" w:eastAsia="Times New Roman" w:hAnsi="Times New Roman" w:cs="Times New Roman"/>
          <w:sz w:val="28"/>
          <w:szCs w:val="28"/>
        </w:rPr>
      </w:pPr>
      <w:r w:rsidRPr="00975A97">
        <w:rPr>
          <w:rFonts w:ascii="Times New Roman" w:eastAsia="Times New Roman" w:hAnsi="Times New Roman" w:cs="Times New Roman"/>
          <w:sz w:val="28"/>
          <w:szCs w:val="28"/>
        </w:rPr>
        <w:t>Бабич В.М. Лінгвокраїнознавча інтерпретація англомовного тексту. – К.: Либідь. – 1990.- 153 с.</w:t>
      </w:r>
    </w:p>
    <w:p w:rsidR="005117D8" w:rsidRPr="00975A97" w:rsidRDefault="005117D8" w:rsidP="00E76B49">
      <w:pPr>
        <w:pStyle w:val="a3"/>
        <w:numPr>
          <w:ilvl w:val="0"/>
          <w:numId w:val="1"/>
        </w:numPr>
        <w:spacing w:before="100" w:beforeAutospacing="1" w:after="100" w:afterAutospacing="1"/>
        <w:ind w:left="0" w:right="0" w:firstLine="142"/>
        <w:jc w:val="both"/>
        <w:rPr>
          <w:rFonts w:ascii="Times New Roman" w:eastAsia="Times New Roman" w:hAnsi="Times New Roman" w:cs="Times New Roman"/>
          <w:sz w:val="28"/>
          <w:szCs w:val="28"/>
        </w:rPr>
      </w:pPr>
      <w:r w:rsidRPr="00975A97">
        <w:rPr>
          <w:rFonts w:ascii="Times New Roman" w:eastAsia="Times New Roman" w:hAnsi="Times New Roman" w:cs="Times New Roman"/>
          <w:sz w:val="28"/>
          <w:szCs w:val="28"/>
        </w:rPr>
        <w:t>Білоус П.</w:t>
      </w:r>
      <w:r>
        <w:rPr>
          <w:rFonts w:ascii="Times New Roman" w:eastAsia="Times New Roman" w:hAnsi="Times New Roman" w:cs="Times New Roman"/>
          <w:sz w:val="28"/>
          <w:szCs w:val="28"/>
          <w:lang w:val="uk-UA"/>
        </w:rPr>
        <w:t xml:space="preserve"> </w:t>
      </w:r>
      <w:r w:rsidRPr="00975A97">
        <w:rPr>
          <w:rFonts w:ascii="Times New Roman" w:eastAsia="Times New Roman" w:hAnsi="Times New Roman" w:cs="Times New Roman"/>
          <w:sz w:val="28"/>
          <w:szCs w:val="28"/>
        </w:rPr>
        <w:t>Інтерпретація художнього твору: Герменевтика // Українська мова та література. -2003. -№ 35. - С. 3-4</w:t>
      </w:r>
      <w:r w:rsidRPr="00975A97">
        <w:rPr>
          <w:rFonts w:ascii="Times New Roman" w:eastAsia="Times New Roman" w:hAnsi="Times New Roman" w:cs="Times New Roman"/>
          <w:sz w:val="28"/>
          <w:szCs w:val="28"/>
          <w:lang w:val="uk-UA"/>
        </w:rPr>
        <w:t>.</w:t>
      </w:r>
    </w:p>
    <w:p w:rsidR="005117D8" w:rsidRPr="00975A97" w:rsidRDefault="005117D8" w:rsidP="00E76B49">
      <w:pPr>
        <w:pStyle w:val="a3"/>
        <w:numPr>
          <w:ilvl w:val="0"/>
          <w:numId w:val="1"/>
        </w:numPr>
        <w:spacing w:before="100" w:beforeAutospacing="1" w:after="100" w:afterAutospacing="1"/>
        <w:ind w:left="0" w:right="0" w:firstLine="142"/>
        <w:jc w:val="both"/>
        <w:rPr>
          <w:rFonts w:ascii="Times New Roman" w:eastAsia="Times New Roman" w:hAnsi="Times New Roman" w:cs="Times New Roman"/>
          <w:sz w:val="28"/>
          <w:szCs w:val="28"/>
        </w:rPr>
      </w:pPr>
      <w:r w:rsidRPr="00975A97">
        <w:rPr>
          <w:rFonts w:ascii="Times New Roman" w:eastAsia="Times New Roman" w:hAnsi="Times New Roman" w:cs="Times New Roman"/>
          <w:sz w:val="28"/>
          <w:szCs w:val="28"/>
        </w:rPr>
        <w:t>Ковбасенко Ю.</w:t>
      </w:r>
      <w:r>
        <w:rPr>
          <w:rFonts w:ascii="Times New Roman" w:eastAsia="Times New Roman" w:hAnsi="Times New Roman" w:cs="Times New Roman"/>
          <w:sz w:val="28"/>
          <w:szCs w:val="28"/>
          <w:lang w:val="uk-UA"/>
        </w:rPr>
        <w:t xml:space="preserve"> </w:t>
      </w:r>
      <w:r w:rsidRPr="00975A97">
        <w:rPr>
          <w:rFonts w:ascii="Times New Roman" w:eastAsia="Times New Roman" w:hAnsi="Times New Roman" w:cs="Times New Roman"/>
          <w:sz w:val="28"/>
          <w:szCs w:val="28"/>
        </w:rPr>
        <w:t>Мистецтво аналізу</w:t>
      </w:r>
      <w:r>
        <w:rPr>
          <w:rFonts w:ascii="Times New Roman" w:eastAsia="Times New Roman" w:hAnsi="Times New Roman" w:cs="Times New Roman"/>
          <w:sz w:val="28"/>
          <w:szCs w:val="28"/>
          <w:lang w:val="uk-UA"/>
        </w:rPr>
        <w:t xml:space="preserve"> </w:t>
      </w:r>
      <w:r w:rsidRPr="00975A97">
        <w:rPr>
          <w:rFonts w:ascii="Times New Roman" w:eastAsia="Times New Roman" w:hAnsi="Times New Roman" w:cs="Times New Roman"/>
          <w:sz w:val="28"/>
          <w:szCs w:val="28"/>
        </w:rPr>
        <w:t>й інтерпретації художнього</w:t>
      </w:r>
      <w:r w:rsidRPr="00EE12EB">
        <w:rPr>
          <w:rFonts w:ascii="Times New Roman" w:eastAsia="Times New Roman" w:hAnsi="Times New Roman" w:cs="Times New Roman"/>
          <w:sz w:val="28"/>
          <w:szCs w:val="28"/>
        </w:rPr>
        <w:t xml:space="preserve"> </w:t>
      </w:r>
      <w:r w:rsidRPr="00975A97">
        <w:rPr>
          <w:rFonts w:ascii="Times New Roman" w:eastAsia="Times New Roman" w:hAnsi="Times New Roman" w:cs="Times New Roman"/>
          <w:sz w:val="28"/>
          <w:szCs w:val="28"/>
        </w:rPr>
        <w:t>тексту// Зарубіжна література в навчальних закладах. -2003. -№ 6. - С. 2-10</w:t>
      </w:r>
      <w:r w:rsidRPr="00975A97">
        <w:rPr>
          <w:rFonts w:ascii="Times New Roman" w:eastAsia="Times New Roman" w:hAnsi="Times New Roman" w:cs="Times New Roman"/>
          <w:sz w:val="28"/>
          <w:szCs w:val="28"/>
          <w:lang w:val="uk-UA"/>
        </w:rPr>
        <w:t>.</w:t>
      </w:r>
    </w:p>
    <w:p w:rsidR="005117D8" w:rsidRPr="00975A97" w:rsidRDefault="005117D8" w:rsidP="00E76B49">
      <w:pPr>
        <w:pStyle w:val="a3"/>
        <w:numPr>
          <w:ilvl w:val="0"/>
          <w:numId w:val="1"/>
        </w:numPr>
        <w:spacing w:before="100" w:beforeAutospacing="1" w:after="100" w:afterAutospacing="1"/>
        <w:ind w:left="0" w:right="0" w:firstLine="142"/>
        <w:jc w:val="both"/>
        <w:rPr>
          <w:rFonts w:ascii="Times New Roman" w:eastAsia="Times New Roman" w:hAnsi="Times New Roman" w:cs="Times New Roman"/>
          <w:sz w:val="28"/>
          <w:szCs w:val="28"/>
        </w:rPr>
      </w:pPr>
      <w:r w:rsidRPr="00975A97">
        <w:rPr>
          <w:rFonts w:ascii="Times New Roman" w:eastAsia="Times New Roman" w:hAnsi="Times New Roman" w:cs="Times New Roman"/>
          <w:sz w:val="28"/>
          <w:szCs w:val="28"/>
        </w:rPr>
        <w:t>Лінгвістичний аналіз//Всесвітня література в середніх навчальних закладах України. -2004. -№ 6. - С. 40-42</w:t>
      </w:r>
      <w:r w:rsidRPr="00975A97">
        <w:rPr>
          <w:rFonts w:ascii="Times New Roman" w:eastAsia="Times New Roman" w:hAnsi="Times New Roman" w:cs="Times New Roman"/>
          <w:sz w:val="28"/>
          <w:szCs w:val="28"/>
          <w:lang w:val="uk-UA"/>
        </w:rPr>
        <w:t>.</w:t>
      </w:r>
    </w:p>
    <w:p w:rsidR="00910D0C" w:rsidRDefault="00910D0C" w:rsidP="00E76B49"/>
    <w:sectPr w:rsidR="00910D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A092B"/>
    <w:multiLevelType w:val="hybridMultilevel"/>
    <w:tmpl w:val="895AC394"/>
    <w:lvl w:ilvl="0" w:tplc="9416A23E">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FB3"/>
    <w:rsid w:val="004539F1"/>
    <w:rsid w:val="005117D8"/>
    <w:rsid w:val="00910D0C"/>
    <w:rsid w:val="00B91FB3"/>
    <w:rsid w:val="00C504DD"/>
    <w:rsid w:val="00E76B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3D885-B2C0-49D9-BABD-1FD4A5F9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7D8"/>
    <w:pPr>
      <w:spacing w:before="120" w:after="120" w:line="360" w:lineRule="auto"/>
      <w:ind w:right="-261" w:firstLine="425"/>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3666</Words>
  <Characters>2090</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Гы</dc:creator>
  <cp:keywords/>
  <dc:description/>
  <cp:lastModifiedBy>Гы</cp:lastModifiedBy>
  <cp:revision>4</cp:revision>
  <dcterms:created xsi:type="dcterms:W3CDTF">2025-04-22T16:08:00Z</dcterms:created>
  <dcterms:modified xsi:type="dcterms:W3CDTF">2025-04-22T16:36:00Z</dcterms:modified>
</cp:coreProperties>
</file>