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144"/>
          <w:szCs w:val="14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144"/>
          <w:szCs w:val="14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АДАПТИВНИЙ ГУРТОК</w:t>
      </w:r>
    </w:p>
    <w:p w:rsidR="00000000" w:rsidDel="00000000" w:rsidP="00000000" w:rsidRDefault="00000000" w:rsidRPr="00000000" w14:paraId="00000004">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«ОРИГАМІ»</w:t>
      </w:r>
    </w:p>
    <w:p w:rsidR="00000000" w:rsidDel="00000000" w:rsidP="00000000" w:rsidRDefault="00000000" w:rsidRPr="00000000" w14:paraId="00000005">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ДЛЯ ДІТЕЙ З ПОРУШЕННЯМ ЗОРУ</w:t>
      </w:r>
    </w:p>
    <w:p w:rsidR="00000000" w:rsidDel="00000000" w:rsidP="00000000" w:rsidRDefault="00000000" w:rsidRPr="00000000" w14:paraId="0000000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8">
      <w:pPr>
        <w:ind w:firstLine="510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Корекційного педагога</w:t>
      </w:r>
    </w:p>
    <w:p w:rsidR="00000000" w:rsidDel="00000000" w:rsidP="00000000" w:rsidRDefault="00000000" w:rsidRPr="00000000" w14:paraId="00000009">
      <w:pPr>
        <w:ind w:firstLine="510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групи компенсуючого типу </w:t>
      </w:r>
    </w:p>
    <w:p w:rsidR="00000000" w:rsidDel="00000000" w:rsidP="00000000" w:rsidRDefault="00000000" w:rsidRPr="00000000" w14:paraId="0000000A">
      <w:pPr>
        <w:ind w:firstLine="510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Демчук Ганни Сергіївни </w:t>
      </w:r>
    </w:p>
    <w:p w:rsidR="00000000" w:rsidDel="00000000" w:rsidP="00000000" w:rsidRDefault="00000000" w:rsidRPr="00000000" w14:paraId="0000000B">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Калинівка 2025 р.</w:t>
      </w:r>
    </w:p>
    <w:p w:rsidR="00000000" w:rsidDel="00000000" w:rsidP="00000000" w:rsidRDefault="00000000" w:rsidRPr="00000000" w14:paraId="0000001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Програма гуртка</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Актуальність.</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очікувані результати</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Учасники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План гурткової роботи</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розвитку оригамі.</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Мета гуртка</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B">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Актуальність адаптованого гуртка орігамі для дітей з порушенням зору</w:t>
      </w:r>
    </w:p>
    <w:p w:rsidR="00000000" w:rsidDel="00000000" w:rsidP="00000000" w:rsidRDefault="00000000" w:rsidRPr="00000000" w14:paraId="0000002C">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Діти з порушенням зору стикаються з низкою труднощів у пізнавальній, сенсорній та соціальній сферах розвитку. Обмежене зорове сприймання ускладнює оволодіння просторовими уявленнями, розвиток дрібної моторики, координації рухів, а також формування позитивної самооцінки й емоційної стабільності. Тому особливої актуальності набуває створення доступних, адаптованих форм позаурочної та корекційної діяльності, які одночасно розвивають, навчають і мотивують дитину до активної взаємодії зі світом.</w:t>
      </w:r>
    </w:p>
    <w:p w:rsidR="00000000" w:rsidDel="00000000" w:rsidP="00000000" w:rsidRDefault="00000000" w:rsidRPr="00000000" w14:paraId="0000002D">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із таких ефективних рішень є </w:t>
      </w:r>
      <w:r w:rsidDel="00000000" w:rsidR="00000000" w:rsidRPr="00000000">
        <w:rPr>
          <w:rFonts w:ascii="Times New Roman" w:cs="Times New Roman" w:eastAsia="Times New Roman" w:hAnsi="Times New Roman"/>
          <w:b w:val="1"/>
          <w:color w:val="000000"/>
          <w:sz w:val="28"/>
          <w:szCs w:val="28"/>
          <w:rtl w:val="0"/>
        </w:rPr>
        <w:t xml:space="preserve">адаптований гурток орігамі</w:t>
      </w:r>
      <w:r w:rsidDel="00000000" w:rsidR="00000000" w:rsidRPr="00000000">
        <w:rPr>
          <w:rFonts w:ascii="Times New Roman" w:cs="Times New Roman" w:eastAsia="Times New Roman" w:hAnsi="Times New Roman"/>
          <w:color w:val="000000"/>
          <w:sz w:val="28"/>
          <w:szCs w:val="28"/>
          <w:rtl w:val="0"/>
        </w:rPr>
        <w:t xml:space="preserve">, який враховує сенсорні особливості дітей із вадами зору. Орігамі — це не просто декоративне мистецтво складання фігур із паперу, а потужний інструмент для розвитку просторового мислення, тактильного аналізу, послідовного логічного мислення та дрібної моторики, що має безпосередній вплив на мовленнєвий та пізнавальний розвиток дитини.</w:t>
      </w:r>
    </w:p>
    <w:p w:rsidR="00000000" w:rsidDel="00000000" w:rsidP="00000000" w:rsidRDefault="00000000" w:rsidRPr="00000000" w14:paraId="0000002E">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Завдяки адаптації інструкцій (вербальне пояснення, поетапне складання, застосування контрастного чи фактурного паперу), діти з порушенням зору можуть </w:t>
      </w:r>
      <w:r w:rsidDel="00000000" w:rsidR="00000000" w:rsidRPr="00000000">
        <w:rPr>
          <w:rFonts w:ascii="Times New Roman" w:cs="Times New Roman" w:eastAsia="Times New Roman" w:hAnsi="Times New Roman"/>
          <w:b w:val="1"/>
          <w:color w:val="000000"/>
          <w:sz w:val="28"/>
          <w:szCs w:val="28"/>
          <w:rtl w:val="0"/>
        </w:rPr>
        <w:t xml:space="preserve">повноцінно включатися в творчий процес</w:t>
      </w:r>
      <w:r w:rsidDel="00000000" w:rsidR="00000000" w:rsidRPr="00000000">
        <w:rPr>
          <w:rFonts w:ascii="Times New Roman" w:cs="Times New Roman" w:eastAsia="Times New Roman" w:hAnsi="Times New Roman"/>
          <w:color w:val="000000"/>
          <w:sz w:val="28"/>
          <w:szCs w:val="28"/>
          <w:rtl w:val="0"/>
        </w:rPr>
        <w:t xml:space="preserve">, отримуючи задоволення від досягнутого результату, що стимулює формування впевненості в собі.</w:t>
      </w:r>
    </w:p>
    <w:p w:rsidR="00000000" w:rsidDel="00000000" w:rsidP="00000000" w:rsidRDefault="00000000" w:rsidRPr="00000000" w14:paraId="0000002F">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Крім того, гурткова робота створює умови для </w:t>
      </w:r>
      <w:r w:rsidDel="00000000" w:rsidR="00000000" w:rsidRPr="00000000">
        <w:rPr>
          <w:rFonts w:ascii="Times New Roman" w:cs="Times New Roman" w:eastAsia="Times New Roman" w:hAnsi="Times New Roman"/>
          <w:b w:val="1"/>
          <w:color w:val="000000"/>
          <w:sz w:val="28"/>
          <w:szCs w:val="28"/>
          <w:rtl w:val="0"/>
        </w:rPr>
        <w:t xml:space="preserve">соціалізації</w:t>
      </w:r>
      <w:r w:rsidDel="00000000" w:rsidR="00000000" w:rsidRPr="00000000">
        <w:rPr>
          <w:rFonts w:ascii="Times New Roman" w:cs="Times New Roman" w:eastAsia="Times New Roman" w:hAnsi="Times New Roman"/>
          <w:color w:val="000000"/>
          <w:sz w:val="28"/>
          <w:szCs w:val="28"/>
          <w:rtl w:val="0"/>
        </w:rPr>
        <w:t xml:space="preserve">, вчить співпраці, терпінню, дає можливість виявити творчий потенціал. Участь у колективних творчих проєктах дозволяє дітям з особливими освітніми потребами відчути себе рівноправними учасниками спільної діяльності.</w:t>
      </w:r>
    </w:p>
    <w:p w:rsidR="00000000" w:rsidDel="00000000" w:rsidP="00000000" w:rsidRDefault="00000000" w:rsidRPr="00000000" w14:paraId="00000030">
      <w:pPr>
        <w:spacing w:after="28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Таким чином, </w:t>
      </w:r>
      <w:r w:rsidDel="00000000" w:rsidR="00000000" w:rsidRPr="00000000">
        <w:rPr>
          <w:rFonts w:ascii="Times New Roman" w:cs="Times New Roman" w:eastAsia="Times New Roman" w:hAnsi="Times New Roman"/>
          <w:b w:val="1"/>
          <w:color w:val="000000"/>
          <w:sz w:val="28"/>
          <w:szCs w:val="28"/>
          <w:rtl w:val="0"/>
        </w:rPr>
        <w:t xml:space="preserve">адаптований гурток орігамі</w:t>
      </w:r>
      <w:r w:rsidDel="00000000" w:rsidR="00000000" w:rsidRPr="00000000">
        <w:rPr>
          <w:rFonts w:ascii="Times New Roman" w:cs="Times New Roman" w:eastAsia="Times New Roman" w:hAnsi="Times New Roman"/>
          <w:color w:val="000000"/>
          <w:sz w:val="28"/>
          <w:szCs w:val="28"/>
          <w:rtl w:val="0"/>
        </w:rPr>
        <w:t xml:space="preserve"> є не лише формою дозвілля, а й </w:t>
      </w:r>
      <w:r w:rsidDel="00000000" w:rsidR="00000000" w:rsidRPr="00000000">
        <w:rPr>
          <w:rFonts w:ascii="Times New Roman" w:cs="Times New Roman" w:eastAsia="Times New Roman" w:hAnsi="Times New Roman"/>
          <w:b w:val="1"/>
          <w:color w:val="000000"/>
          <w:sz w:val="28"/>
          <w:szCs w:val="28"/>
          <w:rtl w:val="0"/>
        </w:rPr>
        <w:t xml:space="preserve">важливим елементом корекційно-розвиткової роботи</w:t>
      </w:r>
      <w:r w:rsidDel="00000000" w:rsidR="00000000" w:rsidRPr="00000000">
        <w:rPr>
          <w:rFonts w:ascii="Times New Roman" w:cs="Times New Roman" w:eastAsia="Times New Roman" w:hAnsi="Times New Roman"/>
          <w:color w:val="000000"/>
          <w:sz w:val="28"/>
          <w:szCs w:val="28"/>
          <w:rtl w:val="0"/>
        </w:rPr>
        <w:t xml:space="preserve">, що має міждисциплінарний вплив на різні сфери розвитку дитини та відповідає сучасним вимогам інклюзивної освіти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1">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Орігамі може бути цікаво людям різного віку. По-перше, це діти. За допомогою орігамі дитина отримує можливість розвивати свої творчі навички, створювати своїми руками красиві іграшки та </w:t>
      </w:r>
      <w:hyperlink r:id="rId7">
        <w:r w:rsidDel="00000000" w:rsidR="00000000" w:rsidRPr="00000000">
          <w:rPr>
            <w:rFonts w:ascii="Times New Roman" w:cs="Times New Roman" w:eastAsia="Times New Roman" w:hAnsi="Times New Roman"/>
            <w:color w:val="000000"/>
            <w:sz w:val="28"/>
            <w:szCs w:val="28"/>
            <w:u w:val="none"/>
            <w:rtl w:val="0"/>
          </w:rPr>
          <w:t xml:space="preserve">геометричні</w:t>
        </w:r>
      </w:hyperlink>
      <w:r w:rsidDel="00000000" w:rsidR="00000000" w:rsidRPr="00000000">
        <w:rPr>
          <w:rFonts w:ascii="Times New Roman" w:cs="Times New Roman" w:eastAsia="Times New Roman" w:hAnsi="Times New Roman"/>
          <w:color w:val="000000"/>
          <w:sz w:val="28"/>
          <w:szCs w:val="28"/>
          <w:rtl w:val="0"/>
        </w:rPr>
        <w:t xml:space="preserve"> </w:t>
      </w:r>
      <w:hyperlink r:id="rId8">
        <w:r w:rsidDel="00000000" w:rsidR="00000000" w:rsidRPr="00000000">
          <w:rPr>
            <w:rFonts w:ascii="Times New Roman" w:cs="Times New Roman" w:eastAsia="Times New Roman" w:hAnsi="Times New Roman"/>
            <w:color w:val="000000"/>
            <w:sz w:val="28"/>
            <w:szCs w:val="28"/>
            <w:u w:val="none"/>
            <w:rtl w:val="0"/>
          </w:rPr>
          <w:t xml:space="preserve">фігури</w:t>
        </w:r>
      </w:hyperlink>
      <w:r w:rsidDel="00000000" w:rsidR="00000000" w:rsidRPr="00000000">
        <w:rPr>
          <w:rFonts w:ascii="Times New Roman" w:cs="Times New Roman" w:eastAsia="Times New Roman" w:hAnsi="Times New Roman"/>
          <w:color w:val="000000"/>
          <w:sz w:val="28"/>
          <w:szCs w:val="28"/>
          <w:rtl w:val="0"/>
        </w:rPr>
        <w:t xml:space="preserve"> з паперу. </w:t>
      </w:r>
    </w:p>
    <w:p w:rsidR="00000000" w:rsidDel="00000000" w:rsidP="00000000" w:rsidRDefault="00000000" w:rsidRPr="00000000" w14:paraId="00000032">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Орігамі - мистецтво складання паперу, створення різних фігурок і декоративних речей. Діапазон можливостей орігамі великий: від простої дитячої гри до цілого мистецтва.</w:t>
      </w:r>
    </w:p>
    <w:p w:rsidR="00000000" w:rsidDel="00000000" w:rsidP="00000000" w:rsidRDefault="00000000" w:rsidRPr="00000000" w14:paraId="00000033">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всі часи було й залишається актуальним твердження, що найцінніше багатство нації — це її інтелектуальний потенціал. Одним з ефективних засобів розвитку інтелекту дітей є заняття оригамі, що в перекладі з японської мови означає «складання з паперу». Це старовинна техніка складання різноманітних фігур із квадрата паперу без застосування клею та ножиць. На відміну від інших видів традиційної японської культури (ікебана, бонсай, каліграфія, складання хоку та ін.) оригамі є не лише мистецтвом; воно містить у собі величезний творчий потенціал щодо використання його в різних галузях діяльності людини: конструюванні, архітектурі, дизайні, математиці, педагогіці, психології, медицині. Усе це виводить оригамі за межі екзотичного японського мистецтва та робить його цікавим і корисним для людей різних країн світу, незалежно від віку й роду занять. Оригами називають технологією XXI ст.</w:t>
      </w:r>
    </w:p>
    <w:p w:rsidR="00000000" w:rsidDel="00000000" w:rsidP="00000000" w:rsidRDefault="00000000" w:rsidRPr="00000000" w14:paraId="00000034">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Особливого значення набуває використання оригамі в педагогіці. </w:t>
      </w:r>
    </w:p>
    <w:p w:rsidR="00000000" w:rsidDel="00000000" w:rsidP="00000000" w:rsidRDefault="00000000" w:rsidRPr="00000000" w14:paraId="00000035">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Значне місце орігамі займає в освіті та розвитку дитини:</w:t>
      </w:r>
    </w:p>
    <w:p w:rsidR="00000000" w:rsidDel="00000000" w:rsidP="00000000" w:rsidRDefault="00000000" w:rsidRPr="00000000" w14:paraId="00000036">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Вчить дітей різним прийомам роботи з папером, таким, як згинання, багаторазове складання, надрізання, склеювання.</w:t>
      </w:r>
    </w:p>
    <w:p w:rsidR="00000000" w:rsidDel="00000000" w:rsidP="00000000" w:rsidRDefault="00000000" w:rsidRPr="00000000" w14:paraId="00000037">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Розвиває у дітей у дітей здатність працювати руками, привчає до точних рухів пальців, у них удосконалюється дрібна моторика рук, відбувається розвиток окоміру.</w:t>
      </w:r>
    </w:p>
    <w:p w:rsidR="00000000" w:rsidDel="00000000" w:rsidP="00000000" w:rsidRDefault="00000000" w:rsidRPr="00000000" w14:paraId="00000038">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Вчить концентрації уваги, тому що змушує зосередитися на процесі виготовлення виробу, вчить слідувати усним інструкціям.</w:t>
      </w:r>
    </w:p>
    <w:p w:rsidR="00000000" w:rsidDel="00000000" w:rsidP="00000000" w:rsidRDefault="00000000" w:rsidRPr="00000000" w14:paraId="00000039">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Стимулює розвиток пам'яті, так як дитина, щоб зробити саморобку, повинен запам'ятати послідовність її виготовлення, прийоми та способи складання.</w:t>
      </w:r>
    </w:p>
    <w:p w:rsidR="00000000" w:rsidDel="00000000" w:rsidP="00000000" w:rsidRDefault="00000000" w:rsidRPr="00000000" w14:paraId="0000003A">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Знайомить дітей з основними геометричними поняттями: коло, квадрат, трикутник, кут, сторона, вершина і т.д., при цьому відбувається збагачення словника дитини спеціальними термінами.</w:t>
      </w:r>
    </w:p>
    <w:p w:rsidR="00000000" w:rsidDel="00000000" w:rsidP="00000000" w:rsidRDefault="00000000" w:rsidRPr="00000000" w14:paraId="0000003B">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Розвиває художній смак і творчі здібності дітей, активізує їхню уяву і фантазію.</w:t>
      </w:r>
    </w:p>
    <w:p w:rsidR="00000000" w:rsidDel="00000000" w:rsidP="00000000" w:rsidRDefault="00000000" w:rsidRPr="00000000" w14:paraId="0000003C">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Сприяє створенню ігрових ситуацій, розширює комунікативні здібності дітей.</w:t>
      </w:r>
    </w:p>
    <w:p w:rsidR="00000000" w:rsidDel="00000000" w:rsidP="00000000" w:rsidRDefault="00000000" w:rsidRPr="00000000" w14:paraId="0000003D">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Удосконалює трудові навички, формує культуру праці, вчить акуратності, вмінню дбайливо й економно використовувати матеріал, утримувати в порядку робоче місце.</w:t>
      </w:r>
    </w:p>
    <w:p w:rsidR="00000000" w:rsidDel="00000000" w:rsidP="00000000" w:rsidRDefault="00000000" w:rsidRPr="00000000" w14:paraId="0000003E">
      <w:pPr>
        <w:spacing w:after="0" w:line="360" w:lineRule="auto"/>
        <w:ind w:firstLine="284"/>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51">
      <w:pPr>
        <w:pStyle w:val="Heading3"/>
        <w:spacing w:after="280" w:before="280" w:line="360" w:lineRule="auto"/>
        <w:jc w:val="center"/>
        <w:rPr>
          <w:color w:val="000000"/>
          <w:sz w:val="28"/>
          <w:szCs w:val="28"/>
        </w:rPr>
      </w:pPr>
      <w:r w:rsidDel="00000000" w:rsidR="00000000" w:rsidRPr="00000000">
        <w:rPr>
          <w:b w:val="1"/>
          <w:color w:val="000000"/>
          <w:sz w:val="28"/>
          <w:szCs w:val="28"/>
          <w:rtl w:val="0"/>
        </w:rPr>
        <w:t xml:space="preserve">Очікувані результати впровадження адаптованого гуртка орігамі для дітей з порушенням зору</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Розвиток дрібної моторики та сенсомоторної координації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Поступове зміцнення м’язів кисті та пальців рук.</w:t>
        <w:br w:type="textWrapping"/>
        <w:t xml:space="preserve">• Підвищення точності, впевненості в маніпуляціях з папером.</w:t>
        <w:br w:type="textWrapping"/>
        <w:t xml:space="preserve">• Покращення моторної підготовки до письма.</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Формування просторових уявлень та образного мислення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Розуміння просторових понять (вгору/вниз, ліво/право, згин/кут).</w:t>
        <w:br w:type="textWrapping"/>
        <w:t xml:space="preserve">• Активізація зорово-просторових і тактильних схем.</w:t>
        <w:br w:type="textWrapping"/>
        <w:t xml:space="preserve">• Розвиток уяви через створення об’ємних моделей.</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Підвищення рівня самостійності та впевненості в собі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Оволодіння новими навичками без постійної допомоги дорослого.</w:t>
        <w:br w:type="textWrapping"/>
        <w:t xml:space="preserve">• Зростання мотивації до навчання та пізнання.</w:t>
        <w:br w:type="textWrapping"/>
        <w:t xml:space="preserve">• Подолання відчуття безпорадності.</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Соціалізація та розвиток комунікативних навичок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Участь у груповій роботі, спілкування з однолітками.</w:t>
        <w:br w:type="textWrapping"/>
        <w:t xml:space="preserve">• Формування навичок співпраці, чергування, взаємодопомоги.</w:t>
        <w:br w:type="textWrapping"/>
        <w:t xml:space="preserve">• Встановлення позитивного емоційного клімату в колективі.</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Емоційно-психологічна стабілізація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Зменшення тривожності та емоційної напруги.</w:t>
        <w:br w:type="textWrapping"/>
        <w:t xml:space="preserve">• Задоволення від досягнутого результату, розвиток естетичного смаку.</w:t>
        <w:br w:type="textWrapping"/>
        <w:t xml:space="preserve">• Підвищення самооцінки через публічну демонстрацію виробів (виставки, подарунки батькам тощо).</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Інтеграція дітей з порушенням зору у повноцінний освітній та соціальний простір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Залучення до гурткової діяльності на рівні з дітьми без порушень зору.</w:t>
        <w:br w:type="textWrapping"/>
        <w:t xml:space="preserve">• Формування відчуття включеності та значущості у колективі.</w:t>
        <w:br w:type="textWrapping"/>
        <w:t xml:space="preserve">• Визнання успіхів дитини з боку дорослих і однолітків.</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Покращення фіксації та стеження за об’єктами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Тренування навичок зорової фіксації під час складання моделей.</w:t>
        <w:br w:type="textWrapping"/>
        <w:t xml:space="preserve">• Розвиток плавного стеження за рухами рук та за лініями згину.</w:t>
        <w:br w:type="textWrapping"/>
        <w:t xml:space="preserve">• Підвищення зорової витривалості при концентрації на дрібних деталях.</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Розвиток здатності до зорового аналізу та синтезу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Формування уміння розрізняти основні елементи фігури.</w:t>
        <w:br w:type="textWrapping"/>
        <w:t xml:space="preserve">• Сприйняття відмінностей у формах, величинах, напрямках згинів.</w:t>
        <w:br w:type="textWrapping"/>
        <w:t xml:space="preserve">• Узагальнення частин фігури в цілісний образ.</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Покращення зорово-моторної координації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Узгодження зорового контролю з рухами рук при згинанні, складанні.</w:t>
        <w:br w:type="textWrapping"/>
        <w:t xml:space="preserve">• Розвиток точності дій за зоровим шаблоном або інструкцією.</w:t>
        <w:br w:type="textWrapping"/>
        <w:t xml:space="preserve">• Стимулювання обох півкуль мозку через одночасну роботу зору й моторики.</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Підвищення зорової уваги та зосередженості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Тренування тривалої концентрації на зоровому завданні.</w:t>
        <w:br w:type="textWrapping"/>
        <w:t xml:space="preserve">• Виділення головного серед другорядного (орієнтація в інструкції).</w:t>
        <w:br w:type="textWrapping"/>
        <w:t xml:space="preserve">• Поступове зростання тривалості та якості зорового зосередження.</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Активізація залишкового зору (для дітей із слабким зором)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Використання контрастних матеріалів і чітких форм як стимулу.</w:t>
        <w:br w:type="textWrapping"/>
        <w:t xml:space="preserve">• Залучення залишкових функцій до виконання візуальних етапів завдань.</w:t>
        <w:br w:type="textWrapping"/>
        <w:t xml:space="preserve">• Можливість покращення гостроти зору за рахунок зорових вправ (у поєднанні з рекомендаціями ортоптиста).</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Стимулювання формування просторових уявлень на основі зорового сприйняття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Орієнтування у площині аркуша та в просторі.</w:t>
        <w:br w:type="textWrapping"/>
        <w:t xml:space="preserve">• Розуміння взаємозв’язку між формою, розташуванням і напрямком.</w:t>
        <w:br w:type="textWrapping"/>
        <w:t xml:space="preserve">• Побудова просторових структур з урахуванням зорової інформації.</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Оволодіння  знаннями про папір, його виробництво, види, властивості, способи конструювання з паперу;</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Оволодіння  способами та прийомами складання паперу, формування практичних умінь і навичок виготовлення моделей оригамі;</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Набуття досвіду власної творчої діяльності, емоційний, фізичний та інтелектуальний розвиток; задоволення потреб особистості у творчій самореалізації;</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Виховання  культури праці, формування дружніх стосунків; відчуття відповідальності, колективізму та взаємодопомоги.</w:t>
      </w:r>
    </w:p>
    <w:p w:rsidR="00000000" w:rsidDel="00000000" w:rsidP="00000000" w:rsidRDefault="00000000" w:rsidRPr="00000000" w14:paraId="00000062">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Учасники адаптованого гуртка</w:t>
      </w:r>
    </w:p>
    <w:p w:rsidR="00000000" w:rsidDel="00000000" w:rsidP="00000000" w:rsidRDefault="00000000" w:rsidRPr="00000000" w14:paraId="0000007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«Орігамі»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36"/>
          <w:szCs w:val="36"/>
          <w:rtl w:val="0"/>
        </w:rPr>
        <w:t xml:space="preserve">для дітей з порушенням зору</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Матушевський Влад</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Братанюк Маша</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Рябоконь Максим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Степанова Настя </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Шишман Арсен </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Пересунько Ліза</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Погорєльська Настя</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Розман Єлісей</w:t>
      </w:r>
    </w:p>
    <w:p w:rsidR="00000000" w:rsidDel="00000000" w:rsidP="00000000" w:rsidRDefault="00000000" w:rsidRPr="00000000" w14:paraId="0000007B">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План гурткової роботи</w:t>
      </w:r>
    </w:p>
    <w:p w:rsidR="00000000" w:rsidDel="00000000" w:rsidP="00000000" w:rsidRDefault="00000000" w:rsidRPr="00000000" w14:paraId="0000008B">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2"/>
          <w:szCs w:val="32"/>
          <w:rtl w:val="0"/>
        </w:rPr>
        <w:t xml:space="preserve">Вересень</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Рибка</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Лебідь.</w:t>
      </w:r>
    </w:p>
    <w:p w:rsidR="00000000" w:rsidDel="00000000" w:rsidP="00000000" w:rsidRDefault="00000000" w:rsidRPr="00000000" w14:paraId="0000008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Жовтень</w:t>
      </w:r>
    </w:p>
    <w:p w:rsidR="00000000" w:rsidDel="00000000" w:rsidP="00000000" w:rsidRDefault="00000000" w:rsidRPr="00000000" w14:paraId="000000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Літачок</w:t>
      </w:r>
    </w:p>
    <w:p w:rsidR="00000000" w:rsidDel="00000000" w:rsidP="00000000" w:rsidRDefault="00000000" w:rsidRPr="00000000" w14:paraId="000000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Вітрильник</w:t>
      </w:r>
    </w:p>
    <w:p w:rsidR="00000000" w:rsidDel="00000000" w:rsidP="00000000" w:rsidRDefault="00000000" w:rsidRPr="00000000" w14:paraId="0000009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Листопад</w:t>
      </w:r>
    </w:p>
    <w:p w:rsidR="00000000" w:rsidDel="00000000" w:rsidP="00000000" w:rsidRDefault="00000000" w:rsidRPr="00000000" w14:paraId="000000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Жабка</w:t>
      </w:r>
    </w:p>
    <w:p w:rsidR="00000000" w:rsidDel="00000000" w:rsidP="00000000" w:rsidRDefault="00000000" w:rsidRPr="00000000" w14:paraId="000000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Корова</w:t>
      </w:r>
    </w:p>
    <w:p w:rsidR="00000000" w:rsidDel="00000000" w:rsidP="00000000" w:rsidRDefault="00000000" w:rsidRPr="00000000" w14:paraId="0000009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Грудень</w:t>
      </w:r>
    </w:p>
    <w:p w:rsidR="00000000" w:rsidDel="00000000" w:rsidP="00000000" w:rsidRDefault="00000000" w:rsidRPr="00000000" w14:paraId="000000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Птах.</w:t>
      </w:r>
    </w:p>
    <w:p w:rsidR="00000000" w:rsidDel="00000000" w:rsidP="00000000" w:rsidRDefault="00000000" w:rsidRPr="00000000" w14:paraId="000000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Кораблик.</w:t>
      </w:r>
    </w:p>
    <w:p w:rsidR="00000000" w:rsidDel="00000000" w:rsidP="00000000" w:rsidRDefault="00000000" w:rsidRPr="00000000" w14:paraId="0000009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Січень</w:t>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Вертушка</w:t>
      </w:r>
    </w:p>
    <w:p w:rsidR="00000000" w:rsidDel="00000000" w:rsidP="00000000" w:rsidRDefault="00000000" w:rsidRPr="00000000" w14:paraId="000000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Сова.</w:t>
      </w:r>
    </w:p>
    <w:p w:rsidR="00000000" w:rsidDel="00000000" w:rsidP="00000000" w:rsidRDefault="00000000" w:rsidRPr="00000000" w14:paraId="0000009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Лютий</w:t>
      </w:r>
    </w:p>
    <w:p w:rsidR="00000000" w:rsidDel="00000000" w:rsidP="00000000" w:rsidRDefault="00000000" w:rsidRPr="00000000" w14:paraId="000000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Тюлень.</w:t>
      </w:r>
    </w:p>
    <w:p w:rsidR="00000000" w:rsidDel="00000000" w:rsidP="00000000" w:rsidRDefault="00000000" w:rsidRPr="00000000" w14:paraId="0000009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Лодка</w:t>
      </w:r>
    </w:p>
    <w:p w:rsidR="00000000" w:rsidDel="00000000" w:rsidP="00000000" w:rsidRDefault="00000000" w:rsidRPr="00000000" w14:paraId="0000009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Березень</w:t>
      </w:r>
    </w:p>
    <w:p w:rsidR="00000000" w:rsidDel="00000000" w:rsidP="00000000" w:rsidRDefault="00000000" w:rsidRPr="00000000" w14:paraId="0000009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Корзинка</w:t>
      </w:r>
    </w:p>
    <w:p w:rsidR="00000000" w:rsidDel="00000000" w:rsidP="00000000" w:rsidRDefault="00000000" w:rsidRPr="00000000" w14:paraId="000000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Ракета</w:t>
      </w:r>
    </w:p>
    <w:p w:rsidR="00000000" w:rsidDel="00000000" w:rsidP="00000000" w:rsidRDefault="00000000" w:rsidRPr="00000000" w14:paraId="000000A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Квітень</w:t>
      </w:r>
    </w:p>
    <w:p w:rsidR="00000000" w:rsidDel="00000000" w:rsidP="00000000" w:rsidRDefault="00000000" w:rsidRPr="00000000" w14:paraId="000000A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Порося</w:t>
      </w:r>
    </w:p>
    <w:p w:rsidR="00000000" w:rsidDel="00000000" w:rsidP="00000000" w:rsidRDefault="00000000" w:rsidRPr="00000000" w14:paraId="000000A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Тюльпан</w:t>
      </w:r>
    </w:p>
    <w:p w:rsidR="00000000" w:rsidDel="00000000" w:rsidP="00000000" w:rsidRDefault="00000000" w:rsidRPr="00000000" w14:paraId="000000A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Травень</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Журавлик</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Ворона.</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Рибка.</w:t>
      </w:r>
    </w:p>
    <w:p w:rsidR="00000000" w:rsidDel="00000000" w:rsidP="00000000" w:rsidRDefault="00000000" w:rsidRPr="00000000" w14:paraId="000000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Вчити дітей працювати з папером, знайомити з його властивостями і якостями; слухати і розуміти показ і пояснення вихователя, рівно складати аркуш і проводити лінію згину; виховувати старанність і посидючість;  створювати радісний настрій під час роботи з об’ємною фігурою; розвивати у дітей уміння висловлюватись по черзі; закріплювати знання назв різних кольорів та їхніх відтінків. </w:t>
      </w:r>
      <w:r w:rsidDel="00000000" w:rsidR="00000000" w:rsidRPr="00000000">
        <w:rPr>
          <w:rFonts w:ascii="Times New Roman" w:cs="Times New Roman" w:eastAsia="Times New Roman" w:hAnsi="Times New Roman"/>
          <w:color w:val="000000"/>
          <w:sz w:val="28"/>
          <w:szCs w:val="28"/>
          <w:rtl w:val="0"/>
        </w:rPr>
        <w:t xml:space="preserve">Розвивати гостроту зору, окомір, м’язове чуття, відтворюючу уяву, конкретизувати зорові образи предметів, їх колір, форму, просторове розташування.</w:t>
      </w:r>
      <w:r w:rsidDel="00000000" w:rsidR="00000000" w:rsidRPr="00000000">
        <w:rPr>
          <w:rtl w:val="0"/>
        </w:rPr>
      </w:r>
    </w:p>
    <w:p w:rsidR="00000000" w:rsidDel="00000000" w:rsidP="00000000" w:rsidRDefault="00000000" w:rsidRPr="00000000" w14:paraId="000000A9">
      <w:pPr>
        <w:spacing w:line="360" w:lineRule="auto"/>
        <w:ind w:left="3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Лебідь.</w:t>
      </w:r>
    </w:p>
    <w:p w:rsidR="00000000" w:rsidDel="00000000" w:rsidP="00000000" w:rsidRDefault="00000000" w:rsidRPr="00000000" w14:paraId="000000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Вчити дітей згинати аркуш паперу по назначеним лініям; розвивати в дітей впевненість в своїх можливостях, здатність керувати своїми діями; створювати умови які сприяють самовираженню дітей; вивчити з дітьми складку «Долина». </w:t>
      </w:r>
      <w:r w:rsidDel="00000000" w:rsidR="00000000" w:rsidRPr="00000000">
        <w:rPr>
          <w:rFonts w:ascii="Times New Roman" w:cs="Times New Roman" w:eastAsia="Times New Roman" w:hAnsi="Times New Roman"/>
          <w:color w:val="000000"/>
          <w:sz w:val="28"/>
          <w:szCs w:val="28"/>
          <w:rtl w:val="0"/>
        </w:rPr>
        <w:t xml:space="preserve">Сприяти раціональному використанню неповноцінного зору, та зорового сприймання, формувати вміння передавати з натури відносну величину усіх частин предмета.</w:t>
      </w:r>
      <w:r w:rsidDel="00000000" w:rsidR="00000000" w:rsidRPr="00000000">
        <w:rPr>
          <w:rtl w:val="0"/>
        </w:rPr>
      </w:r>
    </w:p>
    <w:p w:rsidR="00000000" w:rsidDel="00000000" w:rsidP="00000000" w:rsidRDefault="00000000" w:rsidRPr="00000000" w14:paraId="000000A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Літачок</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Опанувати з дітьми поняття «центр аркуша», «Вертикальне і горизонтальне розміщення аркуша»; продовжувати знайомити дітей з повітряним транспортом. Розвивати гостроту зору, перцептивну активність збережених аналізаторів, уміння за допомогою зору розкласти форму зображення предмета на складові частини, розвивати відтворюючу уву, регулювати моторику рук, стимулювати мовленнєву активність дитини з вадами зору, долати вербалізм.</w:t>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Вітрильник</w:t>
      </w:r>
    </w:p>
    <w:p w:rsidR="00000000" w:rsidDel="00000000" w:rsidP="00000000" w:rsidRDefault="00000000" w:rsidRPr="00000000" w14:paraId="000000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Розширювати знання дітей про морський вид транспорту; виховувати терплячість, позитивне емоційне ставлення до результату роботи; заохочувати спонтанність у творчості; розвивати мовлення дітей. </w:t>
      </w:r>
      <w:r w:rsidDel="00000000" w:rsidR="00000000" w:rsidRPr="00000000">
        <w:rPr>
          <w:rFonts w:ascii="Times New Roman" w:cs="Times New Roman" w:eastAsia="Times New Roman" w:hAnsi="Times New Roman"/>
          <w:color w:val="000000"/>
          <w:sz w:val="28"/>
          <w:szCs w:val="28"/>
          <w:rtl w:val="0"/>
        </w:rPr>
        <w:t xml:space="preserve">Покращувати неповноцінний зір та зорове сприйняття, розвивати аналізуючи сприйняття кольору, форми, величини, регулювати моторику рук. Розвивати зорове сприйняття.</w:t>
      </w: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Жабка.</w:t>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Розширити знання дітей про жаб; розвивати пізнавальні потреби дітей, естетичне сприйняття, уміння зосереджувати увагу; виховувати у дітей любов до природи та вміння долати труднощі. Розвивати гостроту зору, просторове мислення, відтворюючу уяву, скоординованість дрібних м’язів рук, зоровий аналіз кольорових сполучень. Розвивати точність руху руки і очей.</w:t>
      </w:r>
    </w:p>
    <w:p w:rsidR="00000000" w:rsidDel="00000000" w:rsidP="00000000" w:rsidRDefault="00000000" w:rsidRPr="00000000" w14:paraId="000000B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Корова.</w:t>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Розширювати у дітей знання про птахів, любов до живої природи; формувати у дітей позитивне сприйняття навколишнього світу; виховувати старанність і бажання працювати самостійно, виявляючи ініціативу в доборі кольорової гами. Вчити сприймати на полі сенсорній основі колір, розвивати скоординованість дрібних м’язів рук, творчу уяву естетичні переживання.</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spacing w:line="360" w:lineRule="auto"/>
        <w:ind w:firstLine="42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Птах.</w:t>
      </w:r>
    </w:p>
    <w:p w:rsidR="00000000" w:rsidDel="00000000" w:rsidP="00000000" w:rsidRDefault="00000000" w:rsidRPr="00000000" w14:paraId="000000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Закріплювати знання дітей про геометричні фігури; розвивати вміння орієнтуватись в просторі; виховувати доброзичливість і зосередженість, ініціативність, старанність; спонукати до взаєморозуміння.</w:t>
      </w:r>
      <w:r w:rsidDel="00000000" w:rsidR="00000000" w:rsidRPr="00000000">
        <w:rPr>
          <w:rFonts w:ascii="Times New Roman" w:cs="Times New Roman" w:eastAsia="Times New Roman" w:hAnsi="Times New Roman"/>
          <w:color w:val="000000"/>
          <w:sz w:val="28"/>
          <w:szCs w:val="28"/>
          <w:rtl w:val="0"/>
        </w:rPr>
        <w:t xml:space="preserve"> Розвивати гостроту зору, простежуючи функції ока, аналізуючи спостереження, виділення суттєвих ознак предмета, продовжувати формувати скоординованість дрібних м’язів рук, вчити дитину отримувати пізнавальну інформацію при сприйняті предмета.</w:t>
      </w:r>
      <w:r w:rsidDel="00000000" w:rsidR="00000000" w:rsidRPr="00000000">
        <w:rPr>
          <w:rtl w:val="0"/>
        </w:rPr>
      </w:r>
    </w:p>
    <w:p w:rsidR="00000000" w:rsidDel="00000000" w:rsidP="00000000" w:rsidRDefault="00000000" w:rsidRPr="00000000" w14:paraId="000000B8">
      <w:pPr>
        <w:spacing w:line="360" w:lineRule="auto"/>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Кораблик.</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Навчити дітей складати кораблик з прямокутного аркушу паперу, закріпити вміння згинати папір в різних напрямках, виховувати любов до праці, розвивати дрібні м’язи рук; удосконалювати навички роботи з папером у техніці ори гамі; закріплювати поняття «вершина», «сторона», «лінія згину», «центр квадрата»;  розвивати мовленеву активність дітей, уміння зосереджуватися; виховувати бажання працювати самостійно, виявляти фантазію і ініціативу в декоруванні предмета. Розвивати гостроту зору, окомір, м’язове чуття, відтворюючу уяву, конкретизувати зорові образи предметів, їх колір, форму, просторове розташування.</w:t>
      </w:r>
    </w:p>
    <w:p w:rsidR="00000000" w:rsidDel="00000000" w:rsidP="00000000" w:rsidRDefault="00000000" w:rsidRPr="00000000" w14:paraId="000000B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Вертушка</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удосконалювати вміння працювати згідно з зразком і за власним задумом; заохочувати спонтанність у творчості; розвивати мовлення дітей; розвивати у дітей відчуття прекрасного. Розвивати гостроту зору, просторове мислення, відтворюючу уяву, скоординованість дрібних м’язів рук, зоровий аналіз кольорових сполучень. Розвивати точність руху руки і очей.</w:t>
      </w:r>
    </w:p>
    <w:p w:rsidR="00000000" w:rsidDel="00000000" w:rsidP="00000000" w:rsidRDefault="00000000" w:rsidRPr="00000000" w14:paraId="000000B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Сова</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Розширювати знання дітей про тварин, які живуть на Північному Полюсі;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закріплювати знання назв різних кольорів та їхніх відтінків; розвивати у дітей естетичний смак; виховувати акуратність та працьовитість. Вчити сприймати на полі сенсорній основі колір, розвивати скоординованість дрібних м’язів рук, творчу уяву естетичні переживання.</w:t>
      </w:r>
    </w:p>
    <w:p w:rsidR="00000000" w:rsidDel="00000000" w:rsidP="00000000" w:rsidRDefault="00000000" w:rsidRPr="00000000" w14:paraId="000000C0">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Тюлень.</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Розвивати у малят спостережливість, уміння бачити предмет в цілому; виховувати терплячість, емоційне ставлення до процесу Спільної діяльності і результатів роботи, здатність до співпереживання. Вчити сприймати на полі сенсорній основі колір, розвивати скоординованість дрібних м’язів рук, творчу уяву естетичні переживання.</w:t>
      </w:r>
    </w:p>
    <w:p w:rsidR="00000000" w:rsidDel="00000000" w:rsidP="00000000" w:rsidRDefault="00000000" w:rsidRPr="00000000" w14:paraId="000000C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Лодка</w:t>
      </w:r>
    </w:p>
    <w:p w:rsidR="00000000" w:rsidDel="00000000" w:rsidP="00000000" w:rsidRDefault="00000000" w:rsidRPr="00000000" w14:paraId="000000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Удосконалювати знання дітей про транспорт; розвивати в малюків здатність керувати своїми діями, наполегливість, упевненість у своїх можливостях, здатність узгоджувати свої бажання; виховувати зосередженість і посидючість. </w:t>
      </w:r>
      <w:r w:rsidDel="00000000" w:rsidR="00000000" w:rsidRPr="00000000">
        <w:rPr>
          <w:rFonts w:ascii="Times New Roman" w:cs="Times New Roman" w:eastAsia="Times New Roman" w:hAnsi="Times New Roman"/>
          <w:color w:val="000000"/>
          <w:sz w:val="28"/>
          <w:szCs w:val="28"/>
          <w:rtl w:val="0"/>
        </w:rPr>
        <w:t xml:space="preserve">Розвивати гостроту зору, простежуючи функції ока, аналізуючи спостереження, виділення суттєвих ознак предмета, продовжувати формувати скоординованість дрібних м’язів рук, вчити дитину отримувати пізнавальну інформацію при сприйняті предмета.</w:t>
      </w:r>
      <w:r w:rsidDel="00000000" w:rsidR="00000000" w:rsidRPr="00000000">
        <w:rPr>
          <w:rtl w:val="0"/>
        </w:rPr>
      </w:r>
    </w:p>
    <w:p w:rsidR="00000000" w:rsidDel="00000000" w:rsidP="00000000" w:rsidRDefault="00000000" w:rsidRPr="00000000" w14:paraId="000000C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Корзинка</w:t>
      </w:r>
    </w:p>
    <w:p w:rsidR="00000000" w:rsidDel="00000000" w:rsidP="00000000" w:rsidRDefault="00000000" w:rsidRPr="00000000" w14:paraId="000000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Закріплювати знання дітей про геометричні фігури;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розвивати в дітей впевненість в своїх можливостях, здатність керувати своїми діями;Спонукати дітей завершувати розпочату справу; Розвивати увагу і пізнавальні потреби у дітей. </w:t>
      </w:r>
      <w:r w:rsidDel="00000000" w:rsidR="00000000" w:rsidRPr="00000000">
        <w:rPr>
          <w:rFonts w:ascii="Times New Roman" w:cs="Times New Roman" w:eastAsia="Times New Roman" w:hAnsi="Times New Roman"/>
          <w:color w:val="000000"/>
          <w:sz w:val="28"/>
          <w:szCs w:val="28"/>
          <w:rtl w:val="0"/>
        </w:rPr>
        <w:t xml:space="preserve">Покращувати неповноцінний зір та зорове сприйняття, розвивати аналізуючи сприйняття кольору, форми, величини, регулювати моторику рук. Розвивати зорове сприйняття.</w:t>
      </w:r>
      <w:r w:rsidDel="00000000" w:rsidR="00000000" w:rsidRPr="00000000">
        <w:rPr>
          <w:rtl w:val="0"/>
        </w:rPr>
      </w:r>
    </w:p>
    <w:p w:rsidR="00000000" w:rsidDel="00000000" w:rsidP="00000000" w:rsidRDefault="00000000" w:rsidRPr="00000000" w14:paraId="000000C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Ракета</w:t>
      </w:r>
    </w:p>
    <w:p w:rsidR="00000000" w:rsidDel="00000000" w:rsidP="00000000" w:rsidRDefault="00000000" w:rsidRPr="00000000" w14:paraId="000000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Розширювати знання дітей про космос; Виховувати у дітей доброзичливість, зосередженість; виховувати позитивне емоційне ставлення до результатів своєї роботи й роботи ровесників. </w:t>
      </w:r>
    </w:p>
    <w:p w:rsidR="00000000" w:rsidDel="00000000" w:rsidP="00000000" w:rsidRDefault="00000000" w:rsidRPr="00000000" w14:paraId="000000C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Порося</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Продовжувати розширювати знання дітей про свійських тварин; закріплювати навички роботи з папером у техніці ори гамі; закріплювати поняття «вершина», «сторона», «лінія згину» «центр квадрата». Розвивати гостроту зору, перцептивну активність збережених аналізаторів, уміння за допомогою зору розкласти форму зображення предмета на складові частини, розвивати відтворюючу уву, регулювати моторику рук, стимулювати мовленнєву активність дитини з вадами зору, долати вербалізм.</w:t>
      </w:r>
      <w:r w:rsidDel="00000000" w:rsidR="00000000" w:rsidRPr="00000000">
        <w:rPr>
          <w:rtl w:val="0"/>
        </w:rPr>
      </w:r>
    </w:p>
    <w:p w:rsidR="00000000" w:rsidDel="00000000" w:rsidP="00000000" w:rsidRDefault="00000000" w:rsidRPr="00000000" w14:paraId="000000C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Тюльпан</w:t>
      </w:r>
    </w:p>
    <w:p w:rsidR="00000000" w:rsidDel="00000000" w:rsidP="00000000" w:rsidRDefault="00000000" w:rsidRPr="00000000" w14:paraId="000000C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Поліпшувати вміння дітей складати з частин зображення предметів, дотримуючись правильної послідовності; розвивати у дітей почуття ритму; виховувати позитивне емоційне ставлення до результатів роботи; прищеплювати любов до квітів. </w:t>
      </w:r>
      <w:r w:rsidDel="00000000" w:rsidR="00000000" w:rsidRPr="00000000">
        <w:rPr>
          <w:rFonts w:ascii="Times New Roman" w:cs="Times New Roman" w:eastAsia="Times New Roman" w:hAnsi="Times New Roman"/>
          <w:color w:val="000000"/>
          <w:sz w:val="28"/>
          <w:szCs w:val="28"/>
          <w:rtl w:val="0"/>
        </w:rPr>
        <w:t xml:space="preserve">Розвивати гостроту зору, просторове мислення, відтворюючу уяву, скоординованість дрібних м’язів рук, зоровий аналіз кольорових сполучень. Розвивати точність руху руки і очей.</w:t>
      </w:r>
      <w:r w:rsidDel="00000000" w:rsidR="00000000" w:rsidRPr="00000000">
        <w:rPr>
          <w:rtl w:val="0"/>
        </w:rPr>
      </w:r>
    </w:p>
    <w:p w:rsidR="00000000" w:rsidDel="00000000" w:rsidP="00000000" w:rsidRDefault="00000000" w:rsidRPr="00000000" w14:paraId="000000C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Журавлик</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Вчити дітей згинати аркуш паперу навпіл, а тоді так само – впоперек; створювати умови для креативного самовираження дітей, виховувати терплячість; зміцнювати впевненість дітей у своїх силах; виховувати в дітей толерантність і посидючість. Розвивати гостроту зору, перцептивну активність збережених аналізаторів, уміння за допомогою зору розкласти форму зображення предмета на складові частини, розвивати відтворюючу уву, регулювати моторику рук, стимулювати мовленнєву активність дитини з вадами зору, долати вербалізм.</w:t>
      </w:r>
      <w:r w:rsidDel="00000000" w:rsidR="00000000" w:rsidRPr="00000000">
        <w:rPr>
          <w:rtl w:val="0"/>
        </w:rPr>
      </w:r>
    </w:p>
    <w:p w:rsidR="00000000" w:rsidDel="00000000" w:rsidP="00000000" w:rsidRDefault="00000000" w:rsidRPr="00000000" w14:paraId="000000D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Ворона.</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Продовжувати розширювати знання дітей про птахів; розвивати у дітей допитливість; виховувати працьовитість, бережливе ставлення до довкілля; виховувати в дітей посидючість; прищеплювати їм любов до птахів. Вчити сприймати на полі сенсорній основі колір, розвивати скоординованість дрібних м’язів рук, творчу уяву естетичні переживання.</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Історія розвитку оригамі</w:t>
      </w:r>
    </w:p>
    <w:p w:rsidR="00000000" w:rsidDel="00000000" w:rsidP="00000000" w:rsidRDefault="00000000" w:rsidRPr="00000000" w14:paraId="000000D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Оригамі –  це мистецтво складання з паперу різних фігур і форм. Назва “оригамі” утворена від японських слів “орі” і “гамі”,  що означає складати папір. Існують аналоги цієї назви в Англії – “ пеперфолдінг”, в Германії – “ пеперфалтінг”, в Іспанії – “пеперфлексія”. Мистецтво оригамі набуло найбільшого розвитку в другій половині XX ст., а деякі його види стали популярними лише в останнє десятиліття. Існує багато відомих і знаних майстрів цього виду мистецтва, твори яких експонуються на виставках сучасного мистецтва, аукціонах, в галереях. В той саме час немає сталого визнання оригамі, як рівноправного виду мистецтва, не визначено місце оригамі в системі мистецтв. Це провокує недостатній рівень розвитку інфраструктури поширення оригамі: відсутні відповідні відділи в художніх музеях, в науко-дослідних мистецтвознавчих інститутах, кафедри в мистецьких вузах. Щодо походження оріґамі існують деякі розбіжності, але напевно можна сказати, що розвинулось орігамі саме в Японії. Спочатку це була забавка переважно для дітей, доки Йосідзава Акіра не надав цій забавці другого дихання додавши їй нові технології, такі як мокре складання та систему зображення отримання фігур, що отримала назву система Йосідзави-Рендлета. З 1960-х мистецтво оріґамі почало активно поширюватись у всьому світі, з'явились такі напрями як модульне, мозаїчне, рифлене оригамі, криволінійне, 3d оригамі.</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7">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8">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9">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A">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B">
      <w:pPr>
        <w:spacing w:after="280" w:before="28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spacing w:after="280" w:before="28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 гуртка:</w:t>
      </w:r>
    </w:p>
    <w:p w:rsidR="00000000" w:rsidDel="00000000" w:rsidP="00000000" w:rsidRDefault="00000000" w:rsidRPr="00000000" w14:paraId="000000DD">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Покращення фіксації та стеження за об’єктами</w:t>
      </w:r>
      <w:r w:rsidDel="00000000" w:rsidR="00000000" w:rsidRPr="00000000">
        <w:rPr>
          <w:rFonts w:ascii="Times New Roman" w:cs="Times New Roman" w:eastAsia="Times New Roman" w:hAnsi="Times New Roman"/>
          <w:sz w:val="28"/>
          <w:szCs w:val="28"/>
          <w:rtl w:val="0"/>
        </w:rPr>
        <w:br w:type="textWrapping"/>
        <w:t xml:space="preserve">• Тренування навичок зорової фіксації під час складання моделей.</w:t>
        <w:br w:type="textWrapping"/>
        <w:t xml:space="preserve">• Розвиток плавного стеження за рухами рук та за лініями згину.</w:t>
        <w:br w:type="textWrapping"/>
        <w:t xml:space="preserve">• Підвищення зорової витривалості при концентрації на дрібних деталях.</w:t>
      </w:r>
    </w:p>
    <w:p w:rsidR="00000000" w:rsidDel="00000000" w:rsidP="00000000" w:rsidRDefault="00000000" w:rsidRPr="00000000" w14:paraId="000000DE">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Розвиток здатності до зорового аналізу та синтезу</w:t>
      </w:r>
      <w:r w:rsidDel="00000000" w:rsidR="00000000" w:rsidRPr="00000000">
        <w:rPr>
          <w:rFonts w:ascii="Times New Roman" w:cs="Times New Roman" w:eastAsia="Times New Roman" w:hAnsi="Times New Roman"/>
          <w:sz w:val="28"/>
          <w:szCs w:val="28"/>
          <w:rtl w:val="0"/>
        </w:rPr>
        <w:br w:type="textWrapping"/>
        <w:t xml:space="preserve">• Формування уміння розрізняти основні елементи фігури.</w:t>
        <w:br w:type="textWrapping"/>
        <w:t xml:space="preserve">• Сприйняття відмінностей у формах, величинах, напрямках згинів.</w:t>
        <w:br w:type="textWrapping"/>
        <w:t xml:space="preserve">• Узагальнення частин фігури в цілісний образ.</w:t>
      </w:r>
    </w:p>
    <w:p w:rsidR="00000000" w:rsidDel="00000000" w:rsidP="00000000" w:rsidRDefault="00000000" w:rsidRPr="00000000" w14:paraId="000000DF">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Покращення зорово-моторної координації</w:t>
      </w:r>
      <w:r w:rsidDel="00000000" w:rsidR="00000000" w:rsidRPr="00000000">
        <w:rPr>
          <w:rFonts w:ascii="Times New Roman" w:cs="Times New Roman" w:eastAsia="Times New Roman" w:hAnsi="Times New Roman"/>
          <w:sz w:val="28"/>
          <w:szCs w:val="28"/>
          <w:rtl w:val="0"/>
        </w:rPr>
        <w:br w:type="textWrapping"/>
        <w:t xml:space="preserve">• Узгодження зорового контролю з рухами рук при згинанні, складанні.</w:t>
        <w:br w:type="textWrapping"/>
        <w:t xml:space="preserve">• Розвиток точності дій за зоровим шаблоном або інструкцією.</w:t>
        <w:br w:type="textWrapping"/>
        <w:t xml:space="preserve">• Стимулювання обох півкуль мозку через одночасну роботу зору й моторики.</w:t>
      </w:r>
    </w:p>
    <w:p w:rsidR="00000000" w:rsidDel="00000000" w:rsidP="00000000" w:rsidRDefault="00000000" w:rsidRPr="00000000" w14:paraId="000000E0">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Підвищення зорової уваги та зосередженості</w:t>
      </w:r>
      <w:r w:rsidDel="00000000" w:rsidR="00000000" w:rsidRPr="00000000">
        <w:rPr>
          <w:rFonts w:ascii="Times New Roman" w:cs="Times New Roman" w:eastAsia="Times New Roman" w:hAnsi="Times New Roman"/>
          <w:sz w:val="28"/>
          <w:szCs w:val="28"/>
          <w:rtl w:val="0"/>
        </w:rPr>
        <w:br w:type="textWrapping"/>
        <w:t xml:space="preserve">• Тренування тривалої концентрації на зоровому завданні.</w:t>
        <w:br w:type="textWrapping"/>
        <w:t xml:space="preserve">• Виділення головного серед другорядного (орієнтація в інструкції).</w:t>
        <w:br w:type="textWrapping"/>
        <w:t xml:space="preserve">• Поступове зростання тривалості та якості зорового зосередження.</w:t>
      </w:r>
    </w:p>
    <w:p w:rsidR="00000000" w:rsidDel="00000000" w:rsidP="00000000" w:rsidRDefault="00000000" w:rsidRPr="00000000" w14:paraId="000000E1">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Активізація залишкового зору (для дітей із слабким зором)</w:t>
      </w:r>
      <w:r w:rsidDel="00000000" w:rsidR="00000000" w:rsidRPr="00000000">
        <w:rPr>
          <w:rFonts w:ascii="Times New Roman" w:cs="Times New Roman" w:eastAsia="Times New Roman" w:hAnsi="Times New Roman"/>
          <w:sz w:val="28"/>
          <w:szCs w:val="28"/>
          <w:rtl w:val="0"/>
        </w:rPr>
        <w:br w:type="textWrapping"/>
        <w:t xml:space="preserve">• Використання контрастних матеріалів і чітких форм як стимулу.</w:t>
        <w:br w:type="textWrapping"/>
        <w:t xml:space="preserve">• Залучення залишкових функцій до виконання візуальних етапів завдань.</w:t>
        <w:br w:type="textWrapping"/>
        <w:t xml:space="preserve">• Можливість покращення гостроти зору за рахунок зорових вправ (у поєднанні з рекомендаціями ортоптиста).</w:t>
      </w:r>
    </w:p>
    <w:p w:rsidR="00000000" w:rsidDel="00000000" w:rsidP="00000000" w:rsidRDefault="00000000" w:rsidRPr="00000000" w14:paraId="000000E2">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Стимулювання формування просторових уявлень на основі зорового сприйняття</w:t>
      </w:r>
      <w:r w:rsidDel="00000000" w:rsidR="00000000" w:rsidRPr="00000000">
        <w:rPr>
          <w:rFonts w:ascii="Times New Roman" w:cs="Times New Roman" w:eastAsia="Times New Roman" w:hAnsi="Times New Roman"/>
          <w:sz w:val="28"/>
          <w:szCs w:val="28"/>
          <w:rtl w:val="0"/>
        </w:rPr>
        <w:br w:type="textWrapping"/>
        <w:t xml:space="preserve">• Орієнтування у площині аркуша та в просторі.</w:t>
        <w:br w:type="textWrapping"/>
        <w:t xml:space="preserve">• Розуміння взаємозв’язку між формою, розташуванням і напрямком.</w:t>
        <w:br w:type="textWrapping"/>
        <w:t xml:space="preserve">• Побудова просторових структур з урахуванням зорової інформації.</w:t>
      </w:r>
    </w:p>
    <w:p w:rsidR="00000000" w:rsidDel="00000000" w:rsidP="00000000" w:rsidRDefault="00000000" w:rsidRPr="00000000" w14:paraId="000000E3">
      <w:pPr>
        <w:spacing w:after="0" w:line="36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Виховувати у дітей інтерес до мистецтва орігамі; розвивати дітей естетичний смак, любов до праці; розвивати уяву, фантазію; удосконалювати вміння працювати згідно з зразком і за власним задумом;</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поліпшувати вміння дітей складати з частин зображення предметів, дотримуючись правильної послідовності;</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розвивати в дітей впевненість в своїх можливостях, здатність керувати своїми діями;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розвивати пізнавальні потреби дітей, естетичне сприйняття, уміння зосереджувати увагу.</w:t>
      </w:r>
    </w:p>
    <w:p w:rsidR="00000000" w:rsidDel="00000000" w:rsidP="00000000" w:rsidRDefault="00000000" w:rsidRPr="00000000" w14:paraId="000000E4">
      <w:pPr>
        <w:spacing w:line="360" w:lineRule="auto"/>
        <w:jc w:val="both"/>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F741B"/>
    <w:pPr>
      <w:ind w:left="720"/>
      <w:contextualSpacing w:val="1"/>
    </w:pPr>
  </w:style>
  <w:style w:type="character" w:styleId="Hyperlink">
    <w:name w:val="Hyperlink"/>
    <w:basedOn w:val="DefaultParagraphFont"/>
    <w:uiPriority w:val="99"/>
    <w:semiHidden w:val="1"/>
    <w:unhideWhenUsed w:val="1"/>
    <w:rsid w:val="00245647"/>
    <w:rPr>
      <w:color w:val="0000ff"/>
      <w:u w:val="single"/>
    </w:rPr>
  </w:style>
  <w:style w:type="paragraph" w:styleId="BalloonText">
    <w:name w:val="Balloon Text"/>
    <w:basedOn w:val="Normal"/>
    <w:link w:val="BalloonTextChar"/>
    <w:uiPriority w:val="99"/>
    <w:semiHidden w:val="1"/>
    <w:unhideWhenUsed w:val="1"/>
    <w:rsid w:val="00DF2DB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F2DB4"/>
    <w:rPr>
      <w:rFonts w:ascii="Tahoma" w:cs="Tahoma" w:hAnsi="Tahoma"/>
      <w:sz w:val="16"/>
      <w:szCs w:val="16"/>
    </w:rPr>
  </w:style>
  <w:style w:type="table" w:styleId="TableGrid">
    <w:name w:val="Table Grid"/>
    <w:basedOn w:val="TableNormal"/>
    <w:uiPriority w:val="59"/>
    <w:rsid w:val="00E93A53"/>
    <w:pPr>
      <w:spacing w:after="0" w:line="240" w:lineRule="auto"/>
    </w:pPr>
    <w:rPr>
      <w:lang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DF0C44"/>
    <w:rPr>
      <w:rFonts w:ascii="Times New Roman" w:cs="Times New Roman" w:eastAsia="Times New Roman" w:hAnsi="Times New Roman"/>
      <w:b w:val="1"/>
      <w:bCs w:val="1"/>
      <w:sz w:val="27"/>
      <w:szCs w:val="27"/>
      <w:lang w:val="en-US"/>
    </w:rPr>
  </w:style>
  <w:style w:type="character" w:styleId="Strong">
    <w:name w:val="Strong"/>
    <w:basedOn w:val="DefaultParagraphFont"/>
    <w:uiPriority w:val="22"/>
    <w:qFormat w:val="1"/>
    <w:rsid w:val="00DF0C44"/>
    <w:rPr>
      <w:b w:val="1"/>
      <w:bCs w:val="1"/>
    </w:rPr>
  </w:style>
  <w:style w:type="paragraph" w:styleId="NormalWeb">
    <w:name w:val="Normal (Web)"/>
    <w:basedOn w:val="Normal"/>
    <w:uiPriority w:val="99"/>
    <w:unhideWhenUsed w:val="1"/>
    <w:rsid w:val="00DF0C44"/>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converted-space" w:customStyle="1">
    <w:name w:val="apple-converted-space"/>
    <w:basedOn w:val="DefaultParagraphFont"/>
    <w:rsid w:val="00DF0C4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ua-referat.com/%D0%93%D0%B5%D0%BE%D0%BC%D0%B5%D1%82%D1%80%D0%B8%D1%8F" TargetMode="External"/><Relationship Id="rId8" Type="http://schemas.openxmlformats.org/officeDocument/2006/relationships/hyperlink" Target="http://ua-referat.com/%D0%A4%D1%96%D0%B3%D1%83%D1%80%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B8eqeoqqRGxGxK17ix0lt8oqw==">CgMxLjA4AHIhMXNNM2tfRmE3cE1GaF83TlluTllOazhNQWpTdWNEa2du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2013-09-18T00:10:00Z</dcterms:created>
  <dc:creator>wormix</dc:creator>
</cp:coreProperties>
</file>