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lang w:val="uk-UA"/>
        </w:rPr>
      </w:pPr>
      <w:proofErr w:type="spellStart"/>
      <w:r w:rsidRPr="005F453D">
        <w:rPr>
          <w:rFonts w:ascii="Times New Roman" w:hAnsi="Times New Roman" w:cs="Times New Roman"/>
          <w:b/>
        </w:rPr>
        <w:t>План-конспект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уроку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німецької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мови</w:t>
      </w:r>
      <w:proofErr w:type="spellEnd"/>
      <w:r w:rsidRPr="005F453D">
        <w:rPr>
          <w:rFonts w:ascii="Times New Roman" w:hAnsi="Times New Roman" w:cs="Times New Roman"/>
          <w:b/>
        </w:rPr>
        <w:t xml:space="preserve"> в 5 </w:t>
      </w:r>
      <w:proofErr w:type="spellStart"/>
      <w:r w:rsidRPr="005F453D">
        <w:rPr>
          <w:rFonts w:ascii="Times New Roman" w:hAnsi="Times New Roman" w:cs="Times New Roman"/>
          <w:b/>
        </w:rPr>
        <w:t>класі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на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тему</w:t>
      </w:r>
      <w:proofErr w:type="spellEnd"/>
      <w:r w:rsidRPr="005F453D">
        <w:rPr>
          <w:rFonts w:ascii="Times New Roman" w:hAnsi="Times New Roman" w:cs="Times New Roman"/>
          <w:b/>
        </w:rPr>
        <w:t xml:space="preserve"> "Meine Hobbys. Freizeitaktivitäten" (</w:t>
      </w:r>
      <w:proofErr w:type="spellStart"/>
      <w:r w:rsidRPr="005F453D">
        <w:rPr>
          <w:rFonts w:ascii="Times New Roman" w:hAnsi="Times New Roman" w:cs="Times New Roman"/>
          <w:b/>
        </w:rPr>
        <w:t>за</w:t>
      </w:r>
      <w:proofErr w:type="spellEnd"/>
      <w:r w:rsidRPr="005F453D">
        <w:rPr>
          <w:rFonts w:ascii="Times New Roman" w:hAnsi="Times New Roman" w:cs="Times New Roman"/>
          <w:b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підручником</w:t>
      </w:r>
      <w:proofErr w:type="spellEnd"/>
      <w:r w:rsidRPr="005F453D">
        <w:rPr>
          <w:rFonts w:ascii="Times New Roman" w:hAnsi="Times New Roman" w:cs="Times New Roman"/>
          <w:b/>
        </w:rPr>
        <w:t xml:space="preserve"> "Parallelen 5" </w:t>
      </w:r>
      <w:proofErr w:type="spellStart"/>
      <w:r w:rsidRPr="005F453D">
        <w:rPr>
          <w:rFonts w:ascii="Times New Roman" w:hAnsi="Times New Roman" w:cs="Times New Roman"/>
          <w:b/>
        </w:rPr>
        <w:t>Басай</w:t>
      </w:r>
      <w:proofErr w:type="spellEnd"/>
      <w:r w:rsidRPr="005F453D">
        <w:rPr>
          <w:rFonts w:ascii="Times New Roman" w:hAnsi="Times New Roman" w:cs="Times New Roman"/>
          <w:b/>
          <w:lang w:val="uk-UA"/>
        </w:rPr>
        <w:t xml:space="preserve"> Н.</w:t>
      </w:r>
      <w:r w:rsidRPr="005F453D">
        <w:rPr>
          <w:rFonts w:ascii="Times New Roman" w:hAnsi="Times New Roman" w:cs="Times New Roman"/>
          <w:b/>
        </w:rPr>
        <w:t>,</w:t>
      </w:r>
      <w:r w:rsidRPr="005F453D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5F453D">
        <w:rPr>
          <w:rFonts w:ascii="Times New Roman" w:hAnsi="Times New Roman" w:cs="Times New Roman"/>
          <w:b/>
        </w:rPr>
        <w:t>Шелгунової</w:t>
      </w:r>
      <w:proofErr w:type="spellEnd"/>
      <w:r w:rsidRPr="005F453D">
        <w:rPr>
          <w:rFonts w:ascii="Times New Roman" w:hAnsi="Times New Roman" w:cs="Times New Roman"/>
          <w:b/>
          <w:lang w:val="uk-UA"/>
        </w:rPr>
        <w:t xml:space="preserve"> Н.</w:t>
      </w:r>
      <w:r w:rsidRPr="005F453D">
        <w:rPr>
          <w:rFonts w:ascii="Times New Roman" w:hAnsi="Times New Roman" w:cs="Times New Roman"/>
          <w:b/>
        </w:rPr>
        <w:t>)</w:t>
      </w:r>
    </w:p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</w:rPr>
      </w:pPr>
      <w:r w:rsidRPr="005F453D">
        <w:rPr>
          <w:rFonts w:ascii="Times New Roman" w:hAnsi="Times New Roman" w:cs="Times New Roman"/>
          <w:b/>
          <w:bCs/>
          <w:color w:val="000000"/>
        </w:rPr>
        <w:t xml:space="preserve">Klasse/Kurs: </w:t>
      </w:r>
      <w:r w:rsidRPr="005F453D">
        <w:rPr>
          <w:rFonts w:ascii="Times New Roman" w:hAnsi="Times New Roman" w:cs="Times New Roman"/>
          <w:bCs/>
          <w:color w:val="000000"/>
        </w:rPr>
        <w:t>5</w:t>
      </w:r>
    </w:p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lang w:val="ru-RU"/>
        </w:rPr>
      </w:pPr>
      <w:r w:rsidRPr="005F453D">
        <w:rPr>
          <w:rFonts w:ascii="Times New Roman" w:hAnsi="Times New Roman" w:cs="Times New Roman"/>
          <w:b/>
          <w:bCs/>
          <w:color w:val="000000"/>
        </w:rPr>
        <w:t xml:space="preserve">Sprachniveau: </w:t>
      </w:r>
      <w:r w:rsidRPr="005F453D">
        <w:rPr>
          <w:rFonts w:ascii="Times New Roman" w:hAnsi="Times New Roman" w:cs="Times New Roman"/>
          <w:bCs/>
          <w:color w:val="000000" w:themeColor="text1"/>
        </w:rPr>
        <w:t>A</w:t>
      </w:r>
      <w:r w:rsidRPr="005F453D">
        <w:rPr>
          <w:rFonts w:ascii="Times New Roman" w:hAnsi="Times New Roman" w:cs="Times New Roman"/>
          <w:bCs/>
          <w:color w:val="000000" w:themeColor="text1"/>
          <w:lang w:val="ru-RU"/>
        </w:rPr>
        <w:t>1</w:t>
      </w:r>
    </w:p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5F453D">
        <w:rPr>
          <w:rFonts w:ascii="Times New Roman" w:hAnsi="Times New Roman" w:cs="Times New Roman"/>
          <w:b/>
          <w:bCs/>
          <w:color w:val="000000"/>
        </w:rPr>
        <w:t xml:space="preserve">Lehrwerk: </w:t>
      </w:r>
      <w:r w:rsidRPr="005F453D">
        <w:rPr>
          <w:rFonts w:ascii="Times New Roman" w:hAnsi="Times New Roman" w:cs="Times New Roman"/>
          <w:bCs/>
          <w:color w:val="000000"/>
        </w:rPr>
        <w:t>Parallele</w:t>
      </w:r>
      <w:r w:rsidRPr="005F453D">
        <w:rPr>
          <w:rFonts w:ascii="Times New Roman" w:hAnsi="Times New Roman" w:cs="Times New Roman"/>
          <w:bCs/>
          <w:color w:val="000000"/>
          <w:lang w:val="en-US"/>
        </w:rPr>
        <w:t>n</w:t>
      </w:r>
      <w:r w:rsidRPr="005F453D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5. Deutsch.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Nadija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Bassai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, Natalia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Shelhunova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(2022).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Lehrbuch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für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die 5.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Klasse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der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allgemeinbildenden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Schulen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(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Lektion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5: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Meine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 </w:t>
      </w:r>
      <w:proofErr w:type="spellStart"/>
      <w:r w:rsidRPr="005F453D">
        <w:rPr>
          <w:rFonts w:ascii="Times New Roman" w:hAnsi="Times New Roman" w:cs="Times New Roman"/>
          <w:bCs/>
          <w:color w:val="000000"/>
          <w:lang w:val="en-US"/>
        </w:rPr>
        <w:t>Hobbys</w:t>
      </w:r>
      <w:proofErr w:type="spellEnd"/>
      <w:r w:rsidRPr="005F453D">
        <w:rPr>
          <w:rFonts w:ascii="Times New Roman" w:hAnsi="Times New Roman" w:cs="Times New Roman"/>
          <w:bCs/>
          <w:color w:val="000000"/>
          <w:lang w:val="en-US"/>
        </w:rPr>
        <w:t xml:space="preserve">. </w:t>
      </w:r>
      <w:r w:rsidRPr="005F453D">
        <w:rPr>
          <w:rFonts w:ascii="Times New Roman" w:hAnsi="Times New Roman" w:cs="Times New Roman"/>
          <w:bCs/>
          <w:color w:val="000000"/>
        </w:rPr>
        <w:t>Freizeitaktivitäten (69, 70)).</w:t>
      </w:r>
    </w:p>
    <w:p w:rsidR="00C32C9B" w:rsidRPr="005F453D" w:rsidRDefault="00C32C9B" w:rsidP="00C32C9B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</w:rPr>
      </w:pPr>
      <w:r w:rsidRPr="005F453D">
        <w:rPr>
          <w:rFonts w:ascii="Times New Roman" w:hAnsi="Times New Roman" w:cs="Times New Roman"/>
          <w:b/>
          <w:bCs/>
          <w:color w:val="000000"/>
        </w:rPr>
        <w:t xml:space="preserve">Globales Lernziel: </w:t>
      </w:r>
      <w:r w:rsidRPr="005F453D">
        <w:rPr>
          <w:rFonts w:ascii="Times New Roman" w:hAnsi="Times New Roman" w:cs="Times New Roman"/>
          <w:bCs/>
          <w:color w:val="000000"/>
        </w:rPr>
        <w:t xml:space="preserve">die </w:t>
      </w:r>
      <w:proofErr w:type="spellStart"/>
      <w:r w:rsidRPr="005F453D">
        <w:rPr>
          <w:rFonts w:ascii="Times New Roman" w:hAnsi="Times New Roman" w:cs="Times New Roman"/>
          <w:bCs/>
          <w:color w:val="000000"/>
        </w:rPr>
        <w:t>SuS</w:t>
      </w:r>
      <w:proofErr w:type="spellEnd"/>
      <w:r w:rsidRPr="005F453D">
        <w:rPr>
          <w:rFonts w:ascii="Times New Roman" w:hAnsi="Times New Roman" w:cs="Times New Roman"/>
          <w:bCs/>
          <w:color w:val="000000"/>
        </w:rPr>
        <w:t xml:space="preserve"> können über die Freizeitaktivitäten sprechen</w:t>
      </w:r>
    </w:p>
    <w:p w:rsidR="00C32C9B" w:rsidRPr="00C32C9B" w:rsidRDefault="00C32C9B" w:rsidP="00C32C9B">
      <w:pPr>
        <w:shd w:val="clear" w:color="auto" w:fill="FFFFFF"/>
        <w:spacing w:after="0"/>
        <w:rPr>
          <w:rFonts w:ascii="Verdana" w:hAnsi="Verdana" w:cs="Arial"/>
          <w:color w:val="333333"/>
          <w:sz w:val="18"/>
          <w:szCs w:val="18"/>
        </w:rPr>
      </w:pPr>
    </w:p>
    <w:tbl>
      <w:tblPr>
        <w:tblW w:w="165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693"/>
        <w:gridCol w:w="2590"/>
        <w:gridCol w:w="1969"/>
        <w:gridCol w:w="3402"/>
        <w:gridCol w:w="2126"/>
        <w:gridCol w:w="3096"/>
      </w:tblGrid>
      <w:tr w:rsidR="00C32C9B" w:rsidRPr="00C32C9B" w:rsidTr="00C32C9B">
        <w:tc>
          <w:tcPr>
            <w:tcW w:w="710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Zeit</w:t>
            </w:r>
          </w:p>
        </w:tc>
        <w:tc>
          <w:tcPr>
            <w:tcW w:w="2693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Teillernziele</w:t>
            </w:r>
          </w:p>
        </w:tc>
        <w:tc>
          <w:tcPr>
            <w:tcW w:w="2590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Lernaktivität</w:t>
            </w:r>
          </w:p>
        </w:tc>
        <w:tc>
          <w:tcPr>
            <w:tcW w:w="1969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Arbeits-/ Sozialform</w:t>
            </w:r>
          </w:p>
        </w:tc>
        <w:tc>
          <w:tcPr>
            <w:tcW w:w="3402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Lernmaterial</w:t>
            </w:r>
          </w:p>
        </w:tc>
        <w:tc>
          <w:tcPr>
            <w:tcW w:w="2126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Medium/ Hilfsmittel</w:t>
            </w:r>
          </w:p>
        </w:tc>
        <w:tc>
          <w:tcPr>
            <w:tcW w:w="3096" w:type="dxa"/>
            <w:shd w:val="clear" w:color="auto" w:fill="CDE2FF"/>
          </w:tcPr>
          <w:p w:rsidR="00C32C9B" w:rsidRPr="00C32C9B" w:rsidRDefault="00C32C9B" w:rsidP="00506CF5">
            <w:pPr>
              <w:spacing w:before="120" w:after="120"/>
              <w:rPr>
                <w:rFonts w:ascii="Verdana" w:hAnsi="Verdana" w:cs="Arial"/>
                <w:b/>
                <w:color w:val="333333"/>
                <w:sz w:val="18"/>
                <w:szCs w:val="18"/>
              </w:rPr>
            </w:pPr>
            <w:r w:rsidRPr="00C32C9B">
              <w:rPr>
                <w:rFonts w:ascii="Verdana" w:hAnsi="Verdana" w:cs="Arial"/>
                <w:b/>
                <w:color w:val="333333"/>
                <w:sz w:val="18"/>
                <w:szCs w:val="18"/>
              </w:rPr>
              <w:t>Lehraktivität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2693" w:type="dxa"/>
          </w:tcPr>
          <w:p w:rsidR="00C32C9B" w:rsidRPr="00C32C9B" w:rsidRDefault="00C32C9B" w:rsidP="00506CF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können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das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neue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Thema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“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Freizeitaktivitäten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”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erkennen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590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sehen das Video „Nicos Weg – A1 – Folge 48: Was macht dir Spaß?“ und rekapitulieren dadurch die Vielfalt von Freizeitaktivitäten.</w:t>
            </w:r>
          </w:p>
        </w:tc>
        <w:tc>
          <w:tcPr>
            <w:tcW w:w="1969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Plenum</w:t>
            </w:r>
          </w:p>
        </w:tc>
        <w:tc>
          <w:tcPr>
            <w:tcW w:w="3402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Video: </w:t>
            </w:r>
            <w:hyperlink r:id="rId5" w:history="1">
              <w:r w:rsidRPr="00C32C9B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https://www.youtube.com/watch?v=KeU3-5jr2fI</w:t>
              </w:r>
            </w:hyperlink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Laptop</w:t>
            </w:r>
          </w:p>
        </w:tc>
        <w:tc>
          <w:tcPr>
            <w:tcW w:w="3096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LK schaltet das Video ein und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formuliert den Arbeitsauftrag: Was kann man in der Freizeit machen?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7 min</w:t>
            </w:r>
          </w:p>
        </w:tc>
        <w:tc>
          <w:tcPr>
            <w:tcW w:w="2693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kennen Wortschatz zum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Thema Freizeitaktivitäten.</w:t>
            </w:r>
          </w:p>
        </w:tc>
        <w:tc>
          <w:tcPr>
            <w:tcW w:w="2590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sehen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Bilder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an,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hören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Bedeutung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von den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Wörtern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und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sprechen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Wörter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nach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969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Plenum</w:t>
            </w:r>
          </w:p>
        </w:tc>
        <w:tc>
          <w:tcPr>
            <w:tcW w:w="3402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Bilder</w:t>
            </w:r>
          </w:p>
        </w:tc>
        <w:tc>
          <w:tcPr>
            <w:tcW w:w="2126" w:type="dxa"/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Laptop</w:t>
            </w:r>
          </w:p>
        </w:tc>
        <w:tc>
          <w:tcPr>
            <w:tcW w:w="3096" w:type="dxa"/>
          </w:tcPr>
          <w:p w:rsidR="00C32C9B" w:rsidRPr="00C32C9B" w:rsidRDefault="00C32C9B" w:rsidP="00506CF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LK zeigt die Bilder 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und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sagt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was 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Personen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auf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diesen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Bildern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machen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</w:t>
            </w:r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Klavier</w:t>
            </w:r>
            <w:proofErr w:type="spellEnd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spielen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Sport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treiben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lesen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Rad</w:t>
            </w:r>
            <w:proofErr w:type="spellEnd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fahren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Fu</w:t>
            </w:r>
            <w:r w:rsidRPr="00C32C9B">
              <w:rPr>
                <w:rFonts w:ascii="Times New Roman" w:hAnsi="Times New Roman"/>
                <w:sz w:val="18"/>
                <w:szCs w:val="18"/>
              </w:rPr>
              <w:t>ß</w:t>
            </w:r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ball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spielen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im</w:t>
            </w:r>
            <w:proofErr w:type="spellEnd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Internet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surfen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Musik</w:t>
            </w:r>
            <w:proofErr w:type="spellEnd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hören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Tennis </w:t>
            </w: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spielen</w:t>
            </w:r>
            <w:proofErr w:type="spellEnd"/>
          </w:p>
          <w:p w:rsidR="00C32C9B" w:rsidRPr="00C32C9B" w:rsidRDefault="00C32C9B" w:rsidP="00C32C9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/>
                <w:sz w:val="18"/>
                <w:szCs w:val="18"/>
                <w:lang w:val="en-US"/>
              </w:rPr>
              <w:t>schwimmen</w:t>
            </w:r>
            <w:proofErr w:type="spellEnd"/>
          </w:p>
          <w:p w:rsidR="00C32C9B" w:rsidRPr="00C32C9B" w:rsidRDefault="00C32C9B" w:rsidP="00506CF5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(Die </w:t>
            </w:r>
            <w:proofErr w:type="spellStart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Bilder</w:t>
            </w:r>
            <w:proofErr w:type="spellEnd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sehen</w:t>
            </w:r>
            <w:proofErr w:type="spellEnd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sie</w:t>
            </w:r>
            <w:proofErr w:type="spellEnd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unten</w:t>
            </w:r>
            <w:proofErr w:type="spellEnd"/>
            <w:r w:rsidRPr="00C32C9B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).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können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Freizeitaktivitäten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benennen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kommen auf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Learningapps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und ordnen die Bilder den Namen der Freizeitaktivitäten zu.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Individuell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Learningapps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hyperlink r:id="rId6" w:history="1">
              <w:r w:rsidRPr="00C32C9B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https://learningapps.org/watch?v=pp23anrga22</w:t>
              </w:r>
            </w:hyperlink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Handy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 xml:space="preserve">LK erklärt die Aufgabe, erklärt, wie man auf </w:t>
            </w:r>
            <w:proofErr w:type="spellStart"/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Learningapps</w:t>
            </w:r>
            <w:proofErr w:type="spellEnd"/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 xml:space="preserve"> arbeiten kann, unterstützt die Lernenden.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4 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können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den Ton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den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Freizeitaktivitäten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verbinden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  <w:r w:rsidRPr="00C32C9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ören das Audio und notieren die </w:t>
            </w:r>
            <w:proofErr w:type="spellStart"/>
            <w:r w:rsidRPr="00C32C9B">
              <w:rPr>
                <w:rFonts w:ascii="Times New Roman" w:hAnsi="Times New Roman" w:cs="Times New Roman"/>
                <w:bCs/>
                <w:sz w:val="18"/>
                <w:szCs w:val="18"/>
              </w:rPr>
              <w:t>Aktivit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ät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Lehrbuch: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proofErr w:type="spellStart"/>
            <w:r w:rsidRPr="00C32C9B">
              <w:rPr>
                <w:rStyle w:val="hgkelc"/>
                <w:rFonts w:ascii="Times New Roman" w:hAnsi="Times New Roman" w:cs="Times New Roman"/>
                <w:sz w:val="18"/>
                <w:szCs w:val="18"/>
                <w:lang w:val="en-US"/>
              </w:rPr>
              <w:t>örmaterial</w:t>
            </w:r>
            <w:proofErr w:type="spellEnd"/>
            <w:r w:rsidRPr="00C32C9B">
              <w:rPr>
                <w:rStyle w:val="hgkelc"/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32C9B">
              <w:rPr>
                <w:rStyle w:val="hgkelc"/>
                <w:rFonts w:ascii="Times New Roman" w:hAnsi="Times New Roman" w:cs="Times New Roman"/>
                <w:sz w:val="18"/>
                <w:szCs w:val="18"/>
                <w:lang w:val="en-US"/>
              </w:rPr>
              <w:t>Aufgabe</w:t>
            </w:r>
            <w:proofErr w:type="spellEnd"/>
            <w:r w:rsidRPr="00C32C9B">
              <w:rPr>
                <w:rStyle w:val="hgkelc"/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CD-Player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LK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erkl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ärt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die Aufgabe, schaltet die Aufnahme ein.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2 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wissen, ob sie richtig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ge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hört und verstanden haben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nach dem Hören: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vergleichen ihre Hörergebnisse mit den Antworten an der Tafel.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GA/PA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Ergebnisse der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Hörübung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Tafel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LK zeigt die richtigen Antworten an der Tafel.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6 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können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die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Freizeitaktivitäten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der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Handlung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assoziieren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wählen eine Freizeitaktivität und versuchen, sie mit Mimik und Gestik zu zeigen. Andere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raten diese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Freizeitaktivität</w:t>
            </w:r>
            <w:proofErr w:type="spellEnd"/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Plenum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Lehrbuch: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Aufgabe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 xml:space="preserve">LK  erklärt, wie man Pantomime spielt, zeigt ein Beispiel, unterstützt </w:t>
            </w:r>
            <w:proofErr w:type="spellStart"/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SuS</w:t>
            </w:r>
            <w:proofErr w:type="spellEnd"/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 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können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C32C9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über die Hobbys sprechen</w:t>
            </w:r>
            <w:r w:rsidRPr="00C32C9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  <w:highlight w:val="lightGray"/>
              </w:rPr>
            </w:pPr>
            <w:proofErr w:type="spellStart"/>
            <w:r w:rsidRPr="00C32C9B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de-DE"/>
              </w:rPr>
              <w:t>SuS</w:t>
            </w:r>
            <w:proofErr w:type="spellEnd"/>
            <w:r w:rsidRPr="00C32C9B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de-DE"/>
              </w:rPr>
              <w:t xml:space="preserve"> bekommen eine Tabelle mit Hobbys</w:t>
            </w: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32C9B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de-DE"/>
              </w:rPr>
              <w:t xml:space="preserve"> Sie gehen durch die Klasse, interviewen einander und notieren die Information.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Klassenspaziergang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Arbeitsblatt (Tabelle)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LK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erkl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ärt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die Aufgabe, kommt zu den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32C9B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 xml:space="preserve"> kontrolliert und unterstützt sie.</w:t>
            </w:r>
          </w:p>
        </w:tc>
      </w:tr>
      <w:tr w:rsidR="00C32C9B" w:rsidRPr="00C32C9B" w:rsidTr="00C32C9B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6 min.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können einschätzen,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wie schwer/leicht ihnen die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Lernaktivitäten gefallen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sind.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SuS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bekommen eine Liste mit allen Lernaktivitäten und Medien, die eingesetzt wurden. Sie nehmen einen Stein </w:t>
            </w:r>
            <w:proofErr w:type="spellStart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bzw.einen</w:t>
            </w:r>
            <w:proofErr w:type="spellEnd"/>
            <w:r w:rsidRPr="00C32C9B">
              <w:rPr>
                <w:rFonts w:ascii="Times New Roman" w:hAnsi="Times New Roman" w:cs="Times New Roman"/>
                <w:sz w:val="18"/>
                <w:szCs w:val="18"/>
              </w:rPr>
              <w:t xml:space="preserve"> Luftballon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in die Hand und äußern ihre Meinung zu den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Fragen: „Was ist euch besonders leicht (Luftballon wird hochgehoben) und besonders</w:t>
            </w:r>
            <w:r w:rsidRPr="00C32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schwer gefallen (Stein wird auf den Boden gelegt).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Plenum,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Kettenübung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Luftballon, Stein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LK stellt die Frage: „Was ist euch besonders leichtgefallen</w:t>
            </w:r>
          </w:p>
          <w:p w:rsidR="00C32C9B" w:rsidRPr="00C32C9B" w:rsidRDefault="00C32C9B" w:rsidP="00506CF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32C9B">
              <w:rPr>
                <w:rFonts w:ascii="Times New Roman" w:hAnsi="Times New Roman" w:cs="Times New Roman"/>
                <w:sz w:val="18"/>
                <w:szCs w:val="18"/>
              </w:rPr>
              <w:t>– besonders schwergefallen?“ Die LK erklärt das Verfahren: Luftballon – was war leicht; Stein – was war schwierig. Am Ende äußert auch die LK ihre Einschätzung.</w:t>
            </w:r>
          </w:p>
        </w:tc>
      </w:tr>
    </w:tbl>
    <w:p w:rsidR="00C32C9B" w:rsidRPr="00C32C9B" w:rsidRDefault="00C32C9B" w:rsidP="00C32C9B">
      <w:pPr>
        <w:rPr>
          <w:rFonts w:ascii="Times New Roman" w:hAnsi="Times New Roman" w:cs="Times New Roman"/>
          <w:sz w:val="18"/>
          <w:szCs w:val="18"/>
        </w:rPr>
      </w:pPr>
    </w:p>
    <w:p w:rsidR="00C32C9B" w:rsidRPr="00ED0798" w:rsidRDefault="00C32C9B" w:rsidP="00C32C9B">
      <w:pPr>
        <w:jc w:val="both"/>
        <w:rPr>
          <w:lang w:val="ru-RU"/>
        </w:rPr>
      </w:pPr>
    </w:p>
    <w:p w:rsidR="00C32C9B" w:rsidRPr="00A23E8D" w:rsidRDefault="005F453D" w:rsidP="00C32C9B">
      <w:pPr>
        <w:rPr>
          <w:b/>
        </w:rPr>
      </w:pPr>
      <w:r>
        <w:rPr>
          <w:b/>
          <w:lang w:val="en-US"/>
        </w:rPr>
        <w:t>F</w:t>
      </w:r>
      <w:proofErr w:type="spellStart"/>
      <w:r w:rsidR="00C32C9B" w:rsidRPr="00A23E8D">
        <w:rPr>
          <w:b/>
        </w:rPr>
        <w:t>otos</w:t>
      </w:r>
      <w:proofErr w:type="spellEnd"/>
      <w:r w:rsidR="00C32C9B" w:rsidRPr="00A23E8D">
        <w:rPr>
          <w:b/>
        </w:rPr>
        <w:t>:</w:t>
      </w:r>
    </w:p>
    <w:p w:rsidR="00C32C9B" w:rsidRPr="00F37EC1" w:rsidRDefault="00C32C9B" w:rsidP="00C32C9B">
      <w:r>
        <w:t xml:space="preserve">1. </w:t>
      </w:r>
      <w:r>
        <w:rPr>
          <w:noProof/>
          <w:lang w:val="ru-RU" w:eastAsia="ru-RU"/>
        </w:rPr>
        <w:drawing>
          <wp:inline distT="0" distB="0" distL="0" distR="0">
            <wp:extent cx="2095500" cy="1394460"/>
            <wp:effectExtent l="19050" t="0" r="0" b="0"/>
            <wp:docPr id="2" name="Рисунок 1" descr="Kla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vi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hyperlink r:id="rId8" w:history="1">
        <w:r w:rsidRPr="00655468">
          <w:rPr>
            <w:rStyle w:val="a3"/>
          </w:rPr>
          <w:t>https://www.cleanipedia.com/de/haushalt-organisieren/Klavierpflege-der-ultimative-Guide.html</w:t>
        </w:r>
      </w:hyperlink>
      <w:r>
        <w:t xml:space="preserve"> </w:t>
      </w:r>
    </w:p>
    <w:p w:rsidR="00C32C9B" w:rsidRDefault="00C32C9B" w:rsidP="00C32C9B">
      <w:r w:rsidRPr="00F37EC1">
        <w:t>2</w:t>
      </w:r>
      <w:r>
        <w:t xml:space="preserve">. </w:t>
      </w:r>
      <w:r>
        <w:rPr>
          <w:noProof/>
          <w:lang w:val="ru-RU" w:eastAsia="ru-RU"/>
        </w:rPr>
        <w:drawing>
          <wp:inline distT="0" distB="0" distL="0" distR="0">
            <wp:extent cx="2096469" cy="1497666"/>
            <wp:effectExtent l="19050" t="0" r="0" b="0"/>
            <wp:docPr id="3" name="Рисунок 2" descr="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556" cy="15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0" w:history="1">
        <w:r w:rsidRPr="00655468">
          <w:rPr>
            <w:rStyle w:val="a3"/>
          </w:rPr>
          <w:t>https://ua.depositphotos.com/stock-photos/sports.html</w:t>
        </w:r>
      </w:hyperlink>
      <w:r>
        <w:t xml:space="preserve"> </w:t>
      </w:r>
    </w:p>
    <w:p w:rsidR="00C32C9B" w:rsidRDefault="00C32C9B" w:rsidP="00C32C9B">
      <w:r>
        <w:lastRenderedPageBreak/>
        <w:t xml:space="preserve">3. </w:t>
      </w:r>
      <w:r>
        <w:rPr>
          <w:noProof/>
          <w:lang w:val="ru-RU" w:eastAsia="ru-RU"/>
        </w:rPr>
        <w:drawing>
          <wp:inline distT="0" distB="0" distL="0" distR="0">
            <wp:extent cx="2096469" cy="1495586"/>
            <wp:effectExtent l="19050" t="0" r="0" b="0"/>
            <wp:docPr id="4" name="Рисунок 3" descr="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81" cy="150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Pr="006F1BF0">
          <w:rPr>
            <w:rStyle w:val="a3"/>
          </w:rPr>
          <w:t>https://acc.cv.ua/news/storystorynka/zdorovo/yak-chitati-odnu-knigu-na-tizhden-39207</w:t>
        </w:r>
      </w:hyperlink>
      <w:r>
        <w:t xml:space="preserve"> </w:t>
      </w:r>
    </w:p>
    <w:p w:rsidR="00C32C9B" w:rsidRDefault="00C32C9B" w:rsidP="00C32C9B">
      <w:r>
        <w:t>4.</w:t>
      </w:r>
      <w:r>
        <w:rPr>
          <w:noProof/>
          <w:lang w:val="ru-RU" w:eastAsia="ru-RU"/>
        </w:rPr>
        <w:drawing>
          <wp:inline distT="0" distB="0" distL="0" distR="0">
            <wp:extent cx="2166211" cy="1673817"/>
            <wp:effectExtent l="19050" t="0" r="5489" b="0"/>
            <wp:docPr id="5" name="Рисунок 4" descr="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80" cy="16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4" w:history="1">
        <w:r w:rsidRPr="006F1BF0">
          <w:rPr>
            <w:rStyle w:val="a3"/>
          </w:rPr>
          <w:t>https://www.menslife.com/fitness/20600-10-prichin-nachat-katatsya-na-velosipede.html</w:t>
        </w:r>
      </w:hyperlink>
      <w:r>
        <w:t xml:space="preserve"> </w:t>
      </w:r>
    </w:p>
    <w:p w:rsidR="00C32C9B" w:rsidRDefault="00C32C9B" w:rsidP="00C32C9B">
      <w:r>
        <w:t xml:space="preserve">5. </w:t>
      </w:r>
      <w:r>
        <w:rPr>
          <w:noProof/>
          <w:lang w:val="ru-RU" w:eastAsia="ru-RU"/>
        </w:rPr>
        <w:drawing>
          <wp:inline distT="0" distB="0" distL="0" distR="0">
            <wp:extent cx="2127466" cy="1595600"/>
            <wp:effectExtent l="19050" t="0" r="6134" b="0"/>
            <wp:docPr id="6" name="Рисунок 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38" cy="16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6" w:history="1">
        <w:r w:rsidRPr="006F1BF0">
          <w:rPr>
            <w:rStyle w:val="a3"/>
          </w:rPr>
          <w:t>https://vashsport.com/kak-nauchitsya-igrat-v-futbol/</w:t>
        </w:r>
      </w:hyperlink>
      <w:r>
        <w:t xml:space="preserve">  </w:t>
      </w:r>
    </w:p>
    <w:p w:rsidR="00C32C9B" w:rsidRDefault="00C32C9B" w:rsidP="00C32C9B">
      <w:r>
        <w:lastRenderedPageBreak/>
        <w:t>6.</w:t>
      </w:r>
      <w:r>
        <w:rPr>
          <w:noProof/>
          <w:lang w:val="ru-RU" w:eastAsia="ru-RU"/>
        </w:rPr>
        <w:drawing>
          <wp:inline distT="0" distB="0" distL="0" distR="0">
            <wp:extent cx="2150712" cy="1616618"/>
            <wp:effectExtent l="19050" t="0" r="1938" b="0"/>
            <wp:docPr id="7" name="Рисунок 6" descr="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49" cy="16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8" w:history="1">
        <w:r w:rsidRPr="006F1BF0">
          <w:rPr>
            <w:rStyle w:val="a3"/>
          </w:rPr>
          <w:t>https://www.spiegel.de/netzwelt/web/sicheres-surfen-im-internet-zehn-tipps-fuer-kinder-a-981605.html</w:t>
        </w:r>
      </w:hyperlink>
      <w:r>
        <w:t xml:space="preserve"> </w:t>
      </w:r>
    </w:p>
    <w:p w:rsidR="00C32C9B" w:rsidRPr="00ED0798" w:rsidRDefault="00C32C9B" w:rsidP="00C32C9B">
      <w:r>
        <w:t xml:space="preserve">7. </w:t>
      </w:r>
      <w:r>
        <w:rPr>
          <w:noProof/>
          <w:lang w:val="ru-RU" w:eastAsia="ru-RU"/>
        </w:rPr>
        <w:drawing>
          <wp:inline distT="0" distB="0" distL="0" distR="0">
            <wp:extent cx="2135215" cy="1526583"/>
            <wp:effectExtent l="19050" t="0" r="0" b="0"/>
            <wp:docPr id="8" name="Рисунок 7" descr="Ь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г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92" cy="15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98">
        <w:t xml:space="preserve"> </w:t>
      </w:r>
      <w:hyperlink r:id="rId20" w:history="1">
        <w:r w:rsidRPr="006F1BF0">
          <w:rPr>
            <w:rStyle w:val="a3"/>
          </w:rPr>
          <w:t>https://versiya.info/tehnika-i-tehnologii/92729</w:t>
        </w:r>
      </w:hyperlink>
      <w:r w:rsidRPr="00ED0798">
        <w:t xml:space="preserve"> </w:t>
      </w:r>
    </w:p>
    <w:p w:rsidR="00C32C9B" w:rsidRPr="00F5253E" w:rsidRDefault="00C32C9B" w:rsidP="00C32C9B">
      <w:r w:rsidRPr="00ED0798">
        <w:t xml:space="preserve">8. </w:t>
      </w:r>
      <w:r>
        <w:rPr>
          <w:noProof/>
          <w:lang w:val="ru-RU" w:eastAsia="ru-RU"/>
        </w:rPr>
        <w:drawing>
          <wp:inline distT="0" distB="0" distL="0" distR="0">
            <wp:extent cx="2158462" cy="1563128"/>
            <wp:effectExtent l="19050" t="0" r="0" b="0"/>
            <wp:docPr id="10" name="Рисунок 9" descr="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42" cy="156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98">
        <w:t xml:space="preserve"> </w:t>
      </w:r>
      <w:hyperlink r:id="rId22" w:history="1">
        <w:r w:rsidRPr="006F1BF0">
          <w:rPr>
            <w:rStyle w:val="a3"/>
          </w:rPr>
          <w:t>https://fainaidea.com/jeto-interesno-znat/chto-nuzhno-dlya-togo-chtoby-nachat-igrat-v-tennis-171885.html</w:t>
        </w:r>
      </w:hyperlink>
      <w:r w:rsidRPr="00ED0798">
        <w:t xml:space="preserve"> </w:t>
      </w:r>
    </w:p>
    <w:p w:rsidR="00813F4B" w:rsidRPr="00380BAA" w:rsidRDefault="00C32C9B" w:rsidP="00C32C9B">
      <w:pPr>
        <w:rPr>
          <w:lang w:val="ru-RU"/>
        </w:rPr>
      </w:pPr>
      <w:r w:rsidRPr="00F5253E">
        <w:t>9.</w:t>
      </w:r>
      <w:r>
        <w:rPr>
          <w:noProof/>
          <w:lang w:val="ru-RU" w:eastAsia="ru-RU"/>
        </w:rPr>
        <w:drawing>
          <wp:inline distT="0" distB="0" distL="0" distR="0">
            <wp:extent cx="2199221" cy="1544953"/>
            <wp:effectExtent l="19050" t="0" r="0" b="0"/>
            <wp:docPr id="12" name="Рисунок 11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22" cy="1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53E">
        <w:t xml:space="preserve"> </w:t>
      </w:r>
      <w:hyperlink r:id="rId24" w:history="1">
        <w:r w:rsidRPr="00F5253E">
          <w:rPr>
            <w:rStyle w:val="a3"/>
          </w:rPr>
          <w:t>https://oblast-te.com.ua/fahivczi-z-ternopilshhyny-rozpovily-yak-pravylno-navchyty-ditej-plavaty/</w:t>
        </w:r>
      </w:hyperlink>
      <w:r w:rsidRPr="00F5253E">
        <w:t xml:space="preserve"> </w:t>
      </w:r>
    </w:p>
    <w:sectPr w:rsidR="00813F4B" w:rsidRPr="00380BAA" w:rsidSect="00C32C9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61B9"/>
    <w:multiLevelType w:val="hybridMultilevel"/>
    <w:tmpl w:val="A15A6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2C9B"/>
    <w:rsid w:val="002354DA"/>
    <w:rsid w:val="00380BAA"/>
    <w:rsid w:val="005F453D"/>
    <w:rsid w:val="00813F4B"/>
    <w:rsid w:val="00C32C9B"/>
    <w:rsid w:val="00C9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9B"/>
    <w:pPr>
      <w:spacing w:after="160" w:line="259" w:lineRule="auto"/>
    </w:pPr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C32C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C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C32C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2C9B"/>
    <w:pPr>
      <w:spacing w:after="0" w:line="240" w:lineRule="auto"/>
      <w:ind w:left="720"/>
      <w:contextualSpacing/>
    </w:pPr>
    <w:rPr>
      <w:rFonts w:ascii="Calibri" w:hAnsi="Calibri" w:cs="Times New Roman"/>
      <w:lang w:val="ru-RU"/>
    </w:rPr>
  </w:style>
  <w:style w:type="character" w:customStyle="1" w:styleId="hgkelc">
    <w:name w:val="hgkelc"/>
    <w:basedOn w:val="a0"/>
    <w:rsid w:val="00C32C9B"/>
  </w:style>
  <w:style w:type="paragraph" w:styleId="a5">
    <w:name w:val="Balloon Text"/>
    <w:basedOn w:val="a"/>
    <w:link w:val="a6"/>
    <w:uiPriority w:val="99"/>
    <w:semiHidden/>
    <w:unhideWhenUsed/>
    <w:rsid w:val="00C3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C9B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eanipedia.com/de/haushalt-organisieren/Klavierpflege-der-ultimative-Guide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spiegel.de/netzwelt/web/sicheres-surfen-im-internet-zehn-tipps-fuer-kinder-a-981605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acc.cv.ua/news/storystorynka/zdorovo/yak-chitati-odnu-knigu-na-tizhden-39207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ashsport.com/kak-nauchitsya-igrat-v-futbol/" TargetMode="External"/><Relationship Id="rId20" Type="http://schemas.openxmlformats.org/officeDocument/2006/relationships/hyperlink" Target="https://versiya.info/tehnika-i-tehnologii/9272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p23anrga22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oblast-te.com.ua/fahivczi-z-ternopilshhyny-rozpovily-yak-pravylno-navchyty-ditej-plavaty/" TargetMode="External"/><Relationship Id="rId5" Type="http://schemas.openxmlformats.org/officeDocument/2006/relationships/hyperlink" Target="https://www.youtube.com/watch?v=KeU3-5jr2fI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ua.depositphotos.com/stock-photos/sports.html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enslife.com/fitness/20600-10-prichin-nachat-katatsya-na-velosipede.html" TargetMode="External"/><Relationship Id="rId22" Type="http://schemas.openxmlformats.org/officeDocument/2006/relationships/hyperlink" Target="https://fainaidea.com/jeto-interesno-znat/chto-nuzhno-dlya-togo-chtoby-nachat-igrat-v-tennis-17188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2025-08-11T14:17:00Z</dcterms:created>
  <dcterms:modified xsi:type="dcterms:W3CDTF">2025-08-11T14:37:00Z</dcterms:modified>
</cp:coreProperties>
</file>