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«STEM-Старт»: перша в Україні програма для початкової школи, схвалена МОН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200" w:lineRule="auto"/>
        <w:ind w:left="0" w:firstLine="0"/>
        <w:jc w:val="both"/>
        <w:rPr>
          <w:sz w:val="22"/>
          <w:szCs w:val="22"/>
        </w:rPr>
      </w:pPr>
      <w:bookmarkStart w:colFirst="0" w:colLast="0" w:name="_enmtbn9jh59s" w:id="0"/>
      <w:bookmarkEnd w:id="0"/>
      <w:r w:rsidDel="00000000" w:rsidR="00000000" w:rsidRPr="00000000">
        <w:rPr>
          <w:sz w:val="22"/>
          <w:szCs w:val="22"/>
          <w:rtl w:val="0"/>
        </w:rPr>
        <w:t xml:space="preserve">Уявіть урок, на якому учні з перших хвилин створюють щось своїми руками, досліджують, експериментують, випробовують. А потім разом обговорюють, розмірковують, фіксують результати. Замість того, щоб традиційно відкрити підручник, заглибитися в текст і переписати його в зошит. Погодьтеся, перший варіант навчання приваблює більше.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200" w:lineRule="auto"/>
        <w:ind w:left="0" w:firstLine="0"/>
        <w:jc w:val="both"/>
        <w:rPr>
          <w:sz w:val="22"/>
          <w:szCs w:val="22"/>
        </w:rPr>
      </w:pPr>
      <w:bookmarkStart w:colFirst="0" w:colLast="0" w:name="_a7r0mlpp3jt2" w:id="1"/>
      <w:bookmarkEnd w:id="1"/>
      <w:r w:rsidDel="00000000" w:rsidR="00000000" w:rsidRPr="00000000">
        <w:rPr>
          <w:sz w:val="22"/>
          <w:szCs w:val="22"/>
          <w:rtl w:val="0"/>
        </w:rPr>
        <w:t xml:space="preserve">У світі такий підхід до освіти </w:t>
      </w:r>
      <w:r w:rsidDel="00000000" w:rsidR="00000000" w:rsidRPr="00000000">
        <w:rPr>
          <w:sz w:val="22"/>
          <w:szCs w:val="22"/>
          <w:rtl w:val="0"/>
        </w:rPr>
        <w:t xml:space="preserve">відомий під назвою науково-орієнтоване навчання (inquiry-based learning) або проєктне навчання (project-based learning). Сильні традиції впровадження цих методів існують в Скандинавських країнах — Данія, Норвегія, Швеція, Фінляндія. STEM є в освіті у Великій Британії та США.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00" w:lineRule="auto"/>
        <w:ind w:left="0" w:firstLine="0"/>
        <w:jc w:val="both"/>
        <w:rPr>
          <w:sz w:val="22"/>
          <w:szCs w:val="22"/>
        </w:rPr>
      </w:pPr>
      <w:bookmarkStart w:colFirst="0" w:colLast="0" w:name="_gfsjlbc42kjs" w:id="2"/>
      <w:bookmarkEnd w:id="2"/>
      <w:r w:rsidDel="00000000" w:rsidR="00000000" w:rsidRPr="00000000">
        <w:rPr>
          <w:sz w:val="22"/>
          <w:szCs w:val="22"/>
          <w:rtl w:val="0"/>
        </w:rPr>
        <w:t xml:space="preserve">STEM-освіта поєднує шкільні предмети, розвиває логіку, креативність, критичне мислення і навички командної роботи. Цей підхід допомагає дитині краще зрозуміти, як влаштований світ. Наразі такий підхід активно впроваджують в Україні. У старшій школі розвивають проєктно-орієнтоване навчання та інші активні методики в рамках стандартів STEM (від англ. Science, Technology, Engineering, Math).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00" w:lineRule="auto"/>
        <w:ind w:left="0" w:firstLine="0"/>
        <w:jc w:val="both"/>
        <w:rPr>
          <w:sz w:val="24"/>
          <w:szCs w:val="24"/>
          <w:highlight w:val="white"/>
        </w:rPr>
      </w:pPr>
      <w:bookmarkStart w:colFirst="0" w:colLast="0" w:name="_bddp3d2xeta9" w:id="3"/>
      <w:bookmarkEnd w:id="3"/>
      <w:r w:rsidDel="00000000" w:rsidR="00000000" w:rsidRPr="00000000">
        <w:rPr>
          <w:sz w:val="22"/>
          <w:szCs w:val="22"/>
          <w:rtl w:val="0"/>
        </w:rPr>
        <w:t xml:space="preserve">Але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STEM-освіта дуже потрібна у початковій школі! Адже саме у молодшому шкільному віці закладається інтерес до пізнання, формується вміння спостерігати, аналізувати й ставити запитання. Тому важливо почати STEM-орієнтоване навчання ще з початкової школи, закладаючи міцний фундамент для майбутнього дітей.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Montserrat" w:cs="Montserrat" w:eastAsia="Montserrat" w:hAnsi="Montserrat"/>
          <w:b w:val="1"/>
          <w:color w:val="272727"/>
        </w:rPr>
      </w:pPr>
      <w:r w:rsidDel="00000000" w:rsidR="00000000" w:rsidRPr="00000000">
        <w:rPr>
          <w:rtl w:val="0"/>
        </w:rPr>
        <w:t xml:space="preserve">Щоб STEM став доступним та зрозумілим навіть для найменших школярів, українські фахівці спільно з видавництвом «Ранок» створили </w:t>
      </w:r>
      <w:r w:rsidDel="00000000" w:rsidR="00000000" w:rsidRPr="00000000">
        <w:rPr>
          <w:b w:val="1"/>
          <w:rtl w:val="0"/>
        </w:rPr>
        <w:t xml:space="preserve">навчально-методичний комплект «STEM-старт» </w:t>
      </w:r>
      <w:r w:rsidDel="00000000" w:rsidR="00000000" w:rsidRPr="00000000">
        <w:rPr>
          <w:rtl w:val="0"/>
        </w:rPr>
        <w:t xml:space="preserve">для початкової школи. Він вже пройшов апробацію та схвалений МОН для використання в освітньому процесі.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200" w:lineRule="auto"/>
        <w:ind w:left="0" w:firstLine="0"/>
        <w:jc w:val="both"/>
        <w:rPr>
          <w:sz w:val="22"/>
          <w:szCs w:val="22"/>
        </w:rPr>
      </w:pPr>
      <w:bookmarkStart w:colFirst="0" w:colLast="0" w:name="_a9dsafc71ygd" w:id="4"/>
      <w:bookmarkEnd w:id="4"/>
      <w:r w:rsidDel="00000000" w:rsidR="00000000" w:rsidRPr="00000000">
        <w:rPr>
          <w:sz w:val="22"/>
          <w:szCs w:val="22"/>
          <w:rtl w:val="0"/>
        </w:rPr>
        <w:t xml:space="preserve">«STEM-Старт» – перша в Україні навчальна програма для 1–4 класів закладів загальної середньої освіти, що відкриває двері у світ науки і технологій на тому вирішальному етапі, коли учні розвивають дослідницькі навички та  жвавий інтерес до природничих наук. Автори курсу — Ірина Потапенко, Олена Дубовик, Оксана Онопрієнко. У своїх розробках авторки використовували досвід та рекомендації Річарда Данна — </w:t>
      </w:r>
      <w:r w:rsidDel="00000000" w:rsidR="00000000" w:rsidRPr="00000000">
        <w:rPr>
          <w:sz w:val="22"/>
          <w:szCs w:val="22"/>
          <w:rtl w:val="0"/>
        </w:rPr>
        <w:t xml:space="preserve">засновника і директора The Harmony Project. Це освітня благодійна організації, яка співпрацює зі школами та освітянами у Великій Британії та в усьому світі, щоб допомогти їм розробити новий спосіб навчання, який ставить сталий розвиток та природу в основу навчальної програми.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Чому варто обрати навчально-методичний комплект «STEM-Старт» від «Ранку»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Всі матеріали а</w:t>
      </w:r>
      <w:r w:rsidDel="00000000" w:rsidR="00000000" w:rsidRPr="00000000">
        <w:rPr>
          <w:rtl w:val="0"/>
        </w:rPr>
        <w:t xml:space="preserve">даптовані до вимог НУШ — забезпечується сучасний підхід до навчання, враховуючи особливості розвитку та потреби молодших школярів.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Інтерактивний, легкий у використанні — охоплює п’ять напрямків, що забезпечує ефективне поєднання природничо-математичних дисциплін у навчанні.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Підвищує інтерес до науки і техніки, бо поєднує теоретичний матеріал, практичні завдання та проєктну роботу. 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Комплект доступний у друкованому та цифровому форматі. Завдяки електронному додатку на платформі ІЗЗІ та відео з дослідами зробить процес навчання доступнішим і цікавішим. Матеріали зручно використовувати при дистанційному форматі навчання.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Покроково розписаний кожний урок: які матеріали потрібні, як провести експеримент ( є готові досліди та пояснення), як оцінити його, зафіксувати спостереження. Дитина прогнозує результат, а потім оцінює чи співпали прогнози з фактично отриманим досвідом.  Матеріал сучасний, цікавий, практичний, складні речі пояснюються легко!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До навчально-методичний комплект «STEM-Старт» входять: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навчальна програма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зошит проєктів</w:t>
      </w:r>
      <w:r w:rsidDel="00000000" w:rsidR="00000000" w:rsidRPr="00000000">
        <w:rPr>
          <w:rtl w:val="0"/>
        </w:rPr>
        <w:t xml:space="preserve"> для реалізації дослідницьких і творчих ідей;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робочий зошит</w:t>
      </w:r>
      <w:r w:rsidDel="00000000" w:rsidR="00000000" w:rsidRPr="00000000">
        <w:rPr>
          <w:rtl w:val="0"/>
        </w:rPr>
        <w:t xml:space="preserve"> зі структурованими завданнями, що допоможуть дитині крок за кроком вивчати природні явища;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методичний посібник</w:t>
      </w:r>
      <w:r w:rsidDel="00000000" w:rsidR="00000000" w:rsidRPr="00000000">
        <w:rPr>
          <w:rtl w:val="0"/>
        </w:rPr>
        <w:t xml:space="preserve"> із докладними інструкціями, поясненнями і корисними порадами;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інтерактивний електронний додаток </w:t>
      </w:r>
      <w:r w:rsidDel="00000000" w:rsidR="00000000" w:rsidRPr="00000000">
        <w:rPr>
          <w:rtl w:val="0"/>
        </w:rPr>
        <w:t xml:space="preserve">на платформі Іззі.</w:t>
      </w:r>
    </w:p>
    <w:p w:rsidR="00000000" w:rsidDel="00000000" w:rsidP="00000000" w:rsidRDefault="00000000" w:rsidRPr="00000000" w14:paraId="00000014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Комплект передбачає роботу над проєктами, що охоплюють чотири основні наукові напрями. Зокрема у напрямі </w:t>
      </w:r>
      <w:r w:rsidDel="00000000" w:rsidR="00000000" w:rsidRPr="00000000">
        <w:rPr>
          <w:b w:val="1"/>
          <w:rtl w:val="0"/>
        </w:rPr>
        <w:t xml:space="preserve">Хімічна наука</w:t>
      </w:r>
      <w:r w:rsidDel="00000000" w:rsidR="00000000" w:rsidRPr="00000000">
        <w:rPr>
          <w:rtl w:val="0"/>
        </w:rPr>
        <w:t xml:space="preserve"> діти матимуть змогу дослідити властивості різних речовин, дізнаються, як відбуваються прості хімічні явища у повсякденному житті. Вивчаючи курс  </w:t>
      </w:r>
      <w:r w:rsidDel="00000000" w:rsidR="00000000" w:rsidRPr="00000000">
        <w:rPr>
          <w:b w:val="1"/>
          <w:rtl w:val="0"/>
        </w:rPr>
        <w:t xml:space="preserve">Фізична наука</w:t>
      </w:r>
      <w:r w:rsidDel="00000000" w:rsidR="00000000" w:rsidRPr="00000000">
        <w:rPr>
          <w:rtl w:val="0"/>
        </w:rPr>
        <w:t xml:space="preserve">, учні познайомляться з фізичними поняттями енергії, сили та руху. Вони навчаються ставити досліди та розуміти, як фізика працює в реальному світі. </w:t>
      </w:r>
    </w:p>
    <w:p w:rsidR="00000000" w:rsidDel="00000000" w:rsidP="00000000" w:rsidRDefault="00000000" w:rsidRPr="00000000" w14:paraId="00000015">
      <w:pPr>
        <w:spacing w:after="200" w:before="240" w:lineRule="auto"/>
        <w:jc w:val="both"/>
        <w:rPr/>
      </w:pPr>
      <w:r w:rsidDel="00000000" w:rsidR="00000000" w:rsidRPr="00000000">
        <w:rPr>
          <w:rtl w:val="0"/>
        </w:rPr>
        <w:t xml:space="preserve">Легко зрозуміти та вивчити основи біології через живу природу та власний досвід допоможе напрям </w:t>
      </w:r>
      <w:r w:rsidDel="00000000" w:rsidR="00000000" w:rsidRPr="00000000">
        <w:rPr>
          <w:b w:val="1"/>
          <w:rtl w:val="0"/>
        </w:rPr>
        <w:t xml:space="preserve">Наука про життя.</w:t>
      </w:r>
      <w:r w:rsidDel="00000000" w:rsidR="00000000" w:rsidRPr="00000000">
        <w:rPr>
          <w:rtl w:val="0"/>
        </w:rPr>
        <w:t xml:space="preserve"> Він </w:t>
      </w:r>
      <w:r w:rsidDel="00000000" w:rsidR="00000000" w:rsidRPr="00000000">
        <w:rPr>
          <w:rtl w:val="0"/>
        </w:rPr>
        <w:t xml:space="preserve">розвиває екологічну свідомість і бажання берегти довкілля. А проєкти у напрямі </w:t>
      </w:r>
      <w:r w:rsidDel="00000000" w:rsidR="00000000" w:rsidRPr="00000000">
        <w:rPr>
          <w:b w:val="1"/>
          <w:rtl w:val="0"/>
        </w:rPr>
        <w:t xml:space="preserve">Наука про Землю й космос</w:t>
      </w:r>
      <w:r w:rsidDel="00000000" w:rsidR="00000000" w:rsidRPr="00000000">
        <w:rPr>
          <w:rtl w:val="0"/>
        </w:rPr>
        <w:t xml:space="preserve"> допомагають сформувати уявлення про будову Землі, її ресурси, сезонні явища, Сонячну систему. Завдання викликачуть інтерес до географії та астрономії вже з молодшого віку.</w:t>
      </w:r>
    </w:p>
    <w:p w:rsidR="00000000" w:rsidDel="00000000" w:rsidP="00000000" w:rsidRDefault="00000000" w:rsidRPr="00000000" w14:paraId="00000016">
      <w:pPr>
        <w:spacing w:after="20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З чого почати вивчення?</w:t>
      </w:r>
    </w:p>
    <w:p w:rsidR="00000000" w:rsidDel="00000000" w:rsidP="00000000" w:rsidRDefault="00000000" w:rsidRPr="00000000" w14:paraId="00000017">
      <w:pPr>
        <w:spacing w:after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Зануритись у світ STEM розробники курсу пропонують з першої частини комплекту «STEM-Старт. Дослідження. Хімічна наука». Адже важливо насамперед отримати базові знання про наукові інструменти й методи досліджень. Поступово діти зможуть відкрити для себе світ речовин, матеріалів і сумішей, навчаться їх класифікувати та утворювати нові. Кожен розділ цієї частини містить теоретичний матеріал і набір практичних завдань, які допоможуть не лише ознайомитися з новими поняттями, але й застосувати їх на практиці.</w:t>
      </w:r>
    </w:p>
    <w:p w:rsidR="00000000" w:rsidDel="00000000" w:rsidP="00000000" w:rsidRDefault="00000000" w:rsidRPr="00000000" w14:paraId="00000018">
      <w:pPr>
        <w:spacing w:after="20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Цей навчально-методичний комплект дозволить учителям не тільки навчати, але й надихати своїх вихованців досліджувати та відкривати нове, демонструвати їм, як наука постійно впливає на наше життя та як можна використовувати її досягнення для розв’язання життєвих проблем. </w:t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«STEM-Старт»</w:t>
        </w:r>
      </w:hyperlink>
      <w:r w:rsidDel="00000000" w:rsidR="00000000" w:rsidRPr="00000000">
        <w:rPr>
          <w:rtl w:val="0"/>
        </w:rPr>
        <w:t xml:space="preserve"> — надійний інструмент для того, щоб освітній процес став інтерактивним та захопливим, перетворив класну кімнату на реальну лабораторію, де кожен урок є пригодою.</w:t>
      </w:r>
    </w:p>
    <w:p w:rsidR="00000000" w:rsidDel="00000000" w:rsidP="00000000" w:rsidRDefault="00000000" w:rsidRPr="00000000" w14:paraId="0000001A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before="290.8119201660156" w:line="239.9049711227417" w:lineRule="auto"/>
        <w:ind w:left="0" w:right="121.944580078125" w:hanging="15"/>
        <w:jc w:val="both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jc w:val="both"/>
        <w:rPr>
          <w:color w:val="231f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oko.link/ranochok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