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both"/>
        <w:rPr>
          <w:b w:val="1"/>
        </w:rPr>
      </w:pPr>
      <w:r w:rsidDel="00000000" w:rsidR="00000000" w:rsidRPr="00000000">
        <w:rPr>
          <w:b w:val="1"/>
          <w:rtl w:val="0"/>
        </w:rPr>
        <w:t xml:space="preserve">«Хімія, яку можна відчути»: український підручник претендує на золото BELMA-2025 </w:t>
      </w:r>
    </w:p>
    <w:p w:rsidR="00000000" w:rsidDel="00000000" w:rsidP="00000000" w:rsidRDefault="00000000" w:rsidRPr="00000000" w14:paraId="00000002">
      <w:pPr>
        <w:spacing w:after="200" w:lineRule="auto"/>
        <w:jc w:val="both"/>
        <w:rPr>
          <w:b w:val="1"/>
        </w:rPr>
      </w:pPr>
      <w:r w:rsidDel="00000000" w:rsidR="00000000" w:rsidRPr="00000000">
        <w:rPr>
          <w:rtl w:val="0"/>
        </w:rPr>
      </w:r>
    </w:p>
    <w:p w:rsidR="00000000" w:rsidDel="00000000" w:rsidP="00000000" w:rsidRDefault="00000000" w:rsidRPr="00000000" w14:paraId="00000003">
      <w:pPr>
        <w:spacing w:after="200" w:lineRule="auto"/>
        <w:jc w:val="both"/>
        <w:rPr/>
      </w:pPr>
      <w:r w:rsidDel="00000000" w:rsidR="00000000" w:rsidRPr="00000000">
        <w:rPr>
          <w:rtl w:val="0"/>
        </w:rPr>
        <w:t xml:space="preserve">У середині жовтня на Франкфуртському книжковому ярмарку оголосять переможців премії Best European Learning Materials Award (BELMA) 2025. Український підручник із Хімії для семикласників також претендує на золоту відзнаку. Цьогоріч це єдине навчальне видання з України серед 42 номінантів із 23 країн Європи. </w:t>
      </w:r>
    </w:p>
    <w:p w:rsidR="00000000" w:rsidDel="00000000" w:rsidP="00000000" w:rsidRDefault="00000000" w:rsidRPr="00000000" w14:paraId="00000004">
      <w:pPr>
        <w:spacing w:after="200" w:lineRule="auto"/>
        <w:jc w:val="both"/>
        <w:rPr/>
      </w:pPr>
      <w:r w:rsidDel="00000000" w:rsidR="00000000" w:rsidRPr="00000000">
        <w:rPr>
          <w:rtl w:val="0"/>
        </w:rPr>
        <w:t xml:space="preserve">Журі премії високо оцінило український підручник, який вийшов друком у видавництві «Ранок». У цьому велика заслуга його авторів — Олексія Григоровича та Олександра Неруба. </w:t>
      </w:r>
    </w:p>
    <w:p w:rsidR="00000000" w:rsidDel="00000000" w:rsidP="00000000" w:rsidRDefault="00000000" w:rsidRPr="00000000" w14:paraId="00000005">
      <w:pPr>
        <w:spacing w:after="200" w:lineRule="auto"/>
        <w:jc w:val="both"/>
        <w:rPr/>
      </w:pPr>
      <w:r w:rsidDel="00000000" w:rsidR="00000000" w:rsidRPr="00000000">
        <w:rPr>
          <w:rtl w:val="0"/>
        </w:rPr>
        <w:t xml:space="preserve">Про особливості та характеристики навчального комплекту, про роботу над курсом з хімії для учнів 7 класу говоримо </w:t>
      </w:r>
      <w:r w:rsidDel="00000000" w:rsidR="00000000" w:rsidRPr="00000000">
        <w:rPr>
          <w:rtl w:val="0"/>
        </w:rPr>
        <w:t xml:space="preserve">кандидатом хімічних наук, відмінником освіти України, вчителем вищої категорії та автором лінійки підручників із хімії Олексієм Григоровичем.</w:t>
      </w:r>
      <w:r w:rsidDel="00000000" w:rsidR="00000000" w:rsidRPr="00000000">
        <w:rPr>
          <w:rtl w:val="0"/>
        </w:rPr>
      </w:r>
    </w:p>
    <w:p w:rsidR="00000000" w:rsidDel="00000000" w:rsidP="00000000" w:rsidRDefault="00000000" w:rsidRPr="00000000" w14:paraId="00000006">
      <w:pPr>
        <w:spacing w:after="200" w:lineRule="auto"/>
        <w:ind w:left="0" w:firstLine="0"/>
        <w:jc w:val="both"/>
        <w:rPr>
          <w:b w:val="1"/>
        </w:rPr>
      </w:pPr>
      <w:r w:rsidDel="00000000" w:rsidR="00000000" w:rsidRPr="00000000">
        <w:rPr>
          <w:b w:val="1"/>
          <w:rtl w:val="0"/>
        </w:rPr>
        <w:t xml:space="preserve">Пане Олексію, експерти та члени журі BELMA визнали ваше видання одним з найкращих у Європі. І вже скоро оголосять переможців премії, але бути серед номінантів — це вже велике досягнення. Розкажіть, чим особливий ваш підручник? </w:t>
      </w:r>
    </w:p>
    <w:p w:rsidR="00000000" w:rsidDel="00000000" w:rsidP="00000000" w:rsidRDefault="00000000" w:rsidRPr="00000000" w14:paraId="00000007">
      <w:pPr>
        <w:spacing w:after="200" w:before="240" w:lineRule="auto"/>
        <w:jc w:val="both"/>
        <w:rPr/>
      </w:pPr>
      <w:r w:rsidDel="00000000" w:rsidR="00000000" w:rsidRPr="00000000">
        <w:rPr>
          <w:rtl w:val="0"/>
        </w:rPr>
        <w:t xml:space="preserve">Особливість підручника в тому, що він поєднує і наукову точність, і сучасні педагогічні підходи, і сучасні міжнародні вимоги до презентування хімічної інформації. Ми прагнули відійти від сухої академічності та зробити хімію предметом, який можна відчути, побачити і застосувати у повсякденному житті.</w:t>
      </w:r>
    </w:p>
    <w:p w:rsidR="00000000" w:rsidDel="00000000" w:rsidP="00000000" w:rsidRDefault="00000000" w:rsidRPr="00000000" w14:paraId="00000008">
      <w:pPr>
        <w:spacing w:after="200" w:before="240" w:lineRule="auto"/>
        <w:jc w:val="both"/>
        <w:rPr/>
      </w:pPr>
      <w:r w:rsidDel="00000000" w:rsidR="00000000" w:rsidRPr="00000000">
        <w:rPr>
          <w:rtl w:val="0"/>
        </w:rPr>
        <w:t xml:space="preserve">По-перше, у підручнику багато завдань дослідницького характеру — діти не лише читають, а й експериментують, порівнюють, роблять власні висновки. Це формує справжні навички наукового мислення.</w:t>
      </w:r>
    </w:p>
    <w:p w:rsidR="00000000" w:rsidDel="00000000" w:rsidP="00000000" w:rsidRDefault="00000000" w:rsidRPr="00000000" w14:paraId="00000009">
      <w:pPr>
        <w:spacing w:after="200" w:before="240" w:lineRule="auto"/>
        <w:jc w:val="both"/>
        <w:rPr/>
      </w:pPr>
      <w:r w:rsidDel="00000000" w:rsidR="00000000" w:rsidRPr="00000000">
        <w:rPr>
          <w:rtl w:val="0"/>
        </w:rPr>
        <w:t xml:space="preserve">По-друге, важливу роль відіграють діалоги персонажів — юних хіміків, які ставлять запитання, сперечаються й шукають відповіді. Це створює ефект присутності живої дискусії, наближає хімію до учнів і робить її цікавою.</w:t>
      </w:r>
    </w:p>
    <w:p w:rsidR="00000000" w:rsidDel="00000000" w:rsidP="00000000" w:rsidRDefault="00000000" w:rsidRPr="00000000" w14:paraId="0000000A">
      <w:pPr>
        <w:spacing w:after="200" w:before="240" w:lineRule="auto"/>
        <w:jc w:val="both"/>
        <w:rPr/>
      </w:pPr>
      <w:r w:rsidDel="00000000" w:rsidR="00000000" w:rsidRPr="00000000">
        <w:rPr>
          <w:rtl w:val="0"/>
        </w:rPr>
        <w:t xml:space="preserve">По-третє, ми заклали міждисциплінарність і сучасні теми: від екології до новітніх технологій, щоб діти бачили, що хімія — це не лише формули, а й розуміння довкілля, енергії, медицини, матеріалів майбутнього.</w:t>
      </w:r>
    </w:p>
    <w:p w:rsidR="00000000" w:rsidDel="00000000" w:rsidP="00000000" w:rsidRDefault="00000000" w:rsidRPr="00000000" w14:paraId="0000000B">
      <w:pPr>
        <w:spacing w:after="200" w:before="240" w:lineRule="auto"/>
        <w:jc w:val="both"/>
        <w:rPr/>
      </w:pPr>
      <w:r w:rsidDel="00000000" w:rsidR="00000000" w:rsidRPr="00000000">
        <w:rPr>
          <w:rtl w:val="0"/>
        </w:rPr>
        <w:t xml:space="preserve">Саме таке поєднання практичності, науковості та креативності, як на мене, і зробило цей підручник особливим, виділило серед інших.</w:t>
      </w:r>
    </w:p>
    <w:p w:rsidR="00000000" w:rsidDel="00000000" w:rsidP="00000000" w:rsidRDefault="00000000" w:rsidRPr="00000000" w14:paraId="0000000C">
      <w:pPr>
        <w:spacing w:after="200" w:lineRule="auto"/>
        <w:ind w:left="0" w:firstLine="0"/>
        <w:jc w:val="both"/>
        <w:rPr>
          <w:b w:val="1"/>
        </w:rPr>
      </w:pPr>
      <w:r w:rsidDel="00000000" w:rsidR="00000000" w:rsidRPr="00000000">
        <w:rPr>
          <w:b w:val="1"/>
          <w:rtl w:val="0"/>
        </w:rPr>
        <w:t xml:space="preserve">Які нові підходи та методи ви використали у вашому навчальному виданні? Як зробили хімію цікавою і зрозумілою для семикласників? </w:t>
      </w:r>
    </w:p>
    <w:p w:rsidR="00000000" w:rsidDel="00000000" w:rsidP="00000000" w:rsidRDefault="00000000" w:rsidRPr="00000000" w14:paraId="0000000D">
      <w:pPr>
        <w:spacing w:after="200" w:lineRule="auto"/>
        <w:ind w:left="0" w:firstLine="0"/>
        <w:jc w:val="both"/>
        <w:rPr/>
      </w:pPr>
      <w:r w:rsidDel="00000000" w:rsidR="00000000" w:rsidRPr="00000000">
        <w:rPr>
          <w:rtl w:val="0"/>
        </w:rPr>
        <w:t xml:space="preserve">Ми свідомо шукали нові підходи, щоб хімія для школярів була не тільки набором формул, а стала живою наукою, яку можна відчути й зрозуміти.</w:t>
      </w:r>
    </w:p>
    <w:p w:rsidR="00000000" w:rsidDel="00000000" w:rsidP="00000000" w:rsidRDefault="00000000" w:rsidRPr="00000000" w14:paraId="0000000E">
      <w:pPr>
        <w:spacing w:after="200" w:before="240" w:lineRule="auto"/>
        <w:jc w:val="both"/>
        <w:rPr/>
      </w:pPr>
      <w:r w:rsidDel="00000000" w:rsidR="00000000" w:rsidRPr="00000000">
        <w:rPr>
          <w:rtl w:val="0"/>
        </w:rPr>
        <w:t xml:space="preserve">Весь матеріал подаємо через діалоги двох юних хіміків, які ставлять проблемні запитання, дискутують і разом із учнями доходять висновків. Це створює ефект співпереживання і втягує дитину у процес мислення.</w:t>
      </w:r>
    </w:p>
    <w:p w:rsidR="00000000" w:rsidDel="00000000" w:rsidP="00000000" w:rsidRDefault="00000000" w:rsidRPr="00000000" w14:paraId="0000000F">
      <w:pPr>
        <w:spacing w:after="200" w:before="240" w:lineRule="auto"/>
        <w:jc w:val="both"/>
        <w:rPr/>
      </w:pPr>
      <w:r w:rsidDel="00000000" w:rsidR="00000000" w:rsidRPr="00000000">
        <w:rPr>
          <w:rtl w:val="0"/>
        </w:rPr>
        <w:t xml:space="preserve">Ми додали багато завдань дослідницького та проєктного характеру: від простих побутових експериментів до STEAM-проєктів, що інтегрують хімію з фізикою, біологією, екологією чи навіть мистецтвом. Це допомагає школярам відчути себе дослідниками, а не пасивними споживачами знань.</w:t>
      </w:r>
    </w:p>
    <w:p w:rsidR="00000000" w:rsidDel="00000000" w:rsidP="00000000" w:rsidRDefault="00000000" w:rsidRPr="00000000" w14:paraId="00000010">
      <w:pPr>
        <w:spacing w:after="200" w:before="240" w:lineRule="auto"/>
        <w:jc w:val="both"/>
        <w:rPr/>
      </w:pPr>
      <w:r w:rsidDel="00000000" w:rsidR="00000000" w:rsidRPr="00000000">
        <w:rPr>
          <w:rtl w:val="0"/>
        </w:rPr>
        <w:t xml:space="preserve">Ми намагалися говорити мовою прикладів з життя: від харчових продуктів і косметики до енергетики та проблем довкілля. Таким чином хімія стає зрозумілою і «своєю».</w:t>
      </w:r>
    </w:p>
    <w:p w:rsidR="00000000" w:rsidDel="00000000" w:rsidP="00000000" w:rsidRDefault="00000000" w:rsidRPr="00000000" w14:paraId="00000011">
      <w:pPr>
        <w:spacing w:after="200" w:before="240" w:lineRule="auto"/>
        <w:jc w:val="both"/>
        <w:rPr/>
      </w:pPr>
      <w:r w:rsidDel="00000000" w:rsidR="00000000" w:rsidRPr="00000000">
        <w:rPr>
          <w:rtl w:val="0"/>
        </w:rPr>
        <w:t xml:space="preserve">На підготовку видання від перших ідей до готового підручника знадобилося більше року: це і написання текстів, і апробація завдань, і постійне доопрацювання на основі відгуків учителів та учнів. Але цей час був інвестицією у якість та сучасність української освіти.</w:t>
      </w:r>
    </w:p>
    <w:p w:rsidR="00000000" w:rsidDel="00000000" w:rsidP="00000000" w:rsidRDefault="00000000" w:rsidRPr="00000000" w14:paraId="00000012">
      <w:pPr>
        <w:spacing w:after="200" w:before="240" w:lineRule="auto"/>
        <w:jc w:val="both"/>
        <w:rPr>
          <w:b w:val="1"/>
        </w:rPr>
      </w:pPr>
      <w:r w:rsidDel="00000000" w:rsidR="00000000" w:rsidRPr="00000000">
        <w:rPr>
          <w:b w:val="1"/>
          <w:rtl w:val="0"/>
        </w:rPr>
        <w:t xml:space="preserve">Які труднощі виникали під час роботи над підручником? </w:t>
      </w:r>
    </w:p>
    <w:p w:rsidR="00000000" w:rsidDel="00000000" w:rsidP="00000000" w:rsidRDefault="00000000" w:rsidRPr="00000000" w14:paraId="00000013">
      <w:pPr>
        <w:spacing w:after="200" w:before="240" w:lineRule="auto"/>
        <w:jc w:val="both"/>
        <w:rPr/>
      </w:pPr>
      <w:r w:rsidDel="00000000" w:rsidR="00000000" w:rsidRPr="00000000">
        <w:rPr>
          <w:rtl w:val="0"/>
        </w:rPr>
        <w:t xml:space="preserve">Найбільші труднощі були пов’язані з поєднанням двох вимог: наукової точності й водночас доступності для семикласників. Хімію легко перевантажити формулами, але значно складніше пояснити складні процеси просто, без спрощень, які спотворюють зміст.</w:t>
      </w:r>
    </w:p>
    <w:p w:rsidR="00000000" w:rsidDel="00000000" w:rsidP="00000000" w:rsidRDefault="00000000" w:rsidRPr="00000000" w14:paraId="00000014">
      <w:pPr>
        <w:spacing w:after="200" w:before="240" w:lineRule="auto"/>
        <w:jc w:val="both"/>
        <w:rPr/>
      </w:pPr>
      <w:r w:rsidDel="00000000" w:rsidR="00000000" w:rsidRPr="00000000">
        <w:rPr>
          <w:rtl w:val="0"/>
        </w:rPr>
        <w:t xml:space="preserve">Ще один виклик — знайти баланс між традиційними знаннями й сучасними компетентнісними підходами. Ми прагнули, щоб підручник не лише готував до контрольних чи іспитів, а й формував уміння мислити, ставити запитання, робити висновки.</w:t>
      </w:r>
    </w:p>
    <w:p w:rsidR="00000000" w:rsidDel="00000000" w:rsidP="00000000" w:rsidRDefault="00000000" w:rsidRPr="00000000" w14:paraId="00000015">
      <w:pPr>
        <w:spacing w:after="200" w:before="240" w:lineRule="auto"/>
        <w:jc w:val="both"/>
        <w:rPr/>
      </w:pPr>
      <w:r w:rsidDel="00000000" w:rsidR="00000000" w:rsidRPr="00000000">
        <w:rPr>
          <w:rtl w:val="0"/>
        </w:rPr>
        <w:t xml:space="preserve">Окремою складністю було створення практичних і водночас безпечних дослідів, які реально можна виконати у школі або вдома. Хотілося дати дітям можливість самостійно «доторкнутися» до науки, але без ризиків для здоров’я.</w:t>
      </w:r>
    </w:p>
    <w:p w:rsidR="00000000" w:rsidDel="00000000" w:rsidP="00000000" w:rsidRDefault="00000000" w:rsidRPr="00000000" w14:paraId="00000016">
      <w:pPr>
        <w:spacing w:after="200" w:before="240" w:lineRule="auto"/>
        <w:jc w:val="both"/>
        <w:rPr/>
      </w:pPr>
      <w:r w:rsidDel="00000000" w:rsidR="00000000" w:rsidRPr="00000000">
        <w:rPr>
          <w:rtl w:val="0"/>
        </w:rPr>
        <w:t xml:space="preserve">І, звісно, під час війни додався ще один вимір труднощів: працювати доводилося в умовах постійних тривог і нестабільності. Проте саме це надихало нас зробити підручник якомога кращим — як символ стійкості й розвитку української освіти.</w:t>
      </w:r>
    </w:p>
    <w:p w:rsidR="00000000" w:rsidDel="00000000" w:rsidP="00000000" w:rsidRDefault="00000000" w:rsidRPr="00000000" w14:paraId="00000017">
      <w:pPr>
        <w:spacing w:after="200" w:before="240" w:lineRule="auto"/>
        <w:jc w:val="both"/>
        <w:rPr>
          <w:b w:val="1"/>
        </w:rPr>
      </w:pPr>
      <w:r w:rsidDel="00000000" w:rsidR="00000000" w:rsidRPr="00000000">
        <w:rPr>
          <w:b w:val="1"/>
          <w:rtl w:val="0"/>
        </w:rPr>
        <w:t xml:space="preserve">Якими із завдань чи експериментів, поданих у підручнику, ви пишаєтесь?</w:t>
      </w:r>
    </w:p>
    <w:p w:rsidR="00000000" w:rsidDel="00000000" w:rsidP="00000000" w:rsidRDefault="00000000" w:rsidRPr="00000000" w14:paraId="00000018">
      <w:pPr>
        <w:spacing w:after="200" w:before="240" w:lineRule="auto"/>
        <w:jc w:val="both"/>
        <w:rPr/>
      </w:pPr>
      <w:r w:rsidDel="00000000" w:rsidR="00000000" w:rsidRPr="00000000">
        <w:rPr>
          <w:rtl w:val="0"/>
        </w:rPr>
        <w:t xml:space="preserve">У</w:t>
      </w:r>
      <w:r w:rsidDel="00000000" w:rsidR="00000000" w:rsidRPr="00000000">
        <w:rPr>
          <w:rtl w:val="0"/>
        </w:rPr>
        <w:t xml:space="preserve"> підручнику є низка завдань та експериментів, які для мене особливо цінні. Це передусім дослідницькі завдання, що вчать дітей не просто повторювати інструкції, а мислити як науковці: висувати гіпотези, перевіряти їх, аналізувати результати.</w:t>
      </w:r>
    </w:p>
    <w:p w:rsidR="00000000" w:rsidDel="00000000" w:rsidP="00000000" w:rsidRDefault="00000000" w:rsidRPr="00000000" w14:paraId="00000019">
      <w:pPr>
        <w:spacing w:after="200" w:before="240" w:lineRule="auto"/>
        <w:jc w:val="both"/>
        <w:rPr/>
      </w:pPr>
      <w:r w:rsidDel="00000000" w:rsidR="00000000" w:rsidRPr="00000000">
        <w:rPr>
          <w:rtl w:val="0"/>
        </w:rPr>
        <w:t xml:space="preserve">Наприклад, ми пропонуємо прості, але змістовні експерименти, які можна виконати вдома — дослідження властивостей газованої води, створення моделей атомів і йонів з підручних матеріалів, спостереження за розчиненням речовин різної природи. Такі завдання показують, що хімія — це не лише лабораторія з пробірками, а й наука, яка оточує нас щодня.</w:t>
      </w:r>
    </w:p>
    <w:p w:rsidR="00000000" w:rsidDel="00000000" w:rsidP="00000000" w:rsidRDefault="00000000" w:rsidRPr="00000000" w14:paraId="0000001A">
      <w:pPr>
        <w:spacing w:after="200" w:before="240" w:lineRule="auto"/>
        <w:jc w:val="both"/>
        <w:rPr>
          <w:b w:val="1"/>
        </w:rPr>
      </w:pPr>
      <w:r w:rsidDel="00000000" w:rsidR="00000000" w:rsidRPr="00000000">
        <w:rPr>
          <w:b w:val="1"/>
          <w:rtl w:val="0"/>
        </w:rPr>
        <w:t xml:space="preserve">На розгляд журі ви подавали повний комплект: підручник, цифровий додаток із відео та тестами, робочий зошит для учнів і методичний посібник для вчителів. Чому сьогодні важливо впроваджувати інтерактив на уроках?</w:t>
      </w:r>
    </w:p>
    <w:p w:rsidR="00000000" w:rsidDel="00000000" w:rsidP="00000000" w:rsidRDefault="00000000" w:rsidRPr="00000000" w14:paraId="0000001B">
      <w:pPr>
        <w:spacing w:after="200" w:lineRule="auto"/>
        <w:jc w:val="both"/>
        <w:rPr/>
      </w:pPr>
      <w:r w:rsidDel="00000000" w:rsidR="00000000" w:rsidRPr="00000000">
        <w:rPr>
          <w:rtl w:val="0"/>
        </w:rPr>
        <w:t xml:space="preserve">Інтерактив важливий тому, що він говорить з учнями їхньою мовою. Відео, тести, цифрові лабораторії роблять урок живим, цікавим і персоналізованим. Тому ми створили цілий комплект — щоб діти і вчителі мали сучасний інструмент, який поєднує паперову книжку й цифрові технології. </w:t>
      </w:r>
    </w:p>
    <w:p w:rsidR="00000000" w:rsidDel="00000000" w:rsidP="00000000" w:rsidRDefault="00000000" w:rsidRPr="00000000" w14:paraId="0000001C">
      <w:pPr>
        <w:spacing w:after="200" w:lineRule="auto"/>
        <w:ind w:left="0" w:firstLine="0"/>
        <w:jc w:val="both"/>
        <w:rPr>
          <w:b w:val="1"/>
        </w:rPr>
      </w:pPr>
      <w:r w:rsidDel="00000000" w:rsidR="00000000" w:rsidRPr="00000000">
        <w:rPr>
          <w:b w:val="1"/>
          <w:rtl w:val="0"/>
        </w:rPr>
        <w:t xml:space="preserve">Яким, на ваш погляд, має бути сучасний підручник? І чи потрібен він сьогодні, в епоху розвитку інформаційних технологій та необмеженого доступу до інформації?</w:t>
      </w:r>
    </w:p>
    <w:p w:rsidR="00000000" w:rsidDel="00000000" w:rsidP="00000000" w:rsidRDefault="00000000" w:rsidRPr="00000000" w14:paraId="0000001D">
      <w:pPr>
        <w:spacing w:after="200" w:before="240" w:lineRule="auto"/>
        <w:jc w:val="both"/>
        <w:rPr/>
      </w:pPr>
      <w:r w:rsidDel="00000000" w:rsidR="00000000" w:rsidRPr="00000000">
        <w:rPr>
          <w:rtl w:val="0"/>
        </w:rPr>
        <w:t xml:space="preserve">С</w:t>
      </w:r>
      <w:r w:rsidDel="00000000" w:rsidR="00000000" w:rsidRPr="00000000">
        <w:rPr>
          <w:rtl w:val="0"/>
        </w:rPr>
        <w:t xml:space="preserve">учасний підручник має бути не просто носієм інформації, а дороговказом у світі знань. Адже у добу цифрових технологій діти й так мають доступ до величезних масивів інформації. Проблема не в її нестачі, а в тому, як відрізнити головне від другорядного, як вибудувати логіку та структуру навчання.</w:t>
      </w:r>
    </w:p>
    <w:p w:rsidR="00000000" w:rsidDel="00000000" w:rsidP="00000000" w:rsidRDefault="00000000" w:rsidRPr="00000000" w14:paraId="0000001E">
      <w:pPr>
        <w:spacing w:after="200" w:before="240" w:lineRule="auto"/>
        <w:jc w:val="both"/>
        <w:rPr/>
      </w:pPr>
      <w:r w:rsidDel="00000000" w:rsidR="00000000" w:rsidRPr="00000000">
        <w:rPr>
          <w:rtl w:val="0"/>
        </w:rPr>
        <w:t xml:space="preserve">Тому підручник XXI століття повинен виконувати кілька ролей. По-перше, він має бути якісно структурованим: пояснювати складне просто, вести учня від питання до відповіді, формувати цілісну картину світу.</w:t>
        <w:br w:type="textWrapping"/>
        <w:t xml:space="preserve">По-друге, підручник має мотивувати: містити цікаві завдання, приклади з життя, інтерактивні елементи, які змушують дитину думати і досліджувати.</w:t>
        <w:br w:type="textWrapping"/>
        <w:t xml:space="preserve">По-третє, він повинен бути «живим» — доповненим цифровими ресурсами, онлайн-завданнями, відео чи віртуальними лабораторіями. Тобто підручник стає центром, але не єдиним джерелом навчання.</w:t>
      </w:r>
    </w:p>
    <w:p w:rsidR="00000000" w:rsidDel="00000000" w:rsidP="00000000" w:rsidRDefault="00000000" w:rsidRPr="00000000" w14:paraId="0000001F">
      <w:pPr>
        <w:spacing w:after="200" w:before="240" w:lineRule="auto"/>
        <w:jc w:val="both"/>
        <w:rPr/>
      </w:pPr>
      <w:r w:rsidDel="00000000" w:rsidR="00000000" w:rsidRPr="00000000">
        <w:rPr>
          <w:rtl w:val="0"/>
        </w:rPr>
        <w:t xml:space="preserve">Отже, навіть у світі з необмеженим доступом до інформації підручник не втрачає значення. Він потрібен як система координат, яка допомагає учням орієнтуватися у знаннях і розвивати навички критичного мислення. Це не просто книжка — це інструмент навчання і водночас місток між традиційною школою та цифровим майбутнім.</w:t>
      </w:r>
    </w:p>
    <w:p w:rsidR="00000000" w:rsidDel="00000000" w:rsidP="00000000" w:rsidRDefault="00000000" w:rsidRPr="00000000" w14:paraId="00000020">
      <w:pPr>
        <w:spacing w:after="200" w:lineRule="auto"/>
        <w:ind w:left="0" w:firstLine="0"/>
        <w:jc w:val="both"/>
        <w:rPr>
          <w:b w:val="1"/>
        </w:rPr>
      </w:pPr>
      <w:r w:rsidDel="00000000" w:rsidR="00000000" w:rsidRPr="00000000">
        <w:rPr>
          <w:b w:val="1"/>
          <w:rtl w:val="0"/>
        </w:rPr>
        <w:t xml:space="preserve">Які поради дасте учням і вчителям щодо використання ваших підручників?</w:t>
      </w:r>
    </w:p>
    <w:p w:rsidR="00000000" w:rsidDel="00000000" w:rsidP="00000000" w:rsidRDefault="00000000" w:rsidRPr="00000000" w14:paraId="00000021">
      <w:pPr>
        <w:spacing w:after="200" w:before="240" w:lineRule="auto"/>
        <w:jc w:val="both"/>
        <w:rPr/>
      </w:pPr>
      <w:r w:rsidDel="00000000" w:rsidR="00000000" w:rsidRPr="00000000">
        <w:rPr>
          <w:rtl w:val="0"/>
        </w:rPr>
        <w:t xml:space="preserve">Учням раджу ставитися до підручника не як до обов’язкової книжки для контрольних, а як до провідника у світ хімії. Читайте не лише те, що «потрібно вивчити», а й те, що викликає цікавість. Виконуйте експерименти, навіть найпростіші, адже саме вони допомагають зрозуміти, як хімія працює у житті. І не бійтеся ставити запитання — у науці це завжди перший крок до відкриттів.</w:t>
      </w:r>
    </w:p>
    <w:p w:rsidR="00000000" w:rsidDel="00000000" w:rsidP="00000000" w:rsidRDefault="00000000" w:rsidRPr="00000000" w14:paraId="00000022">
      <w:pPr>
        <w:spacing w:after="200" w:before="240" w:lineRule="auto"/>
        <w:jc w:val="both"/>
        <w:rPr/>
      </w:pPr>
      <w:r w:rsidDel="00000000" w:rsidR="00000000" w:rsidRPr="00000000">
        <w:rPr>
          <w:rtl w:val="0"/>
        </w:rPr>
        <w:t xml:space="preserve">Учителям раджу використовувати підручник творчо. Він — не інструкція, а ресурс, який можна доповнювати власними завданнями, дослідами чи прикладами з життя учнів. Особливо цінним буде поєднання друкованого матеріалу з цифровими ресурсами: відео, тестами, інтерактивними дослідами. Це допоможе зробити урок різнобічним і зручним для різних типів учнів.</w:t>
      </w:r>
    </w:p>
    <w:p w:rsidR="00000000" w:rsidDel="00000000" w:rsidP="00000000" w:rsidRDefault="00000000" w:rsidRPr="00000000" w14:paraId="00000023">
      <w:pPr>
        <w:spacing w:after="200" w:before="240" w:lineRule="auto"/>
        <w:jc w:val="both"/>
        <w:rPr/>
      </w:pPr>
      <w:r w:rsidDel="00000000" w:rsidR="00000000" w:rsidRPr="00000000">
        <w:rPr>
          <w:rtl w:val="0"/>
        </w:rPr>
        <w:t xml:space="preserve">Головна порада і для учнів, і для вчителів — сприймати підручник як інструмент дослідження й натхнення, а не лише як джерело фактів.</w:t>
      </w:r>
    </w:p>
    <w:p w:rsidR="00000000" w:rsidDel="00000000" w:rsidP="00000000" w:rsidRDefault="00000000" w:rsidRPr="00000000" w14:paraId="00000024">
      <w:pPr>
        <w:spacing w:after="200" w:before="240" w:lineRule="auto"/>
        <w:jc w:val="both"/>
        <w:rPr>
          <w:b w:val="1"/>
        </w:rPr>
      </w:pPr>
      <w:r w:rsidDel="00000000" w:rsidR="00000000" w:rsidRPr="00000000">
        <w:rPr>
          <w:b w:val="1"/>
          <w:rtl w:val="0"/>
        </w:rPr>
        <w:t xml:space="preserve">Пане Олексію, у середині жовтня вже оголосять переможців BELMA 2025. Чи хвилюєтесь в очікуванні результатів і що ця нагорода означає для вас як автора?</w:t>
      </w:r>
    </w:p>
    <w:p w:rsidR="00000000" w:rsidDel="00000000" w:rsidP="00000000" w:rsidRDefault="00000000" w:rsidRPr="00000000" w14:paraId="00000025">
      <w:pPr>
        <w:spacing w:after="200" w:lineRule="auto"/>
        <w:jc w:val="both"/>
        <w:rPr/>
      </w:pPr>
      <w:r w:rsidDel="00000000" w:rsidR="00000000" w:rsidRPr="00000000">
        <w:rPr>
          <w:rtl w:val="0"/>
        </w:rPr>
        <w:t xml:space="preserve">З нетерпінням чекаю оголошення переможців. </w:t>
      </w:r>
      <w:r w:rsidDel="00000000" w:rsidR="00000000" w:rsidRPr="00000000">
        <w:rPr>
          <w:rtl w:val="0"/>
        </w:rPr>
        <w:t xml:space="preserve">Для мене новина про потрапляння нашого підручника в короткі списки премії BELMA 2025 стала і приємною несподіванкою, і великою честю. Це знак, що наша праця над підручником помічена й високо оцінена на європейському рівні. Це визнання не лише для мене, а й для усього колективу, який працював над підручником: співавтори, пані редакторка, художники, знімальна група. </w:t>
      </w:r>
    </w:p>
    <w:p w:rsidR="00000000" w:rsidDel="00000000" w:rsidP="00000000" w:rsidRDefault="00000000" w:rsidRPr="00000000" w14:paraId="00000026">
      <w:pPr>
        <w:spacing w:after="200" w:lineRule="auto"/>
        <w:jc w:val="both"/>
        <w:rPr/>
      </w:pPr>
      <w:r w:rsidDel="00000000" w:rsidR="00000000" w:rsidRPr="00000000">
        <w:rPr>
          <w:rtl w:val="0"/>
        </w:rPr>
        <w:t xml:space="preserve">Радію, що український підручник з хімії звучить у міжнародному просторі. І водночас, хвилююся, адже це велика відповідальність — продовжувати створювати сучасні й натхненні матеріали для дітей і тримати високу планку якості. </w:t>
      </w:r>
    </w:p>
    <w:p w:rsidR="00000000" w:rsidDel="00000000" w:rsidP="00000000" w:rsidRDefault="00000000" w:rsidRPr="00000000" w14:paraId="00000027">
      <w:pPr>
        <w:spacing w:after="200" w:lineRule="auto"/>
        <w:jc w:val="both"/>
        <w:rPr/>
      </w:pPr>
      <w:r w:rsidDel="00000000" w:rsidR="00000000" w:rsidRPr="00000000">
        <w:rPr>
          <w:rtl w:val="0"/>
        </w:rPr>
      </w:r>
    </w:p>
    <w:p w:rsidR="00000000" w:rsidDel="00000000" w:rsidP="00000000" w:rsidRDefault="00000000" w:rsidRPr="00000000" w14:paraId="00000028">
      <w:pPr>
        <w:spacing w:after="200" w:lineRule="auto"/>
        <w:jc w:val="both"/>
        <w:rPr/>
      </w:pPr>
      <w:r w:rsidDel="00000000" w:rsidR="00000000" w:rsidRPr="00000000">
        <w:rPr>
          <w:b w:val="1"/>
          <w:rtl w:val="0"/>
        </w:rPr>
        <w:t xml:space="preserve">Довідково: </w:t>
      </w:r>
      <w:r w:rsidDel="00000000" w:rsidR="00000000" w:rsidRPr="00000000">
        <w:rPr>
          <w:rtl w:val="0"/>
        </w:rPr>
        <w:t xml:space="preserve">Переможців Best European Learning Materials Award-2025 оголосять 15 жовтня під час Франкфуртського книжкового ярмарку. Це одна з найпрестижніших нагород для навчальних видань, що вручається щороку за найкращі навчальні матеріали з усієї Європи. Започаткована у 2009 році. До складу журі входять вісім експертів із розробки навчальних програм, викладання та видавничої справи. Церемонію нагородження організовує European educational Publishers group спільно з Франкфуртським книжковим ярмарком та IARTEM (Міжнародною асоціацією досліджень підручників та освітніх медіа). </w:t>
      </w:r>
    </w:p>
    <w:p w:rsidR="00000000" w:rsidDel="00000000" w:rsidP="00000000" w:rsidRDefault="00000000" w:rsidRPr="00000000" w14:paraId="00000029">
      <w:pPr>
        <w:spacing w:after="200" w:lineRule="auto"/>
        <w:jc w:val="both"/>
        <w:rPr>
          <w:b w:val="1"/>
        </w:rPr>
      </w:pPr>
      <w:r w:rsidDel="00000000" w:rsidR="00000000" w:rsidRPr="00000000">
        <w:rPr>
          <w:rtl w:val="0"/>
        </w:rPr>
      </w:r>
    </w:p>
    <w:p w:rsidR="00000000" w:rsidDel="00000000" w:rsidP="00000000" w:rsidRDefault="00000000" w:rsidRPr="00000000" w14:paraId="0000002A">
      <w:pPr>
        <w:spacing w:after="200" w:before="240" w:lineRule="auto"/>
        <w:jc w:val="both"/>
        <w:rPr/>
      </w:pPr>
      <w:r w:rsidDel="00000000" w:rsidR="00000000" w:rsidRPr="00000000">
        <w:rPr>
          <w:rtl w:val="0"/>
        </w:rPr>
      </w:r>
    </w:p>
    <w:p w:rsidR="00000000" w:rsidDel="00000000" w:rsidP="00000000" w:rsidRDefault="00000000" w:rsidRPr="00000000" w14:paraId="0000002B">
      <w:pPr>
        <w:spacing w:after="200" w:lineRule="auto"/>
        <w:jc w:val="both"/>
        <w:rPr/>
      </w:pPr>
      <w:r w:rsidDel="00000000" w:rsidR="00000000" w:rsidRPr="00000000">
        <w:rPr>
          <w:rtl w:val="0"/>
        </w:rPr>
      </w:r>
    </w:p>
    <w:p w:rsidR="00000000" w:rsidDel="00000000" w:rsidP="00000000" w:rsidRDefault="00000000" w:rsidRPr="00000000" w14:paraId="0000002C">
      <w:pPr>
        <w:spacing w:after="200"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