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A4CF" w14:textId="6151B930" w:rsidR="00CD7C2E" w:rsidRPr="002523A5" w:rsidRDefault="00CD7C2E" w:rsidP="00CD7C2E">
      <w:pPr>
        <w:rPr>
          <w:rFonts w:ascii="Times New Roman" w:hAnsi="Times New Roman" w:cs="Times New Roman"/>
          <w:b/>
          <w:bCs/>
          <w:sz w:val="28"/>
          <w:szCs w:val="28"/>
        </w:rPr>
      </w:pPr>
      <w:r w:rsidRPr="002523A5">
        <w:rPr>
          <w:rFonts w:ascii="Times New Roman" w:hAnsi="Times New Roman" w:cs="Times New Roman"/>
          <w:b/>
          <w:bCs/>
          <w:sz w:val="28"/>
          <w:szCs w:val="28"/>
        </w:rPr>
        <w:t xml:space="preserve">Трансформація освіти за допомогою технологій: організація якісного навчального процесу із застосуванням додатків Google (на прикладі </w:t>
      </w:r>
      <w:r w:rsidR="00345C82">
        <w:rPr>
          <w:rFonts w:ascii="Times New Roman" w:hAnsi="Times New Roman" w:cs="Times New Roman"/>
          <w:b/>
          <w:bCs/>
          <w:sz w:val="28"/>
          <w:szCs w:val="28"/>
          <w:lang w:val="uk-UA"/>
        </w:rPr>
        <w:t>математики</w:t>
      </w:r>
      <w:r w:rsidRPr="002523A5">
        <w:rPr>
          <w:rFonts w:ascii="Times New Roman" w:hAnsi="Times New Roman" w:cs="Times New Roman"/>
          <w:b/>
          <w:bCs/>
          <w:sz w:val="28"/>
          <w:szCs w:val="28"/>
        </w:rPr>
        <w:t>)</w:t>
      </w:r>
    </w:p>
    <w:p w14:paraId="2B86BA1A" w14:textId="4718A5B9" w:rsidR="00CD7C2E" w:rsidRPr="00CD7C2E" w:rsidRDefault="00CD7C2E" w:rsidP="00CD7C2E">
      <w:pPr>
        <w:rPr>
          <w:rFonts w:ascii="Times New Roman" w:hAnsi="Times New Roman" w:cs="Times New Roman"/>
          <w:sz w:val="28"/>
          <w:szCs w:val="28"/>
        </w:rPr>
      </w:pPr>
      <w:r w:rsidRPr="002523A5">
        <w:rPr>
          <w:rFonts w:ascii="Times New Roman" w:hAnsi="Times New Roman" w:cs="Times New Roman"/>
          <w:b/>
          <w:bCs/>
          <w:sz w:val="28"/>
          <w:szCs w:val="28"/>
        </w:rPr>
        <w:t>Автор:</w:t>
      </w:r>
      <w:r w:rsidRPr="00CD7C2E">
        <w:rPr>
          <w:rFonts w:ascii="Times New Roman" w:hAnsi="Times New Roman" w:cs="Times New Roman"/>
          <w:sz w:val="28"/>
          <w:szCs w:val="28"/>
        </w:rPr>
        <w:t xml:space="preserve"> </w:t>
      </w:r>
    </w:p>
    <w:p w14:paraId="00011CE8" w14:textId="12B86573" w:rsidR="00CD7C2E" w:rsidRPr="002523A5" w:rsidRDefault="00CD7C2E" w:rsidP="00CD7C2E">
      <w:pPr>
        <w:rPr>
          <w:rFonts w:ascii="Times New Roman" w:hAnsi="Times New Roman" w:cs="Times New Roman"/>
          <w:b/>
          <w:bCs/>
          <w:sz w:val="28"/>
          <w:szCs w:val="28"/>
        </w:rPr>
      </w:pPr>
      <w:r w:rsidRPr="002523A5">
        <w:rPr>
          <w:rFonts w:ascii="Times New Roman" w:hAnsi="Times New Roman" w:cs="Times New Roman"/>
          <w:b/>
          <w:bCs/>
          <w:sz w:val="28"/>
          <w:szCs w:val="28"/>
        </w:rPr>
        <w:t>Вступ</w:t>
      </w:r>
    </w:p>
    <w:p w14:paraId="45BEAD0C" w14:textId="77777777" w:rsidR="00CD7C2E" w:rsidRPr="00CD7C2E" w:rsidRDefault="00CD7C2E" w:rsidP="00CD7C2E">
      <w:pPr>
        <w:rPr>
          <w:rFonts w:ascii="Times New Roman" w:hAnsi="Times New Roman" w:cs="Times New Roman"/>
          <w:sz w:val="28"/>
          <w:szCs w:val="28"/>
        </w:rPr>
      </w:pPr>
    </w:p>
    <w:p w14:paraId="3F018B1D"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Сучасна система освіти перебуває на етапі цифрової трансформації, що зумовлює необхідність інтеграції інноваційних технологій у навчальний процес. Викладач вищої школи, зокрема викладач математичних дисциплін, має не лише передавати знання, а й формувати у студентів навички самостійного пошуку, аналізу та застосування інформації.</w:t>
      </w:r>
    </w:p>
    <w:p w14:paraId="4EC69F9B"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Інструменти Google Workspace for Education (Google Classroom, Docs, Sheets, Forms, Slides, Meet тощо) забезпечують цілісну цифрову екосистему, у межах якої можна організувати якісний, інтерактивний та компетентнісний освітній процес. У контексті викладання математичного аналізу вони сприяють розвитку логічного мислення, аналітичних умінь і здатності працювати з даними в цифровому середовищі.</w:t>
      </w:r>
    </w:p>
    <w:p w14:paraId="079A96A1" w14:textId="179A85D9" w:rsidR="00CD7C2E" w:rsidRPr="00CD7C2E" w:rsidRDefault="00CD7C2E" w:rsidP="00CD7C2E">
      <w:pPr>
        <w:rPr>
          <w:rFonts w:ascii="Times New Roman" w:hAnsi="Times New Roman" w:cs="Times New Roman"/>
          <w:sz w:val="28"/>
          <w:szCs w:val="28"/>
        </w:rPr>
      </w:pPr>
      <w:r w:rsidRPr="002523A5">
        <w:rPr>
          <w:rFonts w:ascii="Times New Roman" w:hAnsi="Times New Roman" w:cs="Times New Roman"/>
          <w:b/>
          <w:bCs/>
          <w:sz w:val="28"/>
          <w:szCs w:val="28"/>
        </w:rPr>
        <w:t>Цифрове середовище навчання:</w:t>
      </w:r>
      <w:r w:rsidRPr="00CD7C2E">
        <w:rPr>
          <w:rFonts w:ascii="Times New Roman" w:hAnsi="Times New Roman" w:cs="Times New Roman"/>
          <w:sz w:val="28"/>
          <w:szCs w:val="28"/>
        </w:rPr>
        <w:t xml:space="preserve"> можливості Google Workspace</w:t>
      </w:r>
    </w:p>
    <w:p w14:paraId="73A02FC7"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Google Workspace for Education — це сукупність хмарних сервісів, що дають змогу реалізовувати різні форми навчання: очну, дистанційну та змішану. Її ключовими перевагами є:</w:t>
      </w:r>
    </w:p>
    <w:p w14:paraId="6E8EEAB2"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 доступність із будь-якого пристрою та з будь-якого місця;</w:t>
      </w:r>
    </w:p>
    <w:p w14:paraId="7BCE9F5A"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 синхронна та асинхронна взаємодія між викладачем і студентами;</w:t>
      </w:r>
    </w:p>
    <w:p w14:paraId="40C44717"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 автоматизація перевірки та аналізу результатів;</w:t>
      </w:r>
    </w:p>
    <w:p w14:paraId="44E81FE3"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 розвиток цифрової грамотності студентів.</w:t>
      </w:r>
    </w:p>
    <w:p w14:paraId="181C1BD6" w14:textId="77777777" w:rsidR="00CD7C2E" w:rsidRPr="00CD7C2E" w:rsidRDefault="00CD7C2E" w:rsidP="00CD7C2E">
      <w:pPr>
        <w:rPr>
          <w:rFonts w:ascii="Times New Roman" w:hAnsi="Times New Roman" w:cs="Times New Roman"/>
          <w:sz w:val="28"/>
          <w:szCs w:val="28"/>
        </w:rPr>
      </w:pPr>
    </w:p>
    <w:p w14:paraId="0964A874"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Google Classroom виступає центром освітнього процесу, забезпечуючи структуру курсу, систематизацію матеріалів і зворотний зв’язок.</w:t>
      </w:r>
    </w:p>
    <w:p w14:paraId="759F1718"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Google Forms використовується для оперативного контролю знань і формувального оцінювання.</w:t>
      </w:r>
    </w:p>
    <w:p w14:paraId="7345F352"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Google Sheets стає зручним середовищем для виконання розрахункових робіт і побудови графіків функцій.</w:t>
      </w:r>
    </w:p>
    <w:p w14:paraId="5D947784"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Google Slides і Docs сприяють створенню навчальних матеріалів і спільних досліджень.</w:t>
      </w:r>
    </w:p>
    <w:p w14:paraId="23B9DDFE"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lastRenderedPageBreak/>
        <w:t>Google Meet забезпечує можливість проведення інтерактивних лекцій, консультацій, колоквіумів.</w:t>
      </w:r>
    </w:p>
    <w:p w14:paraId="03D4B356" w14:textId="57539CC4" w:rsidR="00CD7C2E" w:rsidRPr="00345C82" w:rsidRDefault="00CD7C2E" w:rsidP="00CD7C2E">
      <w:pPr>
        <w:rPr>
          <w:rFonts w:ascii="Times New Roman" w:hAnsi="Times New Roman" w:cs="Times New Roman"/>
          <w:b/>
          <w:bCs/>
          <w:sz w:val="28"/>
          <w:szCs w:val="28"/>
          <w:lang w:val="uk-UA"/>
        </w:rPr>
      </w:pPr>
      <w:r w:rsidRPr="002523A5">
        <w:rPr>
          <w:rFonts w:ascii="Times New Roman" w:hAnsi="Times New Roman" w:cs="Times New Roman"/>
          <w:b/>
          <w:bCs/>
          <w:sz w:val="28"/>
          <w:szCs w:val="28"/>
        </w:rPr>
        <w:t>Приклади використання технологій у викладанні математ</w:t>
      </w:r>
      <w:r w:rsidR="00345C82">
        <w:rPr>
          <w:rFonts w:ascii="Times New Roman" w:hAnsi="Times New Roman" w:cs="Times New Roman"/>
          <w:b/>
          <w:bCs/>
          <w:sz w:val="28"/>
          <w:szCs w:val="28"/>
          <w:lang w:val="uk-UA"/>
        </w:rPr>
        <w:t>ики</w:t>
      </w:r>
    </w:p>
    <w:p w14:paraId="57246A69" w14:textId="093103AD"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1. Візуалізація понять і процесів</w:t>
      </w:r>
    </w:p>
    <w:p w14:paraId="18E79510" w14:textId="642DE407" w:rsidR="00CD7C2E" w:rsidRPr="00CD7C2E" w:rsidRDefault="00345C82" w:rsidP="00CD7C2E">
      <w:pPr>
        <w:rPr>
          <w:rFonts w:ascii="Times New Roman" w:hAnsi="Times New Roman" w:cs="Times New Roman"/>
          <w:sz w:val="28"/>
          <w:szCs w:val="28"/>
        </w:rPr>
      </w:pPr>
      <w:r>
        <w:rPr>
          <w:rFonts w:ascii="Times New Roman" w:hAnsi="Times New Roman" w:cs="Times New Roman"/>
          <w:sz w:val="28"/>
          <w:szCs w:val="28"/>
          <w:lang w:val="uk-UA"/>
        </w:rPr>
        <w:t>Математика</w:t>
      </w:r>
      <w:r w:rsidR="00CD7C2E" w:rsidRPr="00CD7C2E">
        <w:rPr>
          <w:rFonts w:ascii="Times New Roman" w:hAnsi="Times New Roman" w:cs="Times New Roman"/>
          <w:sz w:val="28"/>
          <w:szCs w:val="28"/>
        </w:rPr>
        <w:t xml:space="preserve"> вимагає розуміння абстрактних понять — границі, неперервності, похідної, інтеграла. За допомогою Google Slides викладач може створювати інтерактивні презентації з графічними анімаціями, що демонструють процес наближення функції до границі або поведінку дотичної до кривої.</w:t>
      </w:r>
    </w:p>
    <w:p w14:paraId="61975E1A"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Приклад:</w:t>
      </w:r>
    </w:p>
    <w:p w14:paraId="0701F2ED"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Під час вивчення теми *«Похідна функції та її геометричний зміст»* створюється презентація, де показано, як зміна приросту аргументу впливає на нахил дотичної. Для цього додаються інтерактивні графіки, згенеровані у Google Sheets.</w:t>
      </w:r>
    </w:p>
    <w:p w14:paraId="781CDB52" w14:textId="3866B4B4"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2. Організація практичних занять</w:t>
      </w:r>
    </w:p>
    <w:p w14:paraId="3447A8C4" w14:textId="5A008FF3"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У курсі «Математи</w:t>
      </w:r>
      <w:r w:rsidR="00345C82">
        <w:rPr>
          <w:rFonts w:ascii="Times New Roman" w:hAnsi="Times New Roman" w:cs="Times New Roman"/>
          <w:sz w:val="28"/>
          <w:szCs w:val="28"/>
          <w:lang w:val="uk-UA"/>
        </w:rPr>
        <w:t>ка</w:t>
      </w:r>
      <w:r w:rsidRPr="00CD7C2E">
        <w:rPr>
          <w:rFonts w:ascii="Times New Roman" w:hAnsi="Times New Roman" w:cs="Times New Roman"/>
          <w:sz w:val="28"/>
          <w:szCs w:val="28"/>
        </w:rPr>
        <w:t>» студентам пропонується серія завдань у Google Sheets:</w:t>
      </w:r>
    </w:p>
    <w:p w14:paraId="05CA9B57"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 обчислення границь послідовностей і функцій за допомогою формул;</w:t>
      </w:r>
    </w:p>
    <w:p w14:paraId="48B61034"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 побудова графіків функцій із параметрами;</w:t>
      </w:r>
    </w:p>
    <w:p w14:paraId="0B986C31"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 обчислення площ під кривими методом прямокутників (імітація чисельного інтегрування).</w:t>
      </w:r>
    </w:p>
    <w:p w14:paraId="21E01B2A" w14:textId="77777777" w:rsidR="00CD7C2E" w:rsidRPr="00CD7C2E" w:rsidRDefault="00CD7C2E" w:rsidP="00CD7C2E">
      <w:pPr>
        <w:rPr>
          <w:rFonts w:ascii="Times New Roman" w:hAnsi="Times New Roman" w:cs="Times New Roman"/>
          <w:sz w:val="28"/>
          <w:szCs w:val="28"/>
        </w:rPr>
      </w:pPr>
      <w:r w:rsidRPr="00CD7C2E">
        <w:rPr>
          <w:rFonts w:ascii="Times New Roman" w:hAnsi="Times New Roman" w:cs="Times New Roman"/>
          <w:sz w:val="28"/>
          <w:szCs w:val="28"/>
        </w:rPr>
        <w:t>Викладач може в реальному часі спостерігати за роботою студентів, коментувати кроки розв’язання, надавати рекомендації через коментарі у спільному документі.</w:t>
      </w:r>
    </w:p>
    <w:p w14:paraId="4700CB8F" w14:textId="3961B120" w:rsidR="004103FF"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rPr>
        <w:t>3. Контроль і самооцінювання знань</w:t>
      </w:r>
    </w:p>
    <w:p w14:paraId="5F3836FC"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Google Forms дозволяє створювати тести з автоматичною перевіркою результатів.</w:t>
      </w:r>
    </w:p>
    <w:p w14:paraId="0AA2479A"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Наприклад, під час вивчення теми *«Інтеграл та його застосування»* студент отримує форму з кількома типами завдань: тестові запитання, завдання на вибір правильної формули, а також короткі розрахункові вправи. Результати відображаються у зведеній таблиці, що дає можливість аналізувати типові помилки.</w:t>
      </w:r>
    </w:p>
    <w:p w14:paraId="0EA1A18F" w14:textId="77777777" w:rsidR="00CD7C2E" w:rsidRPr="00CD7C2E" w:rsidRDefault="00CD7C2E" w:rsidP="00CD7C2E">
      <w:pPr>
        <w:rPr>
          <w:rFonts w:ascii="Times New Roman" w:hAnsi="Times New Roman" w:cs="Times New Roman"/>
          <w:sz w:val="28"/>
          <w:szCs w:val="28"/>
          <w:lang w:val="uk-UA"/>
        </w:rPr>
      </w:pPr>
    </w:p>
    <w:p w14:paraId="69BFB0C8"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Це сприяє формувальному оцінюванню, адже студент одразу бачить свої результати, а викладач — отримує дані для корекції навчального процесу.</w:t>
      </w:r>
    </w:p>
    <w:p w14:paraId="22965DD5" w14:textId="73D4EC8B"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lastRenderedPageBreak/>
        <w:t>4. Співпраця та дослідницька діяльність</w:t>
      </w:r>
    </w:p>
    <w:p w14:paraId="2C5D56E1"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Студенти можуть працювати над груповими проєктами у Google Docs — наприклад, створювати спільний звіт із дослідження поведінки функцій, що описують реальні процеси (економічні моделі, фізичні закономірності).</w:t>
      </w:r>
    </w:p>
    <w:p w14:paraId="13DAD02E"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Викладач у коментарях надає зворотний зв’язок, а під час Google Meet — проводить обговорення проміжних результатів.</w:t>
      </w:r>
    </w:p>
    <w:p w14:paraId="31030D7B" w14:textId="4A837B1E" w:rsidR="00CD7C2E" w:rsidRPr="002523A5" w:rsidRDefault="00CD7C2E" w:rsidP="00CD7C2E">
      <w:pPr>
        <w:rPr>
          <w:rFonts w:ascii="Times New Roman" w:hAnsi="Times New Roman" w:cs="Times New Roman"/>
          <w:b/>
          <w:bCs/>
          <w:sz w:val="28"/>
          <w:szCs w:val="28"/>
          <w:lang w:val="uk-UA"/>
        </w:rPr>
      </w:pPr>
      <w:r w:rsidRPr="002523A5">
        <w:rPr>
          <w:rFonts w:ascii="Times New Roman" w:hAnsi="Times New Roman" w:cs="Times New Roman"/>
          <w:b/>
          <w:bCs/>
          <w:sz w:val="28"/>
          <w:szCs w:val="28"/>
          <w:lang w:val="uk-UA"/>
        </w:rPr>
        <w:t>Аналітичний аспект</w:t>
      </w:r>
    </w:p>
    <w:p w14:paraId="05638EF0" w14:textId="5D52F79C"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Результати впровадження технологій Google у викладанні математи</w:t>
      </w:r>
      <w:r w:rsidR="00345C82">
        <w:rPr>
          <w:rFonts w:ascii="Times New Roman" w:hAnsi="Times New Roman" w:cs="Times New Roman"/>
          <w:sz w:val="28"/>
          <w:szCs w:val="28"/>
          <w:lang w:val="uk-UA"/>
        </w:rPr>
        <w:t>ки</w:t>
      </w:r>
      <w:r w:rsidRPr="00CD7C2E">
        <w:rPr>
          <w:rFonts w:ascii="Times New Roman" w:hAnsi="Times New Roman" w:cs="Times New Roman"/>
          <w:sz w:val="28"/>
          <w:szCs w:val="28"/>
          <w:lang w:val="uk-UA"/>
        </w:rPr>
        <w:t xml:space="preserve"> демонструють:</w:t>
      </w:r>
    </w:p>
    <w:p w14:paraId="63275EE2"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 підвищення мотивації студентів до вивчення дисципліни через інтерактивність і наочність;</w:t>
      </w:r>
    </w:p>
    <w:p w14:paraId="786FF3BE"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 скорочення часу на перевірку завдань завдяки автоматизації оцінювання;</w:t>
      </w:r>
    </w:p>
    <w:p w14:paraId="79E6B296"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 покращення якості засвоєння матеріалу, особливо в темах, що потребують візуалізації процесів (границі, похідні, інтеграли);</w:t>
      </w:r>
    </w:p>
    <w:p w14:paraId="225E1A5B"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 формування цифрової, аналітичної та дослідницької компетентностей студентів.</w:t>
      </w:r>
    </w:p>
    <w:p w14:paraId="3BB29197"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Порівняльний аналіз показує, що групи, у яких активно використовувались цифрові інструменти, продемонстрували на 15–20% вищі результати у поточному та підсумковому контролі, ніж групи з традиційною формою навчання.</w:t>
      </w:r>
    </w:p>
    <w:p w14:paraId="5C85EB38" w14:textId="31171A05" w:rsidR="00CD7C2E" w:rsidRPr="002523A5" w:rsidRDefault="00CD7C2E" w:rsidP="00CD7C2E">
      <w:pPr>
        <w:rPr>
          <w:rFonts w:ascii="Times New Roman" w:hAnsi="Times New Roman" w:cs="Times New Roman"/>
          <w:b/>
          <w:bCs/>
          <w:sz w:val="28"/>
          <w:szCs w:val="28"/>
          <w:lang w:val="uk-UA"/>
        </w:rPr>
      </w:pPr>
      <w:r w:rsidRPr="002523A5">
        <w:rPr>
          <w:rFonts w:ascii="Times New Roman" w:hAnsi="Times New Roman" w:cs="Times New Roman"/>
          <w:b/>
          <w:bCs/>
          <w:sz w:val="28"/>
          <w:szCs w:val="28"/>
          <w:lang w:val="uk-UA"/>
        </w:rPr>
        <w:t>Висновки</w:t>
      </w:r>
    </w:p>
    <w:p w14:paraId="7313D531" w14:textId="498C5DA6"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Використання додатків Google у викладанні математи</w:t>
      </w:r>
      <w:r w:rsidR="00345C82">
        <w:rPr>
          <w:rFonts w:ascii="Times New Roman" w:hAnsi="Times New Roman" w:cs="Times New Roman"/>
          <w:sz w:val="28"/>
          <w:szCs w:val="28"/>
          <w:lang w:val="uk-UA"/>
        </w:rPr>
        <w:t>ки</w:t>
      </w:r>
      <w:r w:rsidRPr="00CD7C2E">
        <w:rPr>
          <w:rFonts w:ascii="Times New Roman" w:hAnsi="Times New Roman" w:cs="Times New Roman"/>
          <w:sz w:val="28"/>
          <w:szCs w:val="28"/>
          <w:lang w:val="uk-UA"/>
        </w:rPr>
        <w:t xml:space="preserve"> — це не лише технічна зручність, а методична стратегія, спрямована на формування сучасної освітньої культури.</w:t>
      </w:r>
    </w:p>
    <w:p w14:paraId="5AE69BC8"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Інтеграція цифрових технологій сприяє:</w:t>
      </w:r>
    </w:p>
    <w:p w14:paraId="190E1A2C"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 підвищенню якості навчального процесу;</w:t>
      </w:r>
    </w:p>
    <w:p w14:paraId="4D0EDB6E"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 розвитку критичного мислення та самостійності студентів;</w:t>
      </w:r>
    </w:p>
    <w:p w14:paraId="4E04F5CF"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 формуванню навичок роботи з цифровими даними;</w:t>
      </w:r>
    </w:p>
    <w:p w14:paraId="2F56E0CA"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 реалізації компетентнісного підходу у вищій освіті.</w:t>
      </w:r>
    </w:p>
    <w:p w14:paraId="32FA7003" w14:textId="77777777" w:rsidR="00CD7C2E" w:rsidRPr="00CD7C2E" w:rsidRDefault="00CD7C2E" w:rsidP="00CD7C2E">
      <w:pPr>
        <w:rPr>
          <w:rFonts w:ascii="Times New Roman" w:hAnsi="Times New Roman" w:cs="Times New Roman"/>
          <w:sz w:val="28"/>
          <w:szCs w:val="28"/>
          <w:lang w:val="uk-UA"/>
        </w:rPr>
      </w:pPr>
    </w:p>
    <w:p w14:paraId="16A75E26" w14:textId="4CA7F9A2"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 xml:space="preserve">Отже, цифрова трансформація математичної освіти на основі інструментів Google є важливою складовою модернізації освітнього простору України, яка </w:t>
      </w:r>
      <w:r w:rsidRPr="00CD7C2E">
        <w:rPr>
          <w:rFonts w:ascii="Times New Roman" w:hAnsi="Times New Roman" w:cs="Times New Roman"/>
          <w:sz w:val="28"/>
          <w:szCs w:val="28"/>
          <w:lang w:val="uk-UA"/>
        </w:rPr>
        <w:lastRenderedPageBreak/>
        <w:t>забезпечує підготовку фахівців нового покоління — аналітичних, гнучких і технологічно грамотних.</w:t>
      </w:r>
    </w:p>
    <w:p w14:paraId="72EDA68D" w14:textId="77777777" w:rsidR="00CD7C2E" w:rsidRPr="00CD7C2E" w:rsidRDefault="00CD7C2E" w:rsidP="00CD7C2E">
      <w:pPr>
        <w:rPr>
          <w:rFonts w:ascii="Times New Roman" w:hAnsi="Times New Roman" w:cs="Times New Roman"/>
          <w:sz w:val="28"/>
          <w:szCs w:val="28"/>
          <w:lang w:val="uk-UA"/>
        </w:rPr>
      </w:pPr>
    </w:p>
    <w:p w14:paraId="7F38C43A" w14:textId="77777777" w:rsidR="00CD7C2E" w:rsidRPr="002523A5" w:rsidRDefault="00CD7C2E" w:rsidP="00CD7C2E">
      <w:pPr>
        <w:rPr>
          <w:rFonts w:ascii="Times New Roman" w:hAnsi="Times New Roman" w:cs="Times New Roman"/>
          <w:b/>
          <w:bCs/>
          <w:sz w:val="28"/>
          <w:szCs w:val="28"/>
          <w:lang w:val="uk-UA"/>
        </w:rPr>
      </w:pPr>
      <w:r w:rsidRPr="002523A5">
        <w:rPr>
          <w:rFonts w:ascii="Times New Roman" w:hAnsi="Times New Roman" w:cs="Times New Roman"/>
          <w:b/>
          <w:bCs/>
          <w:sz w:val="28"/>
          <w:szCs w:val="28"/>
          <w:lang w:val="uk-UA"/>
        </w:rPr>
        <w:t>Анотація.</w:t>
      </w:r>
    </w:p>
    <w:p w14:paraId="3FCCE9FE" w14:textId="6A7B5193"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У статті розглянуто актуальні питання цифрової трансформації освітнього процесу у закладах вищої освіти, зокрема використання інструментів Google Workspace for Education під час викладання математи</w:t>
      </w:r>
      <w:r w:rsidR="00345C82">
        <w:rPr>
          <w:rFonts w:ascii="Times New Roman" w:hAnsi="Times New Roman" w:cs="Times New Roman"/>
          <w:sz w:val="28"/>
          <w:szCs w:val="28"/>
          <w:lang w:val="uk-UA"/>
        </w:rPr>
        <w:t>ки</w:t>
      </w:r>
      <w:r w:rsidRPr="00CD7C2E">
        <w:rPr>
          <w:rFonts w:ascii="Times New Roman" w:hAnsi="Times New Roman" w:cs="Times New Roman"/>
          <w:sz w:val="28"/>
          <w:szCs w:val="28"/>
          <w:lang w:val="uk-UA"/>
        </w:rPr>
        <w:t>. Проаналізовано методичні можливості інтеграції додатків Google у навчальну діяльність, подано конкретні приклади їх використання для візуалізації понять, організації практичних занять, контролю знань і співпраці студентів. Показано, що використання цифрових технологій підвищує мотивацію студентів, розвиває їхні аналітичні навички та сприяє формуванню цифрової компетентності. Результати педагогічного спостереження засвідчують покращення якості засвоєння навчального матеріалу та ефективності освітнього процесу в цілому.</w:t>
      </w:r>
    </w:p>
    <w:p w14:paraId="438D0DB0"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Ключові слова:</w:t>
      </w:r>
    </w:p>
    <w:p w14:paraId="1552F687" w14:textId="1417B7C6"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цифровізація освіти, математи</w:t>
      </w:r>
      <w:r w:rsidR="00345C82">
        <w:rPr>
          <w:rFonts w:ascii="Times New Roman" w:hAnsi="Times New Roman" w:cs="Times New Roman"/>
          <w:sz w:val="28"/>
          <w:szCs w:val="28"/>
          <w:lang w:val="uk-UA"/>
        </w:rPr>
        <w:t>ка</w:t>
      </w:r>
      <w:r w:rsidRPr="00CD7C2E">
        <w:rPr>
          <w:rFonts w:ascii="Times New Roman" w:hAnsi="Times New Roman" w:cs="Times New Roman"/>
          <w:sz w:val="28"/>
          <w:szCs w:val="28"/>
          <w:lang w:val="uk-UA"/>
        </w:rPr>
        <w:t>, Google Workspace for Education, інноваційні технології, компетентнісний підхід, цифрова компетентність.</w:t>
      </w:r>
    </w:p>
    <w:p w14:paraId="2AC84780" w14:textId="77777777" w:rsidR="00CD7C2E" w:rsidRPr="00CD7C2E" w:rsidRDefault="00CD7C2E" w:rsidP="00CD7C2E">
      <w:pPr>
        <w:rPr>
          <w:rFonts w:ascii="Times New Roman" w:hAnsi="Times New Roman" w:cs="Times New Roman"/>
          <w:sz w:val="28"/>
          <w:szCs w:val="28"/>
          <w:lang w:val="uk-UA"/>
        </w:rPr>
      </w:pPr>
    </w:p>
    <w:p w14:paraId="0FF72E9D"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Список використаних джерел</w:t>
      </w:r>
    </w:p>
    <w:p w14:paraId="18C3F203"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1. Андрєєв, А. О. (2023). Інформаційно-комунікаційні технології у вищій школі: теорія та практика впровадження. Київ: Освіта.</w:t>
      </w:r>
    </w:p>
    <w:p w14:paraId="302820AD"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2. Жалдак, М. І. (2022). Комп’ютерно-орієнтовані методичні системи навчання математики. Київ: Педагогічна думка.</w:t>
      </w:r>
    </w:p>
    <w:p w14:paraId="0E7A608C"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3. Литвин, О. М., &amp; Міщенко, С. І. (2021). Використання хмарних технологій Google у професійній підготовці майбутніх педагогів. Інформаційні технології і засоби навчання, 85(5), 22–34.</w:t>
      </w:r>
    </w:p>
    <w:p w14:paraId="07D68A38" w14:textId="7777777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4. Google for Education. (2025). Teaching and Learning with Google Workspace. Retrieved from: https://edu.google.com/</w:t>
      </w:r>
    </w:p>
    <w:p w14:paraId="0DD114B2" w14:textId="4C813207" w:rsidR="00CD7C2E" w:rsidRPr="00CD7C2E" w:rsidRDefault="00CD7C2E" w:rsidP="00CD7C2E">
      <w:pPr>
        <w:rPr>
          <w:rFonts w:ascii="Times New Roman" w:hAnsi="Times New Roman" w:cs="Times New Roman"/>
          <w:sz w:val="28"/>
          <w:szCs w:val="28"/>
          <w:lang w:val="uk-UA"/>
        </w:rPr>
      </w:pPr>
      <w:r w:rsidRPr="00CD7C2E">
        <w:rPr>
          <w:rFonts w:ascii="Times New Roman" w:hAnsi="Times New Roman" w:cs="Times New Roman"/>
          <w:sz w:val="28"/>
          <w:szCs w:val="28"/>
          <w:lang w:val="uk-UA"/>
        </w:rPr>
        <w:t>5. Міністерство освіти і науки України. (2024). Концепція цифрової трансформації освіти і науки України. Київ: МОН.</w:t>
      </w:r>
    </w:p>
    <w:sectPr w:rsidR="00CD7C2E" w:rsidRPr="00CD7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11"/>
    <w:rsid w:val="002523A5"/>
    <w:rsid w:val="00345C82"/>
    <w:rsid w:val="004103FF"/>
    <w:rsid w:val="0049244F"/>
    <w:rsid w:val="008D5511"/>
    <w:rsid w:val="00B43AB6"/>
    <w:rsid w:val="00CD7C2E"/>
    <w:rsid w:val="00F9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2BC0"/>
  <w15:chartTrackingRefBased/>
  <w15:docId w15:val="{192BEE10-8EC1-4820-A07D-F1AF1EA6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55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D5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D55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D55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D55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D55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55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55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55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55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55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55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55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55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55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5511"/>
    <w:rPr>
      <w:rFonts w:eastAsiaTheme="majorEastAsia" w:cstheme="majorBidi"/>
      <w:color w:val="595959" w:themeColor="text1" w:themeTint="A6"/>
    </w:rPr>
  </w:style>
  <w:style w:type="character" w:customStyle="1" w:styleId="80">
    <w:name w:val="Заголовок 8 Знак"/>
    <w:basedOn w:val="a0"/>
    <w:link w:val="8"/>
    <w:uiPriority w:val="9"/>
    <w:semiHidden/>
    <w:rsid w:val="008D55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5511"/>
    <w:rPr>
      <w:rFonts w:eastAsiaTheme="majorEastAsia" w:cstheme="majorBidi"/>
      <w:color w:val="272727" w:themeColor="text1" w:themeTint="D8"/>
    </w:rPr>
  </w:style>
  <w:style w:type="paragraph" w:styleId="a3">
    <w:name w:val="Title"/>
    <w:basedOn w:val="a"/>
    <w:next w:val="a"/>
    <w:link w:val="a4"/>
    <w:uiPriority w:val="10"/>
    <w:qFormat/>
    <w:rsid w:val="008D5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55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5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55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5511"/>
    <w:pPr>
      <w:spacing w:before="160"/>
      <w:jc w:val="center"/>
    </w:pPr>
    <w:rPr>
      <w:i/>
      <w:iCs/>
      <w:color w:val="404040" w:themeColor="text1" w:themeTint="BF"/>
    </w:rPr>
  </w:style>
  <w:style w:type="character" w:customStyle="1" w:styleId="22">
    <w:name w:val="Цитата 2 Знак"/>
    <w:basedOn w:val="a0"/>
    <w:link w:val="21"/>
    <w:uiPriority w:val="29"/>
    <w:rsid w:val="008D5511"/>
    <w:rPr>
      <w:i/>
      <w:iCs/>
      <w:color w:val="404040" w:themeColor="text1" w:themeTint="BF"/>
    </w:rPr>
  </w:style>
  <w:style w:type="paragraph" w:styleId="a7">
    <w:name w:val="List Paragraph"/>
    <w:basedOn w:val="a"/>
    <w:uiPriority w:val="34"/>
    <w:qFormat/>
    <w:rsid w:val="008D5511"/>
    <w:pPr>
      <w:ind w:left="720"/>
      <w:contextualSpacing/>
    </w:pPr>
  </w:style>
  <w:style w:type="character" w:styleId="a8">
    <w:name w:val="Intense Emphasis"/>
    <w:basedOn w:val="a0"/>
    <w:uiPriority w:val="21"/>
    <w:qFormat/>
    <w:rsid w:val="008D5511"/>
    <w:rPr>
      <w:i/>
      <w:iCs/>
      <w:color w:val="2F5496" w:themeColor="accent1" w:themeShade="BF"/>
    </w:rPr>
  </w:style>
  <w:style w:type="paragraph" w:styleId="a9">
    <w:name w:val="Intense Quote"/>
    <w:basedOn w:val="a"/>
    <w:next w:val="a"/>
    <w:link w:val="aa"/>
    <w:uiPriority w:val="30"/>
    <w:qFormat/>
    <w:rsid w:val="008D5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D5511"/>
    <w:rPr>
      <w:i/>
      <w:iCs/>
      <w:color w:val="2F5496" w:themeColor="accent1" w:themeShade="BF"/>
    </w:rPr>
  </w:style>
  <w:style w:type="character" w:styleId="ab">
    <w:name w:val="Intense Reference"/>
    <w:basedOn w:val="a0"/>
    <w:uiPriority w:val="32"/>
    <w:qFormat/>
    <w:rsid w:val="008D55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1007</Words>
  <Characters>5745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gongalosergey29@outlook.com</dc:creator>
  <cp:keywords/>
  <dc:description/>
  <cp:lastModifiedBy>gongalosergey29@outlook.com</cp:lastModifiedBy>
  <cp:revision>3</cp:revision>
  <dcterms:created xsi:type="dcterms:W3CDTF">2025-10-22T19:53:00Z</dcterms:created>
  <dcterms:modified xsi:type="dcterms:W3CDTF">2025-11-10T20:22:00Z</dcterms:modified>
</cp:coreProperties>
</file>