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Демонстрація умінь та навичок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Лабораторно-практична робота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Тема: Технологія приготування котлетної маси з м’яса та напівфабрикатів з неї 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Мета: закріпити практично теоретичні знання з механічної кулінарної обробки м’яса, приготуванням котлетної маси, формуванням напівфабрикатів та їх паніруванням.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Теоретичні відомості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Котлетна маса — це основа для багатьох м’ясних страв. Вона складається з подрібненого м’яса, замоченого хліба, яєць, цибулі, спецій. Напівфабрикати з котлетної маси можуть мати різну форму: котлети, биточки, тефтелі, рулети.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Сировина та інвентар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Сировина: м’ясо (свинина, яловичина, курятина), батон, молоко, яйця, цибуля, сіль, перець, панірувальні сухарі.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Інвентар: м’ясорубка, ножі, дошки, ваги, миски, ложки, сковорода, плита.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Хід роботи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1. Підготовка сировини: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- Перевірити якість м’яса.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- Нарізати м’ясо на шматки для подрібнення.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- Замочити батон у молоці.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2. Приготування котлетної маси: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- Подрібнити м’ясо на м’ясорубці.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- Додати замочений батон, яйце, подрібнену цибулю, спеції.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- Ретельно перемішати до однорідної консистенції.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3. Формування напівфабрикатів: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- Сформувати вироби (котлети, тефтелі, биточки).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- Обкачати у панірувальних сухарях.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4. Термічна обробка (за потреби):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- Обсмажити на сковороді або запекти у духовці.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Fonts w:ascii="Arimo" w:cs="Arimo" w:eastAsia="Arimo" w:hAnsi="Arimo"/>
          <w:rtl w:val="0"/>
        </w:rPr>
        <w:t xml:space="preserve">  Контроль якості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- Зовнішній вигляд: рівна форма, відсутність тріщин.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- Консистенція: щільна, але м’яка.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- Смак: збалансований, без сторонніх присмаків.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Висновок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У ході роботи було засвоєно технологію приготування котлетної маси, навички формування напівфабрикатів та панірування. Отримані вироби відповідають вимогам якості та готові до подальшої термічної обробки або реалізації.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