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2FCB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2026627A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передавалися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зберігалися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величезними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потоками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до новин,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деталей. Попри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задумуємося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так само, як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458F7237" w14:textId="6C5D5EA6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античних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мнемонічних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нейрокогнітивних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розкриємо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забуває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як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сон,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когнітивні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2B1D815F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I. ІСТОРИЧНІ ДЖЕРЕЛА МЕТОДІВ ЗАПАМ’ЯТОВУВАННЯ</w:t>
      </w:r>
    </w:p>
    <w:p w14:paraId="25F8E7BD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Первісні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збереження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</w:p>
    <w:p w14:paraId="58DF0969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Шамани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оповідачі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старійшини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племен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володіли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техніками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дозволяли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ритуали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правила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Часто вони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застосовували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7F78F37B" w14:textId="77777777" w:rsidR="00D343F2" w:rsidRPr="00D343F2" w:rsidRDefault="00D343F2" w:rsidP="00D343F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ритмізацію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мелодії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заклинання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),</w:t>
      </w:r>
    </w:p>
    <w:p w14:paraId="5E21BCED" w14:textId="77777777" w:rsidR="00D343F2" w:rsidRPr="00D343F2" w:rsidRDefault="00D343F2" w:rsidP="00D343F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хорові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промови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),</w:t>
      </w:r>
    </w:p>
    <w:p w14:paraId="4F59CB0E" w14:textId="77777777" w:rsidR="00D343F2" w:rsidRPr="00D343F2" w:rsidRDefault="00D343F2" w:rsidP="00D343F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образні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структури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тотеми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),</w:t>
      </w:r>
    </w:p>
    <w:p w14:paraId="42CFB4B3" w14:textId="77777777" w:rsidR="00D343F2" w:rsidRPr="00D343F2" w:rsidRDefault="00D343F2" w:rsidP="00D343F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просторові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підказки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(шляхи,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).</w:t>
      </w:r>
    </w:p>
    <w:p w14:paraId="3553FDF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лягли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 основу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мнемонічних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724386E8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Антична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Греція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народження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мистецтва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239B74B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Засновником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формальної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мнемоніки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Симоніда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Кеоського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Легенда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оповідає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руйнівного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обвалу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бенкету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відтворити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подумки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відновлюючи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за столом. Так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метод,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як </w:t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локусів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палац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DDA0CEB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Грецькі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оратори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а тому створили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цілу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систему:</w:t>
      </w:r>
    </w:p>
    <w:p w14:paraId="512E44D3" w14:textId="77777777" w:rsidR="00D343F2" w:rsidRPr="00D343F2" w:rsidRDefault="00D343F2" w:rsidP="00D343F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яскравих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771327FE" w14:textId="77777777" w:rsidR="00D343F2" w:rsidRPr="00D343F2" w:rsidRDefault="00D343F2" w:rsidP="00D343F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думок 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34F23735" w14:textId="77777777" w:rsidR="00D343F2" w:rsidRPr="00D343F2" w:rsidRDefault="00D343F2" w:rsidP="00D343F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якорів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»,</w:t>
      </w:r>
    </w:p>
    <w:p w14:paraId="4B3CB083" w14:textId="77777777" w:rsidR="00D343F2" w:rsidRPr="00D343F2" w:rsidRDefault="00D343F2" w:rsidP="00D343F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lastRenderedPageBreak/>
        <w:t>структуризація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логічні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ланцюги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724C7DA2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Цицерон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Квінтіліан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піднесли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3F2">
        <w:rPr>
          <w:rFonts w:ascii="Times New Roman" w:hAnsi="Times New Roman" w:cs="Times New Roman"/>
          <w:sz w:val="28"/>
          <w:szCs w:val="28"/>
        </w:rPr>
        <w:t>до рангу</w:t>
      </w:r>
      <w:proofErr w:type="gram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7B7CAD34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Середньовіччя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Ренесанс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розквіт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мнемоніки</w:t>
      </w:r>
      <w:proofErr w:type="spellEnd"/>
    </w:p>
    <w:p w14:paraId="790D9FBE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середньовічних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монастирях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медитації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Монахи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вивчали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1AB645F8" w14:textId="77777777" w:rsidR="00D343F2" w:rsidRPr="00D343F2" w:rsidRDefault="00D343F2" w:rsidP="00D343F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алегоричні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образи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5DA6FE01" w14:textId="77777777" w:rsidR="00D343F2" w:rsidRPr="00D343F2" w:rsidRDefault="00D343F2" w:rsidP="00D343F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візуальні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схеми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6A6B4E11" w14:textId="77777777" w:rsidR="00D343F2" w:rsidRPr="00D343F2" w:rsidRDefault="00D343F2" w:rsidP="00D343F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мнемонічні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круги</w:t>
      </w:r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кола Раймонда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Лулія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).</w:t>
      </w:r>
    </w:p>
    <w:p w14:paraId="319EDCF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У добу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Ренесансу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Джордано Бруно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Ґвольфганґ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Лецтер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розробили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мнемосхеми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поєднували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астрономію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36907E39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Епоха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індустріалізації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наукової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психології</w:t>
      </w:r>
      <w:proofErr w:type="spellEnd"/>
    </w:p>
    <w:p w14:paraId="60471FE8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З XIX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досліджувати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експериментально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Герман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Еббінгауз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відкрив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239FE0E6" w14:textId="77777777" w:rsidR="00D343F2" w:rsidRPr="00D343F2" w:rsidRDefault="00D343F2" w:rsidP="00D343F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криву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забування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47839452" w14:textId="77777777" w:rsidR="00D343F2" w:rsidRPr="00D343F2" w:rsidRDefault="00D343F2" w:rsidP="00D343F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ефект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інтервалів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розподілені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),</w:t>
      </w:r>
    </w:p>
    <w:p w14:paraId="1DDDF38B" w14:textId="77777777" w:rsidR="00D343F2" w:rsidRPr="00D343F2" w:rsidRDefault="00D343F2" w:rsidP="00D343F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ефект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первинності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й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новизни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0EC0BE7" w14:textId="3B228EA2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Почали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формуватися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4A9159F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II. ЯК ПРАЦЮЄ ПАМ’ЯТЬ</w:t>
      </w:r>
    </w:p>
    <w:p w14:paraId="4535F3CF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41D72F2E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Найважливіші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7739CF86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Сенсорна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пам’ять</w:t>
      </w:r>
      <w:proofErr w:type="spellEnd"/>
    </w:p>
    <w:p w14:paraId="7FDB4362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Утримує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звуки,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дотики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9B5029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Короткочасна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пам’ять</w:t>
      </w:r>
      <w:proofErr w:type="spellEnd"/>
    </w:p>
    <w:p w14:paraId="5031E5D3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20–40 секунд.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5–9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одиницями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Міллера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).</w:t>
      </w:r>
    </w:p>
    <w:p w14:paraId="254AB09D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Робоча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пам’ять</w:t>
      </w:r>
      <w:proofErr w:type="spellEnd"/>
    </w:p>
    <w:p w14:paraId="3D662C29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маніпуляція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3B8F26B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Довготривала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пам’ять</w:t>
      </w:r>
      <w:proofErr w:type="spellEnd"/>
    </w:p>
    <w:p w14:paraId="3938BE53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lastRenderedPageBreak/>
        <w:t>Необмежене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сховище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50EA4C9E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з:</w:t>
      </w:r>
    </w:p>
    <w:p w14:paraId="478A3AC4" w14:textId="77777777" w:rsidR="00D343F2" w:rsidRPr="00D343F2" w:rsidRDefault="00D343F2" w:rsidP="00D343F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декларативної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1CFD443A" w14:textId="77777777" w:rsidR="00D343F2" w:rsidRPr="00D343F2" w:rsidRDefault="00D343F2" w:rsidP="00D343F2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семантичної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),</w:t>
      </w:r>
    </w:p>
    <w:p w14:paraId="3B2F2270" w14:textId="77777777" w:rsidR="00D343F2" w:rsidRPr="00D343F2" w:rsidRDefault="00D343F2" w:rsidP="00D343F2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епізодичної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(події).</w:t>
      </w:r>
    </w:p>
    <w:p w14:paraId="1A48F376" w14:textId="77777777" w:rsidR="00D343F2" w:rsidRPr="00D343F2" w:rsidRDefault="00D343F2" w:rsidP="00D343F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недекларативної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7BB0C85C" w14:textId="77777777" w:rsidR="00D343F2" w:rsidRPr="00D343F2" w:rsidRDefault="00D343F2" w:rsidP="00D343F2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процедурної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),</w:t>
      </w:r>
    </w:p>
    <w:p w14:paraId="48037119" w14:textId="77777777" w:rsidR="00D343F2" w:rsidRPr="00D343F2" w:rsidRDefault="00D343F2" w:rsidP="00D343F2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4716B9B4" w14:textId="77777777" w:rsidR="00D343F2" w:rsidRPr="00D343F2" w:rsidRDefault="00D343F2" w:rsidP="00D343F2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умовних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рефлексів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4DDEFE43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2.2. Як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формується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спогад</w:t>
      </w:r>
      <w:proofErr w:type="spellEnd"/>
    </w:p>
    <w:p w14:paraId="7ECD424D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23758EBE" w14:textId="77777777" w:rsidR="00D343F2" w:rsidRPr="00D343F2" w:rsidRDefault="00D343F2" w:rsidP="00D343F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Кодування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перетворює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6FF1D1C8" w14:textId="77777777" w:rsidR="00D343F2" w:rsidRPr="00D343F2" w:rsidRDefault="00D343F2" w:rsidP="00D343F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Консолідація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час сну).</w:t>
      </w:r>
    </w:p>
    <w:p w14:paraId="2B09DFCA" w14:textId="77777777" w:rsidR="00D343F2" w:rsidRPr="00D343F2" w:rsidRDefault="00D343F2" w:rsidP="00D343F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Відтворення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актуалізація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спогадів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34DB2538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фотографічна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реконструктивна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щоразу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збираємо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спогад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наново.</w:t>
      </w:r>
    </w:p>
    <w:p w14:paraId="562FB134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Чому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ми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забуваємо</w:t>
      </w:r>
      <w:proofErr w:type="spellEnd"/>
    </w:p>
    <w:p w14:paraId="7EAE0C40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причини:</w:t>
      </w:r>
    </w:p>
    <w:p w14:paraId="7618F6D2" w14:textId="77777777" w:rsidR="00D343F2" w:rsidRPr="00D343F2" w:rsidRDefault="00D343F2" w:rsidP="00D343F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згасання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сліду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без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й контексту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стирається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36C1D4FE" w14:textId="77777777" w:rsidR="00D343F2" w:rsidRPr="00D343F2" w:rsidRDefault="00D343F2" w:rsidP="00D343F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інтерференція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нова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накладається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стару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4514F41B" w14:textId="77777777" w:rsidR="00D343F2" w:rsidRPr="00D343F2" w:rsidRDefault="00D343F2" w:rsidP="00D343F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нестача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уваги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погане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4FE595DC" w14:textId="77777777" w:rsidR="00D343F2" w:rsidRPr="00D343F2" w:rsidRDefault="00D343F2" w:rsidP="00D343F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емоційні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блоки</w:t>
      </w:r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запам’ятовуванню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35B301E6" w14:textId="77777777" w:rsidR="00D343F2" w:rsidRPr="00D343F2" w:rsidRDefault="00D343F2" w:rsidP="00D343F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перевантаження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робочої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0E9BACE6" w14:textId="70604BBE" w:rsidR="00D343F2" w:rsidRPr="00D343F2" w:rsidRDefault="00D343F2" w:rsidP="00D343F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відсутність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i/>
          <w:iCs/>
          <w:sz w:val="28"/>
          <w:szCs w:val="28"/>
        </w:rPr>
        <w:t>достатнього</w:t>
      </w:r>
      <w:proofErr w:type="spellEnd"/>
      <w:r w:rsidRPr="00D343F2">
        <w:rPr>
          <w:rFonts w:ascii="Times New Roman" w:hAnsi="Times New Roman" w:cs="Times New Roman"/>
          <w:i/>
          <w:iCs/>
          <w:sz w:val="28"/>
          <w:szCs w:val="28"/>
        </w:rPr>
        <w:t xml:space="preserve"> сну</w:t>
      </w:r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05449A5F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III. МЕТОДИ ЕФЕКТИВНОГО ЗАПАМ’ЯТОВУВАННЯ</w:t>
      </w:r>
    </w:p>
    <w:p w14:paraId="33E2E56F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перевірені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наукою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чемпіонами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меморіспортів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2288B2A3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3.1. Метод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локусів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(палац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139CC7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Один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найефективніших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5166B6DE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Принцип:</w:t>
      </w:r>
      <w:r w:rsidRPr="00D343F2">
        <w:rPr>
          <w:rFonts w:ascii="Times New Roman" w:hAnsi="Times New Roman" w:cs="Times New Roman"/>
          <w:sz w:val="28"/>
          <w:szCs w:val="28"/>
        </w:rPr>
        <w:br/>
        <w:t xml:space="preserve">Ви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уявляєте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знайоме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вулицю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й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розміщуєте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яскравими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абсурдними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6C824C5F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Приклад:</w:t>
      </w:r>
      <w:r w:rsidRPr="00D343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5DB8BDAA" w14:textId="77777777" w:rsidR="00D343F2" w:rsidRPr="00D343F2" w:rsidRDefault="00D343F2" w:rsidP="00D343F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яйця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розбиті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порозі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135104FE" w14:textId="77777777" w:rsidR="00D343F2" w:rsidRPr="00D343F2" w:rsidRDefault="00D343F2" w:rsidP="00D343F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молоко → з холодильника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ллється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фонтаном,</w:t>
      </w:r>
    </w:p>
    <w:p w14:paraId="26393CC5" w14:textId="77777777" w:rsidR="00D343F2" w:rsidRPr="00D343F2" w:rsidRDefault="00D343F2" w:rsidP="00D343F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сир →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гігантська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сиру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дивані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7CDD29C1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3.2. Метод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асоціацій</w:t>
      </w:r>
      <w:proofErr w:type="spellEnd"/>
    </w:p>
    <w:p w14:paraId="4B97C94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пов’язує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старим.</w:t>
      </w:r>
    </w:p>
    <w:p w14:paraId="19124FF0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91702B" w14:textId="77777777" w:rsidR="00D343F2" w:rsidRPr="00D343F2" w:rsidRDefault="00D343F2" w:rsidP="00D343F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логічних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5C89147C" w14:textId="77777777" w:rsidR="00D343F2" w:rsidRPr="00D343F2" w:rsidRDefault="00D343F2" w:rsidP="00D343F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яскравої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картинки;</w:t>
      </w:r>
    </w:p>
    <w:p w14:paraId="11E3C46C" w14:textId="77777777" w:rsidR="00D343F2" w:rsidRPr="00D343F2" w:rsidRDefault="00D343F2" w:rsidP="00D343F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сенсорних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каналів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69F321DF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Ланцюговий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метод</w:t>
      </w:r>
    </w:p>
    <w:p w14:paraId="2F676285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списків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2C3B617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>Приклад:</w:t>
      </w:r>
      <w:r w:rsidRPr="00D343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лампа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човен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  <w:r w:rsidRPr="00D343F2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стрибає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лампу, вона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падає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човен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пливе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».</w:t>
      </w:r>
    </w:p>
    <w:p w14:paraId="7D178B5D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Акроніми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абревіатури</w:t>
      </w:r>
      <w:proofErr w:type="spellEnd"/>
    </w:p>
    <w:p w14:paraId="0B4A6D45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приклад:</w:t>
      </w:r>
    </w:p>
    <w:p w14:paraId="414E948F" w14:textId="77777777" w:rsidR="00D343F2" w:rsidRPr="00D343F2" w:rsidRDefault="00D343F2" w:rsidP="00D343F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Мисливець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Бажає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Знати, Де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Фазан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веселки).</w:t>
      </w:r>
    </w:p>
    <w:p w14:paraId="7EA5F708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Інтервальне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Spaced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Repetition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002D9E1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підтверджений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десятками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486D5CD6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Принцип:</w:t>
      </w:r>
    </w:p>
    <w:p w14:paraId="268F5E40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через 10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– 1 день – 3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651F954A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3.6.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Техніка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Фейнмана</w:t>
      </w:r>
    </w:p>
    <w:p w14:paraId="07AF2223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поясненні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словами.</w:t>
      </w:r>
    </w:p>
    <w:p w14:paraId="64BD3B8E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Кроки:</w:t>
      </w:r>
    </w:p>
    <w:p w14:paraId="4AA2A22F" w14:textId="77777777" w:rsidR="00D343F2" w:rsidRPr="00D343F2" w:rsidRDefault="00D343F2" w:rsidP="00D343F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lastRenderedPageBreak/>
        <w:t>Вивчити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5C34B89E" w14:textId="77777777" w:rsidR="00D343F2" w:rsidRPr="00D343F2" w:rsidRDefault="00D343F2" w:rsidP="00D343F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».</w:t>
      </w:r>
    </w:p>
    <w:p w14:paraId="6D9B738A" w14:textId="77777777" w:rsidR="00D343F2" w:rsidRPr="00D343F2" w:rsidRDefault="00D343F2" w:rsidP="00D343F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прогалини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7FAC75C8" w14:textId="77777777" w:rsidR="00D343F2" w:rsidRPr="00D343F2" w:rsidRDefault="00D343F2" w:rsidP="00D343F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Спрощувати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62F7537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3.7.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Мнемографія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записування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35B086B0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Письмо рукою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активує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тексту.</w:t>
      </w:r>
    </w:p>
    <w:p w14:paraId="502BE142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3E6D7A37" w14:textId="77777777" w:rsidR="00D343F2" w:rsidRPr="00D343F2" w:rsidRDefault="00D343F2" w:rsidP="00D343F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структурування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08F676A3" w14:textId="77777777" w:rsidR="00D343F2" w:rsidRPr="00D343F2" w:rsidRDefault="00D343F2" w:rsidP="00D343F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повільніше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;</w:t>
      </w:r>
    </w:p>
    <w:p w14:paraId="7231F8D8" w14:textId="77777777" w:rsidR="00D343F2" w:rsidRPr="00D343F2" w:rsidRDefault="00D343F2" w:rsidP="00D343F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активація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моторної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семантичної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02246810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3.8.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емоцій</w:t>
      </w:r>
      <w:proofErr w:type="spellEnd"/>
    </w:p>
    <w:p w14:paraId="49B8EF60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насичена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  <w:r w:rsidRPr="00D343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заряджати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емоційними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образами,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історіями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56C40D3E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3.9.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Візуалізація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ментальні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карти</w:t>
      </w:r>
      <w:proofErr w:type="spellEnd"/>
    </w:p>
    <w:p w14:paraId="4E46D076" w14:textId="58B43DDB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Ментальні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дерева.</w:t>
      </w:r>
      <w:r w:rsidRPr="00D343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0DB827E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IV. НЕЙРОНАУКА ПАМ’ЯТІ: ЩО ВІДБУВАЄТЬСЯ В МОЗКУ</w:t>
      </w:r>
    </w:p>
    <w:p w14:paraId="6CE02F2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Нейропластичність</w:t>
      </w:r>
      <w:proofErr w:type="spellEnd"/>
    </w:p>
    <w:p w14:paraId="6F7E8BCA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 нейронах.</w:t>
      </w:r>
    </w:p>
    <w:p w14:paraId="64C5B84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Синопси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зміцнюються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103C1574" w14:textId="77777777" w:rsidR="00D343F2" w:rsidRPr="00D343F2" w:rsidRDefault="00D343F2" w:rsidP="00D343F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6C0FAE72" w14:textId="77777777" w:rsidR="00D343F2" w:rsidRPr="00D343F2" w:rsidRDefault="00D343F2" w:rsidP="00D343F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30A44B2B" w14:textId="77777777" w:rsidR="00D343F2" w:rsidRPr="00D343F2" w:rsidRDefault="00D343F2" w:rsidP="00D343F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29E47EEC" w14:textId="77777777" w:rsidR="00D343F2" w:rsidRPr="00D343F2" w:rsidRDefault="00D343F2" w:rsidP="00D343F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3DE5F675" w14:textId="77777777" w:rsidR="00D343F2" w:rsidRPr="00D343F2" w:rsidRDefault="00D343F2" w:rsidP="00D343F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3A2CAE5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Гіпокамп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роль</w:t>
      </w:r>
    </w:p>
    <w:p w14:paraId="5F29E0AD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Гіпокамп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«центр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649D4435" w14:textId="77777777" w:rsidR="00D343F2" w:rsidRPr="00D343F2" w:rsidRDefault="00D343F2" w:rsidP="00D343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інтегрує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004E8CA9" w14:textId="77777777" w:rsidR="00D343F2" w:rsidRPr="00D343F2" w:rsidRDefault="00D343F2" w:rsidP="00D343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збережено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6076D5FB" w14:textId="77777777" w:rsidR="00D343F2" w:rsidRPr="00D343F2" w:rsidRDefault="00D343F2" w:rsidP="00D343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lastRenderedPageBreak/>
        <w:t>взаємодіє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 корою для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довготривалого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49FBECEE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Емпіричні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proofErr w:type="spellEnd"/>
    </w:p>
    <w:p w14:paraId="566CE640" w14:textId="6997B4EC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Лондонських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таксистів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показало:</w:t>
      </w:r>
      <w:r w:rsidRPr="00D343F2">
        <w:rPr>
          <w:rFonts w:ascii="Times New Roman" w:hAnsi="Times New Roman" w:cs="Times New Roman"/>
          <w:sz w:val="28"/>
          <w:szCs w:val="28"/>
        </w:rPr>
        <w:br/>
        <w:t xml:space="preserve">у них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збільшений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гіпокамп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карту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2AC9F74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V. ЧИННИКИ, ЩО ВПЛИВАЮТЬ НА ЯКІСТЬ ПАМ’ЯТІ</w:t>
      </w:r>
    </w:p>
    <w:p w14:paraId="2120F47B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5.1. Сон</w:t>
      </w:r>
    </w:p>
    <w:p w14:paraId="084FCC4F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сну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консолідація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спогадів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785D99F5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Недосип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30–40%.</w:t>
      </w:r>
    </w:p>
    <w:p w14:paraId="39E8531A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Харчування</w:t>
      </w:r>
      <w:proofErr w:type="spellEnd"/>
    </w:p>
    <w:p w14:paraId="20C8D31B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5357714C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>жирна риба (омега-3),</w:t>
      </w:r>
    </w:p>
    <w:p w14:paraId="5CA25D2E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горіхи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5BDD8F1E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чорниця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5DC850D5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темний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шоколад,</w:t>
      </w:r>
    </w:p>
    <w:p w14:paraId="68D1DA89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зелена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зелень,</w:t>
      </w:r>
    </w:p>
    <w:p w14:paraId="55B9ADD5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>авокадо,</w:t>
      </w:r>
    </w:p>
    <w:p w14:paraId="4F4EAC14" w14:textId="77777777" w:rsidR="00D343F2" w:rsidRPr="00D343F2" w:rsidRDefault="00D343F2" w:rsidP="00D343F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чай.</w:t>
      </w:r>
    </w:p>
    <w:p w14:paraId="182C6418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5.3. Спорт</w:t>
      </w:r>
    </w:p>
    <w:p w14:paraId="7A08A49D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підсилює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BDNF — фактора росту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нейронів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38A00835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Стрес</w:t>
      </w:r>
      <w:proofErr w:type="spellEnd"/>
    </w:p>
    <w:p w14:paraId="6E67A5C1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Хронічний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кортизол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гіпокампа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  <w:r w:rsidRPr="00D343F2">
        <w:rPr>
          <w:rFonts w:ascii="Times New Roman" w:hAnsi="Times New Roman" w:cs="Times New Roman"/>
          <w:sz w:val="28"/>
          <w:szCs w:val="28"/>
        </w:rPr>
        <w:br/>
        <w:t xml:space="preserve">Практики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медитація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94EC86A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5.5.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активність</w:t>
      </w:r>
      <w:proofErr w:type="spellEnd"/>
    </w:p>
    <w:p w14:paraId="73D6B6F9" w14:textId="7E87BD5B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тренує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епізодичну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семантичну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0F366DC3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VI. ЯК НАВЧИТИ МОЗОК ЗАПАМ’ЯТОВУВАТИ КРАЩЕ: ПРАКТИЧНІ ПРОГРАМИ</w:t>
      </w:r>
    </w:p>
    <w:p w14:paraId="361D9CB2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на 7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днів</w:t>
      </w:r>
      <w:proofErr w:type="spellEnd"/>
    </w:p>
    <w:p w14:paraId="29111DC0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День 1:</w:t>
      </w:r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базового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асоціацій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br/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>День 2:</w:t>
      </w:r>
      <w:r w:rsidRPr="00D343F2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локусів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br/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День 3:</w:t>
      </w:r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Ментальні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br/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>День 4:</w:t>
      </w:r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Інтервальні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br/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>День 5:</w:t>
      </w:r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Фейнмана</w:t>
      </w:r>
      <w:r w:rsidRPr="00D343F2">
        <w:rPr>
          <w:rFonts w:ascii="Times New Roman" w:hAnsi="Times New Roman" w:cs="Times New Roman"/>
          <w:sz w:val="28"/>
          <w:szCs w:val="28"/>
        </w:rPr>
        <w:br/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>День 6:</w:t>
      </w:r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br/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>День 7:</w:t>
      </w:r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Комбінована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практика</w:t>
      </w:r>
    </w:p>
    <w:p w14:paraId="10AF145D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Місячна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27ACDD72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:</w:t>
      </w:r>
    </w:p>
    <w:p w14:paraId="2DB837F4" w14:textId="77777777" w:rsidR="00D343F2" w:rsidRPr="00D343F2" w:rsidRDefault="00D343F2" w:rsidP="00D343F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мнемоніка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0F4767CE" w14:textId="77777777" w:rsidR="00D343F2" w:rsidRPr="00D343F2" w:rsidRDefault="00D343F2" w:rsidP="00D343F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мов,</w:t>
      </w:r>
    </w:p>
    <w:p w14:paraId="41660D59" w14:textId="77777777" w:rsidR="00D343F2" w:rsidRPr="00D343F2" w:rsidRDefault="00D343F2" w:rsidP="00D343F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логічні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3879054A" w14:textId="4FB77B68" w:rsidR="00D343F2" w:rsidRPr="00D343F2" w:rsidRDefault="00D343F2" w:rsidP="00D343F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конспектуванням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5CCB98F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VII. МЕТОДИ ЗАПАМ’ЯТОВУВАННЯ В ЦИФРОВУ ЕПОХУ</w:t>
      </w:r>
    </w:p>
    <w:p w14:paraId="69F76CFA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роблять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смартфони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нас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забудькуватими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41C9E57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 xml:space="preserve">Феномен </w:t>
      </w:r>
      <w:r w:rsidRPr="00D343F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цифрової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амнезії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343F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гаджетам.</w:t>
      </w:r>
      <w:r w:rsidRPr="00D343F2">
        <w:rPr>
          <w:rFonts w:ascii="Times New Roman" w:hAnsi="Times New Roman" w:cs="Times New Roman"/>
          <w:sz w:val="28"/>
          <w:szCs w:val="28"/>
        </w:rPr>
        <w:br/>
        <w:t xml:space="preserve">Але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розумне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Anki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Notion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Obsidian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68F3628B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Додатки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тренування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proofErr w:type="spellEnd"/>
    </w:p>
    <w:p w14:paraId="5C1860C3" w14:textId="77777777" w:rsidR="00D343F2" w:rsidRPr="00D343F2" w:rsidRDefault="00D343F2" w:rsidP="00D343F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Anki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інтервальні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)</w:t>
      </w:r>
    </w:p>
    <w:p w14:paraId="2E44F2C1" w14:textId="77777777" w:rsidR="00D343F2" w:rsidRPr="00D343F2" w:rsidRDefault="00D343F2" w:rsidP="00D343F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Memrise</w:t>
      </w:r>
      <w:proofErr w:type="spellEnd"/>
    </w:p>
    <w:p w14:paraId="2621AEC1" w14:textId="77777777" w:rsidR="00D343F2" w:rsidRPr="00D343F2" w:rsidRDefault="00D343F2" w:rsidP="00D343F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Lumosity</w:t>
      </w:r>
      <w:proofErr w:type="spellEnd"/>
    </w:p>
    <w:p w14:paraId="7539F761" w14:textId="77777777" w:rsidR="00D343F2" w:rsidRPr="00D343F2" w:rsidRDefault="00D343F2" w:rsidP="00D343F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Quizlet</w:t>
      </w:r>
      <w:proofErr w:type="spellEnd"/>
    </w:p>
    <w:p w14:paraId="4BD43933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7.3. Правила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цифрової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гігієни</w:t>
      </w:r>
      <w:proofErr w:type="spellEnd"/>
    </w:p>
    <w:p w14:paraId="27A34833" w14:textId="77777777" w:rsidR="00D343F2" w:rsidRPr="00D343F2" w:rsidRDefault="00D343F2" w:rsidP="00D343F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мінімізація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багатозадачності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,</w:t>
      </w:r>
    </w:p>
    <w:p w14:paraId="3E158ADE" w14:textId="77777777" w:rsidR="00D343F2" w:rsidRPr="00D343F2" w:rsidRDefault="00D343F2" w:rsidP="00D343F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шуму,</w:t>
      </w:r>
    </w:p>
    <w:p w14:paraId="6FD7C4CD" w14:textId="4F95B34D" w:rsidR="00D343F2" w:rsidRPr="00D343F2" w:rsidRDefault="00D343F2" w:rsidP="00D343F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343F2">
        <w:rPr>
          <w:rFonts w:ascii="Times New Roman" w:hAnsi="Times New Roman" w:cs="Times New Roman"/>
          <w:sz w:val="28"/>
          <w:szCs w:val="28"/>
        </w:rPr>
        <w:t>режим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».</w:t>
      </w:r>
    </w:p>
    <w:p w14:paraId="43A5F105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РОЗДІЛ VIII. МАЙБУТНЄ ПАМ’ЯТІ</w:t>
      </w:r>
    </w:p>
    <w:p w14:paraId="501C3318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8.1.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Нейроінтерфейси</w:t>
      </w:r>
      <w:proofErr w:type="spellEnd"/>
    </w:p>
    <w:p w14:paraId="64E0F73C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BCI (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brain-computer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interface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257998A2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Генетичні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proofErr w:type="spellEnd"/>
    </w:p>
    <w:p w14:paraId="44E13E8A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lastRenderedPageBreak/>
        <w:t>Можливість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модифікацію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10291D1C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Допоміжний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ШІ</w:t>
      </w:r>
    </w:p>
    <w:p w14:paraId="22B7E84B" w14:textId="7BA4E5FA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підказувати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» нам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з контексту.</w:t>
      </w:r>
    </w:p>
    <w:p w14:paraId="0457526D" w14:textId="77777777" w:rsidR="00D343F2" w:rsidRPr="00D343F2" w:rsidRDefault="00D343F2" w:rsidP="00D34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3F2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</w:p>
    <w:p w14:paraId="2501D686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статичний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динамічна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система, яку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мнемонічних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практик до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нейронауки ми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спостерігаємо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закономірність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мозок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розвивається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тоді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, коли ми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навантажуємо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осмисленою</w:t>
      </w:r>
      <w:proofErr w:type="spellEnd"/>
      <w:r w:rsidRPr="00D34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b/>
          <w:bCs/>
          <w:sz w:val="28"/>
          <w:szCs w:val="28"/>
        </w:rPr>
        <w:t>діяльністю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528F8BA0" w14:textId="77777777" w:rsidR="00D343F2" w:rsidRPr="00D343F2" w:rsidRDefault="00D343F2" w:rsidP="00D343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магією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— вони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механізмах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асоціаціях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образності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повтореннях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емоціях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глибокому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43F2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D343F2">
        <w:rPr>
          <w:rFonts w:ascii="Times New Roman" w:hAnsi="Times New Roman" w:cs="Times New Roman"/>
          <w:sz w:val="28"/>
          <w:szCs w:val="28"/>
        </w:rPr>
        <w:t>.</w:t>
      </w:r>
    </w:p>
    <w:p w14:paraId="04C84385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1A0"/>
    <w:multiLevelType w:val="multilevel"/>
    <w:tmpl w:val="CE0C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1F07"/>
    <w:multiLevelType w:val="multilevel"/>
    <w:tmpl w:val="1A1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76A3C"/>
    <w:multiLevelType w:val="multilevel"/>
    <w:tmpl w:val="8414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559"/>
    <w:multiLevelType w:val="multilevel"/>
    <w:tmpl w:val="EA0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56568"/>
    <w:multiLevelType w:val="multilevel"/>
    <w:tmpl w:val="346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11D76"/>
    <w:multiLevelType w:val="multilevel"/>
    <w:tmpl w:val="C9F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D16FF"/>
    <w:multiLevelType w:val="multilevel"/>
    <w:tmpl w:val="C568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553CE"/>
    <w:multiLevelType w:val="multilevel"/>
    <w:tmpl w:val="826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90899"/>
    <w:multiLevelType w:val="multilevel"/>
    <w:tmpl w:val="F9AE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540BE"/>
    <w:multiLevelType w:val="multilevel"/>
    <w:tmpl w:val="E3B8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51FD9"/>
    <w:multiLevelType w:val="multilevel"/>
    <w:tmpl w:val="110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5623F"/>
    <w:multiLevelType w:val="multilevel"/>
    <w:tmpl w:val="8FC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7197E"/>
    <w:multiLevelType w:val="multilevel"/>
    <w:tmpl w:val="3A80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02406"/>
    <w:multiLevelType w:val="multilevel"/>
    <w:tmpl w:val="82C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87FDA"/>
    <w:multiLevelType w:val="multilevel"/>
    <w:tmpl w:val="3E5A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352A9"/>
    <w:multiLevelType w:val="multilevel"/>
    <w:tmpl w:val="D9C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F3C13"/>
    <w:multiLevelType w:val="multilevel"/>
    <w:tmpl w:val="C01A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B106C8"/>
    <w:multiLevelType w:val="multilevel"/>
    <w:tmpl w:val="9D1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828326">
    <w:abstractNumId w:val="11"/>
  </w:num>
  <w:num w:numId="2" w16cid:durableId="2055033794">
    <w:abstractNumId w:val="10"/>
  </w:num>
  <w:num w:numId="3" w16cid:durableId="658269637">
    <w:abstractNumId w:val="17"/>
  </w:num>
  <w:num w:numId="4" w16cid:durableId="955215889">
    <w:abstractNumId w:val="12"/>
  </w:num>
  <w:num w:numId="5" w16cid:durableId="1424063672">
    <w:abstractNumId w:val="3"/>
  </w:num>
  <w:num w:numId="6" w16cid:durableId="789133855">
    <w:abstractNumId w:val="16"/>
  </w:num>
  <w:num w:numId="7" w16cid:durableId="597832490">
    <w:abstractNumId w:val="13"/>
  </w:num>
  <w:num w:numId="8" w16cid:durableId="357313513">
    <w:abstractNumId w:val="1"/>
  </w:num>
  <w:num w:numId="9" w16cid:durableId="897253519">
    <w:abstractNumId w:val="8"/>
  </w:num>
  <w:num w:numId="10" w16cid:durableId="1013997739">
    <w:abstractNumId w:val="2"/>
  </w:num>
  <w:num w:numId="11" w16cid:durableId="1216819490">
    <w:abstractNumId w:val="9"/>
  </w:num>
  <w:num w:numId="12" w16cid:durableId="962923310">
    <w:abstractNumId w:val="4"/>
  </w:num>
  <w:num w:numId="13" w16cid:durableId="623387369">
    <w:abstractNumId w:val="0"/>
  </w:num>
  <w:num w:numId="14" w16cid:durableId="1838039037">
    <w:abstractNumId w:val="14"/>
  </w:num>
  <w:num w:numId="15" w16cid:durableId="1390686237">
    <w:abstractNumId w:val="5"/>
  </w:num>
  <w:num w:numId="16" w16cid:durableId="458652077">
    <w:abstractNumId w:val="15"/>
  </w:num>
  <w:num w:numId="17" w16cid:durableId="122386137">
    <w:abstractNumId w:val="7"/>
  </w:num>
  <w:num w:numId="18" w16cid:durableId="1406756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09"/>
    <w:rsid w:val="004103FF"/>
    <w:rsid w:val="00D26409"/>
    <w:rsid w:val="00D343F2"/>
    <w:rsid w:val="00E74624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B5FA"/>
  <w15:chartTrackingRefBased/>
  <w15:docId w15:val="{27188635-7F32-4939-B664-6A3E86BB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4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4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4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4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2026-01-13T16:05:00Z</dcterms:created>
  <dcterms:modified xsi:type="dcterms:W3CDTF">2026-01-13T16:09:00Z</dcterms:modified>
</cp:coreProperties>
</file>