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F2C6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культура в закладах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фахової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передвищої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сучасні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підходи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тенденції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</w:p>
    <w:p w14:paraId="0E0C60F0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pict w14:anchorId="5CC1D6C3">
          <v:rect id="_x0000_i1097" style="width:0;height:1.5pt" o:hralign="center" o:hrstd="t" o:hr="t" fillcolor="#a0a0a0" stroked="f"/>
        </w:pict>
      </w:r>
    </w:p>
    <w:p w14:paraId="0BEF83D9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>ЗМІСТ</w:t>
      </w:r>
    </w:p>
    <w:p w14:paraId="7EA1D932" w14:textId="77777777" w:rsidR="00D4005D" w:rsidRPr="00D4005D" w:rsidRDefault="00D4005D" w:rsidP="00D400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Вступ</w:t>
      </w:r>
      <w:proofErr w:type="spellEnd"/>
    </w:p>
    <w:p w14:paraId="22164A4D" w14:textId="77777777" w:rsidR="00D4005D" w:rsidRPr="00D4005D" w:rsidRDefault="00D4005D" w:rsidP="00D400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>Нормативно-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у ЗФПО</w:t>
      </w:r>
    </w:p>
    <w:p w14:paraId="4C2D3E9E" w14:textId="77777777" w:rsidR="00D4005D" w:rsidRPr="00D4005D" w:rsidRDefault="00D4005D" w:rsidP="00D400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 xml:space="preserve">Роль і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рівня</w:t>
      </w:r>
      <w:proofErr w:type="spellEnd"/>
    </w:p>
    <w:p w14:paraId="7EC81AA5" w14:textId="77777777" w:rsidR="00D4005D" w:rsidRPr="00D4005D" w:rsidRDefault="00D4005D" w:rsidP="00D400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у ЗФПО</w:t>
      </w:r>
      <w:r w:rsidRPr="00D4005D">
        <w:rPr>
          <w:rFonts w:ascii="Times New Roman" w:hAnsi="Times New Roman" w:cs="Times New Roman"/>
          <w:sz w:val="28"/>
          <w:szCs w:val="28"/>
        </w:rPr>
        <w:br/>
        <w:t xml:space="preserve">4.1.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br/>
        <w:t xml:space="preserve">4.2.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Здоров’язбережувальний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br/>
        <w:t xml:space="preserve">4.3.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орієнтований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br/>
        <w:t xml:space="preserve">4.4.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Інтегративний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</w:p>
    <w:p w14:paraId="5DB337AE" w14:textId="77777777" w:rsidR="00D4005D" w:rsidRPr="00D4005D" w:rsidRDefault="00D4005D" w:rsidP="00D400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05D">
        <w:rPr>
          <w:rFonts w:ascii="Times New Roman" w:hAnsi="Times New Roman" w:cs="Times New Roman"/>
          <w:sz w:val="28"/>
          <w:szCs w:val="28"/>
        </w:rPr>
        <w:t>у закладах</w:t>
      </w:r>
      <w:proofErr w:type="gram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14:paraId="3F6C0546" w14:textId="77777777" w:rsidR="00D4005D" w:rsidRPr="00D4005D" w:rsidRDefault="00D4005D" w:rsidP="00D400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br/>
        <w:t xml:space="preserve">6.1.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Health-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related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fitness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br/>
        <w:t xml:space="preserve">6.2.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фітнесу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фітнес-програм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br/>
        <w:t>6.3. Онлайн-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br/>
        <w:t xml:space="preserve">6.4.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змагальні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</w:p>
    <w:p w14:paraId="2E1319F5" w14:textId="77777777" w:rsidR="00D4005D" w:rsidRPr="00D4005D" w:rsidRDefault="00D4005D" w:rsidP="00D400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ЗФПО</w:t>
      </w:r>
      <w:r w:rsidRPr="00D4005D">
        <w:rPr>
          <w:rFonts w:ascii="Times New Roman" w:hAnsi="Times New Roman" w:cs="Times New Roman"/>
          <w:sz w:val="28"/>
          <w:szCs w:val="28"/>
        </w:rPr>
        <w:br/>
        <w:t xml:space="preserve">7.1. Структура і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br/>
        <w:t xml:space="preserve">7.2.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модулів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br/>
        <w:t xml:space="preserve">7.3.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викладачеві</w:t>
      </w:r>
      <w:proofErr w:type="spellEnd"/>
    </w:p>
    <w:p w14:paraId="2DD7A971" w14:textId="77777777" w:rsidR="00D4005D" w:rsidRPr="00D4005D" w:rsidRDefault="00D4005D" w:rsidP="00D400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14:paraId="458C1AEF" w14:textId="77777777" w:rsidR="00D4005D" w:rsidRPr="00D4005D" w:rsidRDefault="00D4005D" w:rsidP="00D400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у ЗФПО та шляхи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</w:p>
    <w:p w14:paraId="2AF21639" w14:textId="77777777" w:rsidR="00D4005D" w:rsidRPr="00D4005D" w:rsidRDefault="00D4005D" w:rsidP="00D400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</w:p>
    <w:p w14:paraId="244B428E" w14:textId="77777777" w:rsidR="00D4005D" w:rsidRPr="00D4005D" w:rsidRDefault="00D4005D" w:rsidP="00D400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</w:p>
    <w:p w14:paraId="7644FDC0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pict w14:anchorId="1358EE81">
          <v:rect id="_x0000_i1098" style="width:0;height:1.5pt" o:hralign="center" o:hrstd="t" o:hr="t" fillcolor="#a0a0a0" stroked="f"/>
        </w:pict>
      </w:r>
    </w:p>
    <w:p w14:paraId="4FC7A97B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>1. ВСТУП</w:t>
      </w:r>
    </w:p>
    <w:p w14:paraId="39BDC1E7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модернізацію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актуалізували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(ЗФПО)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навчають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молодь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15–19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зростаюча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lastRenderedPageBreak/>
        <w:t>навчальна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перехідний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виділяє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чинника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гармонійного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3FC49C2D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у ЗФПО,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методик,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занять для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74A83B58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pict w14:anchorId="55C28169">
          <v:rect id="_x0000_i1099" style="width:0;height:1.5pt" o:hralign="center" o:hrstd="t" o:hr="t" fillcolor="#a0a0a0" stroked="f"/>
        </w:pict>
      </w:r>
    </w:p>
    <w:p w14:paraId="74F9865E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>2. НОРМАТИВНО-ПРАВОВЕ ЗАБЕЗПЕЧЕННЯ ФІЗИЧНОЇ КУЛЬТУРИ У ЗФПО</w:t>
      </w:r>
    </w:p>
    <w:p w14:paraId="23A4B777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нормативні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:</w:t>
      </w:r>
    </w:p>
    <w:p w14:paraId="011F18B1" w14:textId="77777777" w:rsidR="00D4005D" w:rsidRPr="00D4005D" w:rsidRDefault="00D4005D" w:rsidP="00D400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» (2017);</w:t>
      </w:r>
    </w:p>
    <w:p w14:paraId="2102E437" w14:textId="77777777" w:rsidR="00D4005D" w:rsidRPr="00D4005D" w:rsidRDefault="00D4005D" w:rsidP="00D400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фахову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передвищу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» (2019);</w:t>
      </w:r>
    </w:p>
    <w:p w14:paraId="06F9E861" w14:textId="77777777" w:rsidR="00D4005D" w:rsidRPr="00D4005D" w:rsidRDefault="00D4005D" w:rsidP="00D400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на 2021–2031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.;</w:t>
      </w:r>
    </w:p>
    <w:p w14:paraId="3C547A69" w14:textId="77777777" w:rsidR="00D4005D" w:rsidRPr="00D4005D" w:rsidRDefault="00D4005D" w:rsidP="00D400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санітарні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і правила;</w:t>
      </w:r>
    </w:p>
    <w:p w14:paraId="0FE8F3F0" w14:textId="77777777" w:rsidR="00D4005D" w:rsidRPr="00D4005D" w:rsidRDefault="00D4005D" w:rsidP="00D400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Накази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76E2FBA0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культуру як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обов’язковий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компонент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7CDC273A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pict w14:anchorId="21EB7BFA">
          <v:rect id="_x0000_i1100" style="width:0;height:1.5pt" o:hralign="center" o:hrstd="t" o:hr="t" fillcolor="#a0a0a0" stroked="f"/>
        </w:pict>
      </w:r>
    </w:p>
    <w:p w14:paraId="24D9D0E3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>3. РОЛЬ І ЗНАЧЕННЯ ФІЗИЧНОЇ КУЛЬТУРИ ДЛЯ ЗДОБУВАЧІВ ФАХОВОЇ ПЕРЕДВИЩОЇ ОСВІТИ</w:t>
      </w:r>
    </w:p>
    <w:p w14:paraId="532F4ED5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у 15–19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:</w:t>
      </w:r>
    </w:p>
    <w:p w14:paraId="58F02E53" w14:textId="77777777" w:rsidR="00D4005D" w:rsidRPr="00D4005D" w:rsidRDefault="00D4005D" w:rsidP="00D400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оздоровча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серцево-судинної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дихальної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систем);</w:t>
      </w:r>
    </w:p>
    <w:p w14:paraId="112E040A" w14:textId="77777777" w:rsidR="00D4005D" w:rsidRPr="00D4005D" w:rsidRDefault="00D4005D" w:rsidP="00D400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профілактична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викривлень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хребта,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гіподинамії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);</w:t>
      </w:r>
    </w:p>
    <w:p w14:paraId="2D5DBDF7" w14:textId="77777777" w:rsidR="00D4005D" w:rsidRPr="00D4005D" w:rsidRDefault="00D4005D" w:rsidP="00D400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психологічна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тривожності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);</w:t>
      </w:r>
    </w:p>
    <w:p w14:paraId="004D6767" w14:textId="77777777" w:rsidR="00D4005D" w:rsidRPr="00D4005D" w:rsidRDefault="00D4005D" w:rsidP="00D400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командна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робота,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);</w:t>
      </w:r>
    </w:p>
    <w:p w14:paraId="34849683" w14:textId="77777777" w:rsidR="00D4005D" w:rsidRPr="00D4005D" w:rsidRDefault="00D4005D" w:rsidP="00D400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професійно-прикладна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).</w:t>
      </w:r>
    </w:p>
    <w:p w14:paraId="5D8EECFE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вікової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групи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поєднують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4F26A67D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pict w14:anchorId="61FFEFB3">
          <v:rect id="_x0000_i1101" style="width:0;height:1.5pt" o:hralign="center" o:hrstd="t" o:hr="t" fillcolor="#a0a0a0" stroked="f"/>
        </w:pict>
      </w:r>
    </w:p>
    <w:p w14:paraId="18CDD790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СУЧАСНІ ПІДХОДИ ДО ОРГАНІЗАЦІЇ ФІЗИЧНОГО ВИХОВАННЯ У ЗФПО</w:t>
      </w:r>
    </w:p>
    <w:p w14:paraId="2BD37419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Компетентнісний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</w:p>
    <w:p w14:paraId="6A19B32E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:</w:t>
      </w:r>
    </w:p>
    <w:p w14:paraId="76FBCC37" w14:textId="77777777" w:rsidR="00D4005D" w:rsidRPr="00D4005D" w:rsidRDefault="00D4005D" w:rsidP="00D4005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34D65863" w14:textId="77777777" w:rsidR="00D4005D" w:rsidRPr="00D4005D" w:rsidRDefault="00D4005D" w:rsidP="00D4005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1E0991ED" w14:textId="77777777" w:rsidR="00D4005D" w:rsidRPr="00D4005D" w:rsidRDefault="00D4005D" w:rsidP="00D4005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здоров’язбережувальної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70300145" w14:textId="77777777" w:rsidR="00D4005D" w:rsidRPr="00D4005D" w:rsidRDefault="00D4005D" w:rsidP="00D4005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інформаційно-цифрової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7CAD9B8A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уміти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рухову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2B34F77E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Здоров’язбережувальний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</w:p>
    <w:p w14:paraId="2A076814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:</w:t>
      </w:r>
    </w:p>
    <w:p w14:paraId="79308FCB" w14:textId="77777777" w:rsidR="00D4005D" w:rsidRPr="00D4005D" w:rsidRDefault="00D4005D" w:rsidP="00D4005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диференціацію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5709585B" w14:textId="77777777" w:rsidR="00D4005D" w:rsidRPr="00D4005D" w:rsidRDefault="00D4005D" w:rsidP="00D4005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безпечність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1C8F6D68" w14:textId="77777777" w:rsidR="00D4005D" w:rsidRPr="00D4005D" w:rsidRDefault="00D4005D" w:rsidP="00D4005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корекцію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постави;</w:t>
      </w:r>
    </w:p>
    <w:p w14:paraId="4564FA29" w14:textId="77777777" w:rsidR="00D4005D" w:rsidRPr="00D4005D" w:rsidRDefault="00D4005D" w:rsidP="00D4005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сили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4DDDC665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Особистісно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орієнтований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</w:p>
    <w:p w14:paraId="5010DFD1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Ураховує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підготовленості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тип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психофізіологічні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32672793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4.4.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Інтегративний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</w:p>
    <w:p w14:paraId="3A65F34A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:</w:t>
      </w:r>
      <w:r w:rsidRPr="00D4005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легку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атлетику,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фітнес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єдиноборства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туризм,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прикладні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спорту.</w:t>
      </w:r>
    </w:p>
    <w:p w14:paraId="74334342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pict w14:anchorId="329B839D">
          <v:rect id="_x0000_i1102" style="width:0;height:1.5pt" o:hralign="center" o:hrstd="t" o:hr="t" fillcolor="#a0a0a0" stroked="f"/>
        </w:pict>
      </w:r>
    </w:p>
    <w:p w14:paraId="6DA831F6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>5. ТЕНДЕНЦІЇ МОДЕРНІЗАЦІЇ ФІЗИЧНОГО ВИХОВАННЯ</w:t>
      </w:r>
    </w:p>
    <w:p w14:paraId="6891954A" w14:textId="77777777" w:rsidR="00D4005D" w:rsidRPr="00D4005D" w:rsidRDefault="00D4005D" w:rsidP="00D400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до </w:t>
      </w:r>
      <w:r w:rsidRPr="00D4005D">
        <w:rPr>
          <w:rFonts w:ascii="Times New Roman" w:hAnsi="Times New Roman" w:cs="Times New Roman"/>
          <w:b/>
          <w:bCs/>
          <w:sz w:val="28"/>
          <w:szCs w:val="28"/>
        </w:rPr>
        <w:t>модульно-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рейтингової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34191984" w14:textId="77777777" w:rsidR="00D4005D" w:rsidRPr="00D4005D" w:rsidRDefault="00D4005D" w:rsidP="00D400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фітнес-технологій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41F4AA6E" w14:textId="77777777" w:rsidR="00D4005D" w:rsidRPr="00D4005D" w:rsidRDefault="00D4005D" w:rsidP="00D400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підсилення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оздоровчої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спрямованості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занять;</w:t>
      </w:r>
    </w:p>
    <w:p w14:paraId="623B10C1" w14:textId="77777777" w:rsidR="00D4005D" w:rsidRPr="00D4005D" w:rsidRDefault="00D4005D" w:rsidP="00D400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методів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0EFEB14E" w14:textId="77777777" w:rsidR="00D4005D" w:rsidRPr="00D4005D" w:rsidRDefault="00D4005D" w:rsidP="00D400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lastRenderedPageBreak/>
        <w:t>використання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гаджетів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05D">
        <w:rPr>
          <w:rFonts w:ascii="Times New Roman" w:hAnsi="Times New Roman" w:cs="Times New Roman"/>
          <w:sz w:val="28"/>
          <w:szCs w:val="28"/>
        </w:rPr>
        <w:t>для контролю</w:t>
      </w:r>
      <w:proofErr w:type="gram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фітнес-трекери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пульсометри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);</w:t>
      </w:r>
    </w:p>
    <w:p w14:paraId="5BE4B41B" w14:textId="77777777" w:rsidR="00D4005D" w:rsidRPr="00D4005D" w:rsidRDefault="00D4005D" w:rsidP="00D400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(онлайн-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відеоуроки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дистанційні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).</w:t>
      </w:r>
    </w:p>
    <w:p w14:paraId="6FDE678B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pict w14:anchorId="1314F2DB">
          <v:rect id="_x0000_i1103" style="width:0;height:1.5pt" o:hralign="center" o:hrstd="t" o:hr="t" fillcolor="#a0a0a0" stroked="f"/>
        </w:pict>
      </w:r>
    </w:p>
    <w:p w14:paraId="42372360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>6. ІННОВАЦІЙНІ ФОРМИ І МЕТОДИ У ФІЗИЧНОМУ ВИХОВАННІ</w:t>
      </w:r>
    </w:p>
    <w:p w14:paraId="5854F8A8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  <w:lang w:val="en-US"/>
        </w:rPr>
        <w:t>6.1. Health-related fitness</w:t>
      </w:r>
    </w:p>
    <w:p w14:paraId="4ED43C9E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4005D">
        <w:rPr>
          <w:rFonts w:ascii="Times New Roman" w:hAnsi="Times New Roman" w:cs="Times New Roman"/>
          <w:sz w:val="28"/>
          <w:szCs w:val="28"/>
        </w:rPr>
        <w:t>Методика</w:t>
      </w:r>
      <w:r w:rsidRPr="00D400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націлена</w:t>
      </w:r>
      <w:proofErr w:type="spellEnd"/>
      <w:r w:rsidRPr="00D400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005D">
        <w:rPr>
          <w:rFonts w:ascii="Times New Roman" w:hAnsi="Times New Roman" w:cs="Times New Roman"/>
          <w:sz w:val="28"/>
          <w:szCs w:val="28"/>
        </w:rPr>
        <w:t>на</w:t>
      </w:r>
      <w:r w:rsidRPr="00D4005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F264F57" w14:textId="77777777" w:rsidR="00D4005D" w:rsidRPr="00D4005D" w:rsidRDefault="00D4005D" w:rsidP="00D4005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кардіо-респіраторної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3BBEA38F" w14:textId="77777777" w:rsidR="00D4005D" w:rsidRPr="00D4005D" w:rsidRDefault="00D4005D" w:rsidP="00D4005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 xml:space="preserve">силу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1B956E75" w14:textId="77777777" w:rsidR="00D4005D" w:rsidRPr="00D4005D" w:rsidRDefault="00D4005D" w:rsidP="00D4005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4EBB393F" w14:textId="77777777" w:rsidR="00D4005D" w:rsidRPr="00D4005D" w:rsidRDefault="00D4005D" w:rsidP="00D4005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профілактику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7F900F4F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Фітнес-програми</w:t>
      </w:r>
      <w:proofErr w:type="spellEnd"/>
    </w:p>
    <w:p w14:paraId="54A83957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популярними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:</w:t>
      </w:r>
    </w:p>
    <w:p w14:paraId="54ACB152" w14:textId="77777777" w:rsidR="00D4005D" w:rsidRPr="00D4005D" w:rsidRDefault="00D4005D" w:rsidP="00D4005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Tabata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001B7427" w14:textId="77777777" w:rsidR="00D4005D" w:rsidRPr="00D4005D" w:rsidRDefault="00D4005D" w:rsidP="00D4005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аеробіка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3843BC15" w14:textId="77777777" w:rsidR="00D4005D" w:rsidRPr="00D4005D" w:rsidRDefault="00D4005D" w:rsidP="00D4005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функціональний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тренінг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19934926" w14:textId="77777777" w:rsidR="00D4005D" w:rsidRPr="00D4005D" w:rsidRDefault="00D4005D" w:rsidP="00D4005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>стретчинг;</w:t>
      </w:r>
    </w:p>
    <w:p w14:paraId="4269FEA9" w14:textId="77777777" w:rsidR="00D4005D" w:rsidRPr="00D4005D" w:rsidRDefault="00D4005D" w:rsidP="00D4005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фітбол-гімнастика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775B7AA6" w14:textId="77777777" w:rsidR="00D4005D" w:rsidRPr="00D4005D" w:rsidRDefault="00D4005D" w:rsidP="00D4005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>йога;</w:t>
      </w:r>
    </w:p>
    <w:p w14:paraId="0B7D29AB" w14:textId="77777777" w:rsidR="00D4005D" w:rsidRPr="00D4005D" w:rsidRDefault="00D4005D" w:rsidP="00D4005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пілатес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5BB4463B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>6.3. Онлайн-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2DF73FB8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:</w:t>
      </w:r>
    </w:p>
    <w:p w14:paraId="01543A1C" w14:textId="77777777" w:rsidR="00D4005D" w:rsidRPr="00D4005D" w:rsidRDefault="00D4005D" w:rsidP="00D4005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>YouTube-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каналів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1745E37F" w14:textId="77777777" w:rsidR="00D4005D" w:rsidRPr="00D4005D" w:rsidRDefault="00D4005D" w:rsidP="00D4005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 xml:space="preserve">платформ Zoom,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дистанційних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тренувань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6F352FC4" w14:textId="77777777" w:rsidR="00D4005D" w:rsidRPr="00D4005D" w:rsidRDefault="00D4005D" w:rsidP="00D4005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фітнес</w:t>
      </w:r>
      <w:proofErr w:type="spellEnd"/>
      <w:r w:rsidRPr="00D4005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додатків</w:t>
      </w:r>
      <w:proofErr w:type="spellEnd"/>
      <w:r w:rsidRPr="00D4005D">
        <w:rPr>
          <w:rFonts w:ascii="Times New Roman" w:hAnsi="Times New Roman" w:cs="Times New Roman"/>
          <w:sz w:val="28"/>
          <w:szCs w:val="28"/>
          <w:lang w:val="en-US"/>
        </w:rPr>
        <w:t xml:space="preserve"> (Nike Training Club, Home Workout);</w:t>
      </w:r>
    </w:p>
    <w:p w14:paraId="6676531F" w14:textId="77777777" w:rsidR="00D4005D" w:rsidRPr="00D4005D" w:rsidRDefault="00D4005D" w:rsidP="00D4005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відеоінструкцій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645FB77B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6.4.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Ігрові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змагальні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</w:p>
    <w:p w14:paraId="470EE71D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міні-турніри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підвищують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тонус.</w:t>
      </w:r>
    </w:p>
    <w:p w14:paraId="21C51FED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pict w14:anchorId="25B586B7">
          <v:rect id="_x0000_i1104" style="width:0;height:1.5pt" o:hralign="center" o:hrstd="t" o:hr="t" fillcolor="#a0a0a0" stroked="f"/>
        </w:pict>
      </w:r>
    </w:p>
    <w:p w14:paraId="22667927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ОРГАНІЗАЦІЯ НАВЧАЛЬНИХ ЗАНЯТЬ У ЗФПО</w:t>
      </w:r>
    </w:p>
    <w:p w14:paraId="50428D88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7.1. Структура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</w:p>
    <w:p w14:paraId="243C755F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модулі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:</w:t>
      </w:r>
    </w:p>
    <w:p w14:paraId="3E6F849E" w14:textId="77777777" w:rsidR="00D4005D" w:rsidRPr="00D4005D" w:rsidRDefault="00D4005D" w:rsidP="00D4005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>Легка атлетика</w:t>
      </w:r>
    </w:p>
    <w:p w14:paraId="573F89B3" w14:textId="77777777" w:rsidR="00D4005D" w:rsidRPr="00D4005D" w:rsidRDefault="00D4005D" w:rsidP="00D4005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</w:p>
    <w:p w14:paraId="3B926BDF" w14:textId="77777777" w:rsidR="00D4005D" w:rsidRPr="00D4005D" w:rsidRDefault="00D4005D" w:rsidP="00D4005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спорту</w:t>
      </w:r>
    </w:p>
    <w:p w14:paraId="7B412DAA" w14:textId="77777777" w:rsidR="00D4005D" w:rsidRPr="00D4005D" w:rsidRDefault="00D4005D" w:rsidP="00D4005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 xml:space="preserve">Туризм і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орієнтування</w:t>
      </w:r>
      <w:proofErr w:type="spellEnd"/>
    </w:p>
    <w:p w14:paraId="0E81C2EE" w14:textId="77777777" w:rsidR="00D4005D" w:rsidRPr="00D4005D" w:rsidRDefault="00D4005D" w:rsidP="00D4005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Фітнес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рекреаційна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</w:p>
    <w:p w14:paraId="231FD4CB" w14:textId="77777777" w:rsidR="00D4005D" w:rsidRPr="00D4005D" w:rsidRDefault="00D4005D" w:rsidP="00D4005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Ритміка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хореографія</w:t>
      </w:r>
      <w:proofErr w:type="spellEnd"/>
    </w:p>
    <w:p w14:paraId="1733294B" w14:textId="77777777" w:rsidR="00D4005D" w:rsidRPr="00D4005D" w:rsidRDefault="00D4005D" w:rsidP="00D4005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Прикладні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</w:p>
    <w:p w14:paraId="20C3E8E8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7.2.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тематичних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модулів</w:t>
      </w:r>
      <w:proofErr w:type="spellEnd"/>
    </w:p>
    <w:p w14:paraId="16CACAC6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Таблиця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Зразок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модуля «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Фітнес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5639"/>
      </w:tblGrid>
      <w:tr w:rsidR="00D4005D" w:rsidRPr="00D4005D" w14:paraId="37AA983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D1D422" w14:textId="77777777" w:rsidR="00D4005D" w:rsidRPr="00D4005D" w:rsidRDefault="00D4005D" w:rsidP="00D400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40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Елемент</w:t>
            </w:r>
            <w:proofErr w:type="spellEnd"/>
            <w:r w:rsidRPr="00D40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0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C42420" w14:textId="77777777" w:rsidR="00D4005D" w:rsidRPr="00D4005D" w:rsidRDefault="00D4005D" w:rsidP="00D400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40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</w:t>
            </w:r>
            <w:proofErr w:type="spellEnd"/>
          </w:p>
        </w:tc>
      </w:tr>
      <w:tr w:rsidR="00D4005D" w:rsidRPr="00D4005D" w14:paraId="0621B8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D9553" w14:textId="77777777" w:rsidR="00D4005D" w:rsidRPr="00D4005D" w:rsidRDefault="00D4005D" w:rsidP="00D4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Розминка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765EDB" w14:textId="77777777" w:rsidR="00D4005D" w:rsidRPr="00D4005D" w:rsidRDefault="00D4005D" w:rsidP="00D4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05D">
              <w:rPr>
                <w:rFonts w:ascii="Times New Roman" w:hAnsi="Times New Roman" w:cs="Times New Roman"/>
                <w:sz w:val="28"/>
                <w:szCs w:val="28"/>
              </w:rPr>
              <w:t xml:space="preserve">Легка </w:t>
            </w: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аеробіка</w:t>
            </w:r>
            <w:proofErr w:type="spellEnd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суглобова</w:t>
            </w:r>
            <w:proofErr w:type="spellEnd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гімнастика</w:t>
            </w:r>
            <w:proofErr w:type="spellEnd"/>
          </w:p>
        </w:tc>
      </w:tr>
      <w:tr w:rsidR="00D4005D" w:rsidRPr="00D4005D" w14:paraId="090590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F1204" w14:textId="77777777" w:rsidR="00D4005D" w:rsidRPr="00D4005D" w:rsidRDefault="00D4005D" w:rsidP="00D4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Основна</w:t>
            </w:r>
            <w:proofErr w:type="spellEnd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2301B6" w14:textId="77777777" w:rsidR="00D4005D" w:rsidRPr="00D4005D" w:rsidRDefault="00D4005D" w:rsidP="00D4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Функціональний</w:t>
            </w:r>
            <w:proofErr w:type="spellEnd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тренінг</w:t>
            </w:r>
            <w:proofErr w:type="spellEnd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кругове</w:t>
            </w:r>
            <w:proofErr w:type="spellEnd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тренування</w:t>
            </w:r>
            <w:proofErr w:type="spellEnd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005D" w:rsidRPr="00D4005D" w14:paraId="080652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3363" w14:textId="77777777" w:rsidR="00D4005D" w:rsidRPr="00D4005D" w:rsidRDefault="00D4005D" w:rsidP="00D4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Заключна</w:t>
            </w:r>
            <w:proofErr w:type="spellEnd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2921E7" w14:textId="77777777" w:rsidR="00D4005D" w:rsidRPr="00D4005D" w:rsidRDefault="00D4005D" w:rsidP="00D4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05D">
              <w:rPr>
                <w:rFonts w:ascii="Times New Roman" w:hAnsi="Times New Roman" w:cs="Times New Roman"/>
                <w:sz w:val="28"/>
                <w:szCs w:val="28"/>
              </w:rPr>
              <w:t xml:space="preserve">Стретчинг, </w:t>
            </w: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дихальні</w:t>
            </w:r>
            <w:proofErr w:type="spellEnd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05D">
              <w:rPr>
                <w:rFonts w:ascii="Times New Roman" w:hAnsi="Times New Roman" w:cs="Times New Roman"/>
                <w:sz w:val="28"/>
                <w:szCs w:val="28"/>
              </w:rPr>
              <w:t>вправи</w:t>
            </w:r>
            <w:proofErr w:type="spellEnd"/>
          </w:p>
        </w:tc>
      </w:tr>
    </w:tbl>
    <w:p w14:paraId="759B431E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7.3.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викладачеві</w:t>
      </w:r>
      <w:proofErr w:type="spellEnd"/>
    </w:p>
    <w:p w14:paraId="606AD50D" w14:textId="77777777" w:rsidR="00D4005D" w:rsidRPr="00D4005D" w:rsidRDefault="00D4005D" w:rsidP="00D4005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індивідуалізацію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7D7C3700" w14:textId="77777777" w:rsidR="00D4005D" w:rsidRPr="00D4005D" w:rsidRDefault="00D4005D" w:rsidP="00D4005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професійною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підготовкою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2156EEB1" w14:textId="77777777" w:rsidR="00D4005D" w:rsidRPr="00D4005D" w:rsidRDefault="00D4005D" w:rsidP="00D4005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щотижневий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стану;</w:t>
      </w:r>
    </w:p>
    <w:p w14:paraId="1F0FC12A" w14:textId="77777777" w:rsidR="00D4005D" w:rsidRPr="00D4005D" w:rsidRDefault="00D4005D" w:rsidP="00D4005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чергувати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3A7218F6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pict w14:anchorId="3FFDD513">
          <v:rect id="_x0000_i1105" style="width:0;height:1.5pt" o:hralign="center" o:hrstd="t" o:hr="t" fillcolor="#a0a0a0" stroked="f"/>
        </w:pict>
      </w:r>
    </w:p>
    <w:p w14:paraId="463471C1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>8. ОЦІНЮВАННЯ НАВЧАЛЬНИХ ДОСЯГНЕНЬ</w:t>
      </w:r>
    </w:p>
    <w:p w14:paraId="64FCD187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на:</w:t>
      </w:r>
    </w:p>
    <w:p w14:paraId="51FF0EC5" w14:textId="77777777" w:rsidR="00D4005D" w:rsidRPr="00D4005D" w:rsidRDefault="00D4005D" w:rsidP="00D4005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тестуванні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40E67688" w14:textId="77777777" w:rsidR="00D4005D" w:rsidRPr="00D4005D" w:rsidRDefault="00D4005D" w:rsidP="00D4005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оцінці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645E0683" w14:textId="77777777" w:rsidR="00D4005D" w:rsidRPr="00D4005D" w:rsidRDefault="00D4005D" w:rsidP="00D4005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062CB7E5" w14:textId="77777777" w:rsidR="00D4005D" w:rsidRPr="00D4005D" w:rsidRDefault="00D4005D" w:rsidP="00D4005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прогресі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студента.</w:t>
      </w:r>
    </w:p>
    <w:p w14:paraId="7C9779AB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lastRenderedPageBreak/>
        <w:t>Оцінювання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формувальним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каральним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наголос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5A239F23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pict w14:anchorId="07E41565">
          <v:rect id="_x0000_i1106" style="width:0;height:1.5pt" o:hralign="center" o:hrstd="t" o:hr="t" fillcolor="#a0a0a0" stroked="f"/>
        </w:pict>
      </w:r>
    </w:p>
    <w:p w14:paraId="239CF209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>9. ПРОБЛЕМИ ТА ШЛЯХИ ЇХ ВИРІШЕННЯ</w:t>
      </w:r>
    </w:p>
    <w:p w14:paraId="56FE0175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:</w:t>
      </w:r>
    </w:p>
    <w:p w14:paraId="698ADC90" w14:textId="77777777" w:rsidR="00D4005D" w:rsidRPr="00D4005D" w:rsidRDefault="00D4005D" w:rsidP="00D4005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0F3C7235" w14:textId="77777777" w:rsidR="00D4005D" w:rsidRPr="00D4005D" w:rsidRDefault="00D4005D" w:rsidP="00D4005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перевантаженість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навчальними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дисциплінами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1CF61254" w14:textId="77777777" w:rsidR="00D4005D" w:rsidRPr="00D4005D" w:rsidRDefault="00D4005D" w:rsidP="00D4005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матеріальна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закладів;</w:t>
      </w:r>
    </w:p>
    <w:p w14:paraId="2729E766" w14:textId="77777777" w:rsidR="00D4005D" w:rsidRPr="00D4005D" w:rsidRDefault="00D4005D" w:rsidP="00D4005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малорухливий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0D9F0774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 xml:space="preserve">Шляхи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:</w:t>
      </w:r>
    </w:p>
    <w:p w14:paraId="28EDA6FD" w14:textId="77777777" w:rsidR="00D4005D" w:rsidRPr="00D4005D" w:rsidRDefault="00D4005D" w:rsidP="00D4005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урізноманітнення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402BF414" w14:textId="77777777" w:rsidR="00D4005D" w:rsidRPr="00D4005D" w:rsidRDefault="00D4005D" w:rsidP="00D4005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фітнес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-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713F77A2" w14:textId="77777777" w:rsidR="00D4005D" w:rsidRPr="00D4005D" w:rsidRDefault="00D4005D" w:rsidP="00D4005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мотиваційних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флешмоби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челенджі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);</w:t>
      </w:r>
    </w:p>
    <w:p w14:paraId="2ADD6FEC" w14:textId="77777777" w:rsidR="00D4005D" w:rsidRPr="00D4005D" w:rsidRDefault="00D4005D" w:rsidP="00D4005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 xml:space="preserve">партнерство з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місцевими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спортклубами;</w:t>
      </w:r>
    </w:p>
    <w:p w14:paraId="0C1B8422" w14:textId="77777777" w:rsidR="00D4005D" w:rsidRPr="00D4005D" w:rsidRDefault="00D4005D" w:rsidP="00D4005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секцій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16A8C633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pict w14:anchorId="54156ED9">
          <v:rect id="_x0000_i1107" style="width:0;height:1.5pt" o:hralign="center" o:hrstd="t" o:hr="t" fillcolor="#a0a0a0" stroked="f"/>
        </w:pict>
      </w:r>
    </w:p>
    <w:p w14:paraId="63C84EB1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>10. ВИСНОВКИ</w:t>
      </w:r>
    </w:p>
    <w:p w14:paraId="167FD709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у ЗФПО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характеризуються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:</w:t>
      </w:r>
    </w:p>
    <w:p w14:paraId="41693BFA" w14:textId="77777777" w:rsidR="00D4005D" w:rsidRPr="00D4005D" w:rsidRDefault="00D4005D" w:rsidP="00D4005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зміщенням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акценту з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нормативів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7D2EB923" w14:textId="77777777" w:rsidR="00D4005D" w:rsidRPr="00D4005D" w:rsidRDefault="00D4005D" w:rsidP="00D4005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активним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впровадженням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фітнес-технологій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04817352" w14:textId="77777777" w:rsidR="00D4005D" w:rsidRPr="00D4005D" w:rsidRDefault="00D4005D" w:rsidP="00D4005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цифровізацією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7531D126" w14:textId="77777777" w:rsidR="00D4005D" w:rsidRPr="00D4005D" w:rsidRDefault="00D4005D" w:rsidP="00D4005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орієнтацією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;</w:t>
      </w:r>
    </w:p>
    <w:p w14:paraId="1331A022" w14:textId="77777777" w:rsidR="00D4005D" w:rsidRPr="00D4005D" w:rsidRDefault="00D4005D" w:rsidP="00D4005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формуванням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майбутній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71D8FF9B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культура повинна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гармонійний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D40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b/>
          <w:bCs/>
          <w:sz w:val="28"/>
          <w:szCs w:val="28"/>
        </w:rPr>
        <w:t>особистості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активного стилю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є основою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</w:t>
      </w:r>
    </w:p>
    <w:p w14:paraId="2CD2D38C" w14:textId="77777777" w:rsidR="00D4005D" w:rsidRPr="00D4005D" w:rsidRDefault="00D4005D" w:rsidP="00D4005D">
      <w:p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pict w14:anchorId="554A6CA6">
          <v:rect id="_x0000_i1108" style="width:0;height:1.5pt" o:hralign="center" o:hrstd="t" o:hr="t" fillcolor="#a0a0a0" stroked="f"/>
        </w:pict>
      </w:r>
    </w:p>
    <w:p w14:paraId="2F0A6D9D" w14:textId="77777777" w:rsidR="00D4005D" w:rsidRPr="00D4005D" w:rsidRDefault="00D4005D" w:rsidP="00D40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05D">
        <w:rPr>
          <w:rFonts w:ascii="Times New Roman" w:hAnsi="Times New Roman" w:cs="Times New Roman"/>
          <w:b/>
          <w:bCs/>
          <w:sz w:val="28"/>
          <w:szCs w:val="28"/>
        </w:rPr>
        <w:t>11. СПИСОК ВИКОРИСТАНИХ ДЖЕРЕЛ</w:t>
      </w:r>
    </w:p>
    <w:p w14:paraId="3E1BEC03" w14:textId="77777777" w:rsidR="00D4005D" w:rsidRPr="00D4005D" w:rsidRDefault="00D4005D" w:rsidP="00D4005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фахову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передвищу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». — 2019.</w:t>
      </w:r>
    </w:p>
    <w:p w14:paraId="503A0FF9" w14:textId="77777777" w:rsidR="00D4005D" w:rsidRPr="00D4005D" w:rsidRDefault="00D4005D" w:rsidP="00D4005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4005D">
        <w:rPr>
          <w:rFonts w:ascii="Times New Roman" w:hAnsi="Times New Roman" w:cs="Times New Roman"/>
          <w:sz w:val="28"/>
          <w:szCs w:val="28"/>
        </w:rPr>
        <w:lastRenderedPageBreak/>
        <w:t xml:space="preserve">Закон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». — 2017.</w:t>
      </w:r>
    </w:p>
    <w:p w14:paraId="5E8397F9" w14:textId="77777777" w:rsidR="00D4005D" w:rsidRPr="00D4005D" w:rsidRDefault="00D4005D" w:rsidP="00D4005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санітарні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правила і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. — МОН, 2021.</w:t>
      </w:r>
    </w:p>
    <w:p w14:paraId="796A2776" w14:textId="77777777" w:rsidR="00D4005D" w:rsidRPr="00D4005D" w:rsidRDefault="00D4005D" w:rsidP="00D4005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Сергієнко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Л. П.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і методика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, 2020.</w:t>
      </w:r>
    </w:p>
    <w:p w14:paraId="7878CB4E" w14:textId="77777777" w:rsidR="00D4005D" w:rsidRPr="00D4005D" w:rsidRDefault="00D4005D" w:rsidP="00D4005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Глазирін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І. М.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gramStart"/>
      <w:r w:rsidRPr="00D4005D">
        <w:rPr>
          <w:rFonts w:ascii="Times New Roman" w:hAnsi="Times New Roman" w:cs="Times New Roman"/>
          <w:sz w:val="28"/>
          <w:szCs w:val="28"/>
        </w:rPr>
        <w:t>у закладах</w:t>
      </w:r>
      <w:proofErr w:type="gramEnd"/>
      <w:r w:rsidRPr="00D4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D4005D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D4005D">
        <w:rPr>
          <w:rFonts w:ascii="Times New Roman" w:hAnsi="Times New Roman" w:cs="Times New Roman"/>
          <w:sz w:val="28"/>
          <w:szCs w:val="28"/>
        </w:rPr>
        <w:t>, 2019.</w:t>
      </w:r>
    </w:p>
    <w:p w14:paraId="4D1C6FD6" w14:textId="77777777" w:rsidR="00D4005D" w:rsidRPr="00D4005D" w:rsidRDefault="00D4005D" w:rsidP="00D4005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4005D">
        <w:rPr>
          <w:rFonts w:ascii="Times New Roman" w:hAnsi="Times New Roman" w:cs="Times New Roman"/>
          <w:sz w:val="28"/>
          <w:szCs w:val="28"/>
          <w:lang w:val="en-US"/>
        </w:rPr>
        <w:t>Fitness and Health. — Human Kinetics, 2020.</w:t>
      </w:r>
    </w:p>
    <w:p w14:paraId="56FB525C" w14:textId="77777777" w:rsidR="00D4005D" w:rsidRPr="00D4005D" w:rsidRDefault="00D4005D" w:rsidP="00D4005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4005D">
        <w:rPr>
          <w:rFonts w:ascii="Times New Roman" w:hAnsi="Times New Roman" w:cs="Times New Roman"/>
          <w:sz w:val="28"/>
          <w:szCs w:val="28"/>
          <w:lang w:val="en-US"/>
        </w:rPr>
        <w:t>Physical Education for 16–19 years old. — Oxford University Press, 2019.</w:t>
      </w:r>
    </w:p>
    <w:p w14:paraId="73AD69AC" w14:textId="77777777" w:rsidR="004103FF" w:rsidRPr="00D4005D" w:rsidRDefault="004103FF">
      <w:pPr>
        <w:rPr>
          <w:lang w:val="en-US"/>
        </w:rPr>
      </w:pPr>
    </w:p>
    <w:sectPr w:rsidR="004103FF" w:rsidRPr="00D4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E7C"/>
    <w:multiLevelType w:val="multilevel"/>
    <w:tmpl w:val="51A2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B065C"/>
    <w:multiLevelType w:val="multilevel"/>
    <w:tmpl w:val="32369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F435B"/>
    <w:multiLevelType w:val="multilevel"/>
    <w:tmpl w:val="82CC6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2107F"/>
    <w:multiLevelType w:val="multilevel"/>
    <w:tmpl w:val="2A26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86365"/>
    <w:multiLevelType w:val="multilevel"/>
    <w:tmpl w:val="C114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03729"/>
    <w:multiLevelType w:val="multilevel"/>
    <w:tmpl w:val="A2AC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75B26"/>
    <w:multiLevelType w:val="multilevel"/>
    <w:tmpl w:val="0AD8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D4462"/>
    <w:multiLevelType w:val="multilevel"/>
    <w:tmpl w:val="43FC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42BE9"/>
    <w:multiLevelType w:val="multilevel"/>
    <w:tmpl w:val="7DB0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F178E"/>
    <w:multiLevelType w:val="multilevel"/>
    <w:tmpl w:val="D58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D69EB"/>
    <w:multiLevelType w:val="multilevel"/>
    <w:tmpl w:val="3392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0A2F96"/>
    <w:multiLevelType w:val="multilevel"/>
    <w:tmpl w:val="A1B6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59051D"/>
    <w:multiLevelType w:val="multilevel"/>
    <w:tmpl w:val="AF0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443FF"/>
    <w:multiLevelType w:val="multilevel"/>
    <w:tmpl w:val="844C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62F8F"/>
    <w:multiLevelType w:val="multilevel"/>
    <w:tmpl w:val="92FC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1E7148"/>
    <w:multiLevelType w:val="multilevel"/>
    <w:tmpl w:val="51C4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842880">
    <w:abstractNumId w:val="2"/>
  </w:num>
  <w:num w:numId="2" w16cid:durableId="1528565212">
    <w:abstractNumId w:val="11"/>
  </w:num>
  <w:num w:numId="3" w16cid:durableId="2095541511">
    <w:abstractNumId w:val="12"/>
  </w:num>
  <w:num w:numId="4" w16cid:durableId="473572306">
    <w:abstractNumId w:val="15"/>
  </w:num>
  <w:num w:numId="5" w16cid:durableId="1824226921">
    <w:abstractNumId w:val="14"/>
  </w:num>
  <w:num w:numId="6" w16cid:durableId="58485511">
    <w:abstractNumId w:val="10"/>
  </w:num>
  <w:num w:numId="7" w16cid:durableId="445806988">
    <w:abstractNumId w:val="9"/>
  </w:num>
  <w:num w:numId="8" w16cid:durableId="473986684">
    <w:abstractNumId w:val="6"/>
  </w:num>
  <w:num w:numId="9" w16cid:durableId="1468738825">
    <w:abstractNumId w:val="7"/>
  </w:num>
  <w:num w:numId="10" w16cid:durableId="1850481315">
    <w:abstractNumId w:val="13"/>
  </w:num>
  <w:num w:numId="11" w16cid:durableId="906454477">
    <w:abstractNumId w:val="4"/>
  </w:num>
  <w:num w:numId="12" w16cid:durableId="1279606571">
    <w:abstractNumId w:val="8"/>
  </w:num>
  <w:num w:numId="13" w16cid:durableId="1960720094">
    <w:abstractNumId w:val="0"/>
  </w:num>
  <w:num w:numId="14" w16cid:durableId="1629705889">
    <w:abstractNumId w:val="5"/>
  </w:num>
  <w:num w:numId="15" w16cid:durableId="1443770911">
    <w:abstractNumId w:val="3"/>
  </w:num>
  <w:num w:numId="16" w16cid:durableId="17210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AB"/>
    <w:rsid w:val="004103FF"/>
    <w:rsid w:val="00B417FC"/>
    <w:rsid w:val="00BB68AB"/>
    <w:rsid w:val="00D4005D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D5A19-3F3F-4FDB-9E96-EA7FA98F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6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6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68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68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68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68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68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68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6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6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6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6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68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68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68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6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68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6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2026-01-09T22:41:00Z</dcterms:created>
  <dcterms:modified xsi:type="dcterms:W3CDTF">2026-01-09T22:43:00Z</dcterms:modified>
</cp:coreProperties>
</file>