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F864" w14:textId="138FB5C8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ключових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компетентностей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шляхом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інноваційних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технологій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хімії</w:t>
      </w:r>
      <w:proofErr w:type="spellEnd"/>
    </w:p>
    <w:p w14:paraId="7F12BDC3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>ЗМІСТ</w:t>
      </w:r>
    </w:p>
    <w:p w14:paraId="0D06CCD7" w14:textId="77777777" w:rsidR="00282C7D" w:rsidRPr="00282C7D" w:rsidRDefault="00282C7D" w:rsidP="00282C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Вступ</w:t>
      </w:r>
      <w:proofErr w:type="spellEnd"/>
    </w:p>
    <w:p w14:paraId="58ED1644" w14:textId="77777777" w:rsidR="00282C7D" w:rsidRPr="00282C7D" w:rsidRDefault="00282C7D" w:rsidP="00282C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компетентностей</w:t>
      </w:r>
    </w:p>
    <w:p w14:paraId="1A7C1775" w14:textId="77777777" w:rsidR="00282C7D" w:rsidRPr="00282C7D" w:rsidRDefault="00282C7D" w:rsidP="00282C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предмет у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компетентнісній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парадигмі</w:t>
      </w:r>
      <w:proofErr w:type="spellEnd"/>
    </w:p>
    <w:p w14:paraId="259C946F" w14:textId="77777777" w:rsidR="00282C7D" w:rsidRPr="00282C7D" w:rsidRDefault="00282C7D" w:rsidP="00282C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br/>
        <w:t xml:space="preserve">4.1.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br/>
        <w:t>4.2. STEM- та STEAM-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br/>
        <w:t xml:space="preserve">4.3.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проблемно-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пошукового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br/>
        <w:t xml:space="preserve">4.4.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Інформаційно-комунікаційні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br/>
        <w:t xml:space="preserve">4.5.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симуляційні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br/>
        <w:t xml:space="preserve">4.6.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</w:p>
    <w:p w14:paraId="02F73142" w14:textId="77777777" w:rsidR="00282C7D" w:rsidRPr="00282C7D" w:rsidRDefault="00282C7D" w:rsidP="00282C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br/>
        <w:t xml:space="preserve">5.1.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Мовленнєва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br/>
        <w:t xml:space="preserve">5.2.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Математична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br/>
        <w:t xml:space="preserve">5.3.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Природничо-наукова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br/>
        <w:t xml:space="preserve">5.4.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Інформаційно-цифрова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br/>
        <w:t xml:space="preserve">5.5.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громадянська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br/>
        <w:t xml:space="preserve">5.6.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життя</w:t>
      </w:r>
      <w:proofErr w:type="spellEnd"/>
    </w:p>
    <w:p w14:paraId="602956AA" w14:textId="77777777" w:rsidR="00282C7D" w:rsidRPr="00282C7D" w:rsidRDefault="00282C7D" w:rsidP="00282C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практичного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br/>
        <w:t xml:space="preserve">6.1.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Фрагменти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br/>
        <w:t xml:space="preserve">6.2.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br/>
        <w:t xml:space="preserve">6.3.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Лабораторні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дослідницькі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</w:p>
    <w:p w14:paraId="2CEE9F9D" w14:textId="77777777" w:rsidR="00282C7D" w:rsidRPr="00282C7D" w:rsidRDefault="00282C7D" w:rsidP="00282C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</w:p>
    <w:p w14:paraId="596E0B12" w14:textId="77777777" w:rsidR="00282C7D" w:rsidRPr="00282C7D" w:rsidRDefault="00282C7D" w:rsidP="00282C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</w:p>
    <w:p w14:paraId="6CE02DF0" w14:textId="0CF3DB4C" w:rsidR="00282C7D" w:rsidRPr="00282C7D" w:rsidRDefault="00282C7D" w:rsidP="00282C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</w:p>
    <w:p w14:paraId="6F4F3C02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>1. ВСТУП</w:t>
      </w:r>
    </w:p>
    <w:p w14:paraId="4DBE0140" w14:textId="77777777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переосмислення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є не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передача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компетентностей,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у XXI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предмет,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природничо-наукове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експериментальну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практику й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обробляти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роблячи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унікальним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майданчиком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інтегрованих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компетентностей.</w:t>
      </w:r>
    </w:p>
    <w:p w14:paraId="59280029" w14:textId="1EF61074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lastRenderedPageBreak/>
        <w:t>Інноваційні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урок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практикоорієнтованим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дослідницьким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значущим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6E9B1210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>2. ТЕОРЕТИЧНІ ОСНОВИ ФОРМУВАННЯ КЛЮЧОВИХ КОМПЕТЕНТНОСТЕЙ</w:t>
      </w:r>
    </w:p>
    <w:p w14:paraId="4E10E29A" w14:textId="77777777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«Нова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школа»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:</w:t>
      </w:r>
    </w:p>
    <w:p w14:paraId="78D21245" w14:textId="77777777" w:rsidR="00282C7D" w:rsidRPr="00282C7D" w:rsidRDefault="00282C7D" w:rsidP="00282C7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державною мовою;</w:t>
      </w:r>
    </w:p>
    <w:p w14:paraId="2E13E996" w14:textId="77777777" w:rsidR="00282C7D" w:rsidRPr="00282C7D" w:rsidRDefault="00282C7D" w:rsidP="00282C7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математичну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природничу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технологічну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4CF4F788" w14:textId="77777777" w:rsidR="00282C7D" w:rsidRPr="00282C7D" w:rsidRDefault="00282C7D" w:rsidP="00282C7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інформаційно-цифрову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6CC906A7" w14:textId="77777777" w:rsidR="00282C7D" w:rsidRPr="00282C7D" w:rsidRDefault="00282C7D" w:rsidP="00282C7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7711243C" w14:textId="77777777" w:rsidR="00282C7D" w:rsidRPr="00282C7D" w:rsidRDefault="00282C7D" w:rsidP="00282C7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громадянську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67A7FD77" w14:textId="77777777" w:rsidR="00282C7D" w:rsidRPr="00282C7D" w:rsidRDefault="00282C7D" w:rsidP="00282C7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підприємливість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34BA38B4" w14:textId="54FC2988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інтегрувати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добір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адекватних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активізацію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671E27EE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>3. ХІМІЯ ЯК НАВЧАЛЬНИЙ ПРЕДМЕТ У КОМПЕТЕНТНІСНІЙ ПАРАДИГМІ</w:t>
      </w:r>
    </w:p>
    <w:p w14:paraId="0AEECDCD" w14:textId="77777777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Хімічна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:</w:t>
      </w:r>
    </w:p>
    <w:p w14:paraId="0659DA03" w14:textId="77777777" w:rsidR="00282C7D" w:rsidRPr="00282C7D" w:rsidRDefault="00282C7D" w:rsidP="00282C7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пояснювати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взаємозв’язки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400D62D5" w14:textId="77777777" w:rsidR="00282C7D" w:rsidRPr="00282C7D" w:rsidRDefault="00282C7D" w:rsidP="00282C7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5C9552A1" w14:textId="77777777" w:rsidR="00282C7D" w:rsidRPr="00282C7D" w:rsidRDefault="00282C7D" w:rsidP="00282C7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 xml:space="preserve">критичного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678FCEBE" w14:textId="77777777" w:rsidR="00282C7D" w:rsidRPr="00282C7D" w:rsidRDefault="00282C7D" w:rsidP="00282C7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12FB2A37" w14:textId="77777777" w:rsidR="00282C7D" w:rsidRPr="00282C7D" w:rsidRDefault="00282C7D" w:rsidP="00282C7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488F35A1" w14:textId="77777777" w:rsidR="00282C7D" w:rsidRPr="00282C7D" w:rsidRDefault="00282C7D" w:rsidP="00282C7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32865391" w14:textId="5EFB3044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є природною платформою для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компетентностей через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6640BAC3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>4. ІННОВАЦІЙНІ ТЕХНОЛОГІЇ НА УРОКАХ ХІМІЇ</w:t>
      </w:r>
    </w:p>
    <w:p w14:paraId="5C49C9EB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Проєктна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діяльність</w:t>
      </w:r>
      <w:proofErr w:type="spellEnd"/>
    </w:p>
    <w:p w14:paraId="15D4189C" w14:textId="77777777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бути:</w:t>
      </w:r>
    </w:p>
    <w:p w14:paraId="04C0E328" w14:textId="77777777" w:rsidR="00282C7D" w:rsidRPr="00282C7D" w:rsidRDefault="00282C7D" w:rsidP="00282C7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дослідницькими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кислотності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корозію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);</w:t>
      </w:r>
    </w:p>
    <w:p w14:paraId="76D717C5" w14:textId="77777777" w:rsidR="00282C7D" w:rsidRPr="00282C7D" w:rsidRDefault="00282C7D" w:rsidP="00282C7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інформаційними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буклету «Аромат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»);</w:t>
      </w:r>
    </w:p>
    <w:p w14:paraId="34B7E125" w14:textId="77777777" w:rsidR="00282C7D" w:rsidRPr="00282C7D" w:rsidRDefault="00282C7D" w:rsidP="00282C7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lastRenderedPageBreak/>
        <w:t>практичними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екологічного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мила).</w:t>
      </w:r>
    </w:p>
    <w:p w14:paraId="0D451698" w14:textId="77777777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проєкту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співпрацювати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презентувати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2E808A01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  <w:lang w:val="en-US"/>
        </w:rPr>
        <w:t>4.2. STEM/STEAM-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освіта</w:t>
      </w:r>
      <w:proofErr w:type="spellEnd"/>
    </w:p>
    <w:p w14:paraId="143B1877" w14:textId="77777777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82C7D">
        <w:rPr>
          <w:rFonts w:ascii="Times New Roman" w:hAnsi="Times New Roman" w:cs="Times New Roman"/>
          <w:sz w:val="28"/>
          <w:szCs w:val="28"/>
          <w:lang w:val="en-US"/>
        </w:rPr>
        <w:t xml:space="preserve">STEAM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інтегрує</w:t>
      </w:r>
      <w:proofErr w:type="spellEnd"/>
      <w:r w:rsidRPr="00282C7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A264760" w14:textId="77777777" w:rsidR="00282C7D" w:rsidRPr="00282C7D" w:rsidRDefault="00282C7D" w:rsidP="00282C7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>Science (наука),</w:t>
      </w:r>
    </w:p>
    <w:p w14:paraId="698D05EA" w14:textId="77777777" w:rsidR="00282C7D" w:rsidRPr="00282C7D" w:rsidRDefault="00282C7D" w:rsidP="00282C7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>Technology (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),</w:t>
      </w:r>
    </w:p>
    <w:p w14:paraId="6228CC41" w14:textId="77777777" w:rsidR="00282C7D" w:rsidRPr="00282C7D" w:rsidRDefault="00282C7D" w:rsidP="00282C7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>Engineering (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інженерія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),</w:t>
      </w:r>
    </w:p>
    <w:p w14:paraId="5230C92E" w14:textId="77777777" w:rsidR="00282C7D" w:rsidRPr="00282C7D" w:rsidRDefault="00282C7D" w:rsidP="00282C7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>Art (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),</w:t>
      </w:r>
    </w:p>
    <w:p w14:paraId="34A2D54F" w14:textId="77777777" w:rsidR="00282C7D" w:rsidRPr="00282C7D" w:rsidRDefault="00282C7D" w:rsidP="00282C7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(математика).</w:t>
      </w:r>
    </w:p>
    <w:p w14:paraId="65DE0B3E" w14:textId="77777777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>Приклад STEM-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:</w:t>
      </w:r>
      <w:r w:rsidRPr="00282C7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Створити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модель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молекули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полімеру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використанням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підручних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матеріалів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26237AC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>4.3. Проблемно-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пошукове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5CFE7569" w14:textId="77777777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шукають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  <w:r w:rsidRPr="00282C7D">
        <w:rPr>
          <w:rFonts w:ascii="Times New Roman" w:hAnsi="Times New Roman" w:cs="Times New Roman"/>
          <w:sz w:val="28"/>
          <w:szCs w:val="28"/>
        </w:rPr>
        <w:br/>
        <w:t>Приклад: «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сода гасить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кислотний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опік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?»</w:t>
      </w:r>
      <w:r w:rsidRPr="00282C7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добирають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28EB1244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4.4. ІКТ та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цифрові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інструменти</w:t>
      </w:r>
      <w:proofErr w:type="spellEnd"/>
    </w:p>
    <w:p w14:paraId="5D287B5D" w14:textId="77777777" w:rsidR="00282C7D" w:rsidRPr="00282C7D" w:rsidRDefault="00282C7D" w:rsidP="00282C7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віртуальні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ChemCollective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PhET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7511959E" w14:textId="77777777" w:rsidR="00282C7D" w:rsidRPr="00282C7D" w:rsidRDefault="00282C7D" w:rsidP="00282C7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>3D-моделювання молекул (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MolView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);</w:t>
      </w:r>
    </w:p>
    <w:p w14:paraId="3EA5D1C0" w14:textId="77777777" w:rsidR="00282C7D" w:rsidRPr="00282C7D" w:rsidRDefault="00282C7D" w:rsidP="00282C7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Quizlet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LiveWorksheets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);</w:t>
      </w:r>
    </w:p>
    <w:p w14:paraId="7A6C7642" w14:textId="77777777" w:rsidR="00282C7D" w:rsidRPr="00282C7D" w:rsidRDefault="00282C7D" w:rsidP="00282C7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мікроскопія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AR (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доповнена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реальність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).</w:t>
      </w:r>
    </w:p>
    <w:p w14:paraId="2E01B511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4.5.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Ігрові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128C2705" w14:textId="77777777" w:rsidR="00282C7D" w:rsidRPr="00282C7D" w:rsidRDefault="00282C7D" w:rsidP="00282C7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хімічні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квести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25C19620" w14:textId="77777777" w:rsidR="00282C7D" w:rsidRPr="00282C7D" w:rsidRDefault="00282C7D" w:rsidP="00282C7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Хімічне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доміно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»;</w:t>
      </w:r>
    </w:p>
    <w:p w14:paraId="0EA92305" w14:textId="77777777" w:rsidR="00282C7D" w:rsidRPr="00282C7D" w:rsidRDefault="00282C7D" w:rsidP="00282C7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>QR-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маршрути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09B11EAF" w14:textId="77777777" w:rsidR="00282C7D" w:rsidRPr="00282C7D" w:rsidRDefault="00282C7D" w:rsidP="00282C7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науковці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експерти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).</w:t>
      </w:r>
    </w:p>
    <w:p w14:paraId="6AF2C4F6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4.6.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критичного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</w:p>
    <w:p w14:paraId="7E7B03B4" w14:textId="77777777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Прийоми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:</w:t>
      </w:r>
    </w:p>
    <w:p w14:paraId="504A17C9" w14:textId="77777777" w:rsidR="00282C7D" w:rsidRPr="00282C7D" w:rsidRDefault="00282C7D" w:rsidP="00282C7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мозковий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штурм»;</w:t>
      </w:r>
    </w:p>
    <w:p w14:paraId="457F5C8D" w14:textId="77777777" w:rsidR="00282C7D" w:rsidRPr="00282C7D" w:rsidRDefault="00282C7D" w:rsidP="00282C7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кубування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»;</w:t>
      </w:r>
    </w:p>
    <w:p w14:paraId="420E6198" w14:textId="77777777" w:rsidR="00282C7D" w:rsidRPr="00282C7D" w:rsidRDefault="00282C7D" w:rsidP="00282C7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тонкі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товсті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»;</w:t>
      </w:r>
    </w:p>
    <w:p w14:paraId="1816166C" w14:textId="6D4D903A" w:rsidR="00282C7D" w:rsidRPr="00282C7D" w:rsidRDefault="00282C7D" w:rsidP="00282C7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>SWOT-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хімічних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2266E01D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>5. ФОРМУВАННЯ КЛЮЧОВИХ КОМПЕТЕНТНОСТЕЙ</w:t>
      </w:r>
    </w:p>
    <w:p w14:paraId="5FB078D2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Мовленнєва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компетентність</w:t>
      </w:r>
      <w:proofErr w:type="spellEnd"/>
    </w:p>
    <w:p w14:paraId="10180AA6" w14:textId="77777777" w:rsidR="00282C7D" w:rsidRPr="00282C7D" w:rsidRDefault="00282C7D" w:rsidP="00282C7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055D4D89" w14:textId="77777777" w:rsidR="00282C7D" w:rsidRPr="00282C7D" w:rsidRDefault="00282C7D" w:rsidP="00282C7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постерів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67744254" w14:textId="77777777" w:rsidR="00282C7D" w:rsidRPr="00282C7D" w:rsidRDefault="00282C7D" w:rsidP="00282C7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усні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72218E3E" w14:textId="77777777" w:rsidR="00282C7D" w:rsidRPr="00282C7D" w:rsidRDefault="00282C7D" w:rsidP="00282C7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 xml:space="preserve">участь у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дискусіях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0C5AD8C9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Математична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компетентність</w:t>
      </w:r>
      <w:proofErr w:type="spellEnd"/>
    </w:p>
    <w:p w14:paraId="143B5F07" w14:textId="77777777" w:rsidR="00282C7D" w:rsidRPr="00282C7D" w:rsidRDefault="00282C7D" w:rsidP="00282C7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хімічними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формулами;</w:t>
      </w:r>
    </w:p>
    <w:p w14:paraId="44B95860" w14:textId="77777777" w:rsidR="00282C7D" w:rsidRPr="00282C7D" w:rsidRDefault="00282C7D" w:rsidP="00282C7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пропорції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158023A2" w14:textId="77777777" w:rsidR="00282C7D" w:rsidRPr="00282C7D" w:rsidRDefault="00282C7D" w:rsidP="00282C7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графічні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6FE3BFA3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Природничо-наукова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компетентність</w:t>
      </w:r>
      <w:proofErr w:type="spellEnd"/>
    </w:p>
    <w:p w14:paraId="0F3BBC7D" w14:textId="77777777" w:rsidR="00282C7D" w:rsidRPr="00282C7D" w:rsidRDefault="00282C7D" w:rsidP="00282C7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01BACD06" w14:textId="77777777" w:rsidR="00282C7D" w:rsidRPr="00282C7D" w:rsidRDefault="00282C7D" w:rsidP="00282C7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 xml:space="preserve">робота з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приладами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765808D6" w14:textId="77777777" w:rsidR="00282C7D" w:rsidRPr="00282C7D" w:rsidRDefault="00282C7D" w:rsidP="00282C7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інтерпретація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2A57F9A6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Інформаційно-цифрова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компетентність</w:t>
      </w:r>
      <w:proofErr w:type="spellEnd"/>
    </w:p>
    <w:p w14:paraId="0C11221C" w14:textId="77777777" w:rsidR="00282C7D" w:rsidRPr="00282C7D" w:rsidRDefault="00282C7D" w:rsidP="00282C7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0856469F" w14:textId="77777777" w:rsidR="00282C7D" w:rsidRPr="00282C7D" w:rsidRDefault="00282C7D" w:rsidP="00282C7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70DFE8F2" w14:textId="77777777" w:rsidR="00282C7D" w:rsidRPr="00282C7D" w:rsidRDefault="00282C7D" w:rsidP="00282C7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інфографіка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).</w:t>
      </w:r>
    </w:p>
    <w:p w14:paraId="58F88C0A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5.5.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Соціальна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громадянська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</w:p>
    <w:p w14:paraId="52214CD9" w14:textId="77777777" w:rsidR="00282C7D" w:rsidRPr="00282C7D" w:rsidRDefault="00282C7D" w:rsidP="00282C7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 xml:space="preserve">робота в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628E0C47" w14:textId="77777777" w:rsidR="00282C7D" w:rsidRPr="00282C7D" w:rsidRDefault="00282C7D" w:rsidP="00282C7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розподіляти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7E79EBC3" w14:textId="77777777" w:rsidR="00282C7D" w:rsidRPr="00282C7D" w:rsidRDefault="00282C7D" w:rsidP="00282C7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26568E3A" w14:textId="77777777" w:rsidR="00282C7D" w:rsidRPr="00282C7D" w:rsidRDefault="00282C7D" w:rsidP="00282C7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значущі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екологічні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).</w:t>
      </w:r>
    </w:p>
    <w:p w14:paraId="619B209C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5.6.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Уміння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навчатися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впродовж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життя</w:t>
      </w:r>
      <w:proofErr w:type="spellEnd"/>
    </w:p>
    <w:p w14:paraId="173EDCD6" w14:textId="77777777" w:rsidR="00282C7D" w:rsidRPr="00282C7D" w:rsidRDefault="00282C7D" w:rsidP="00282C7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61AAC140" w14:textId="77777777" w:rsidR="00282C7D" w:rsidRPr="00282C7D" w:rsidRDefault="00282C7D" w:rsidP="00282C7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diary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09548E73" w14:textId="25EF1456" w:rsidR="00282C7D" w:rsidRPr="00282C7D" w:rsidRDefault="00282C7D" w:rsidP="00282C7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lastRenderedPageBreak/>
        <w:t>формування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персональної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траєкторії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0BE97D2A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>6. ПРАКТИЧНІ ПРИКЛАДИ</w:t>
      </w:r>
    </w:p>
    <w:p w14:paraId="17736E41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>6.1. Фрагмент уроку: «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Кислоти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» (7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клас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2597DB8" w14:textId="77777777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Інноваційні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38C7F8" w14:textId="77777777" w:rsidR="00282C7D" w:rsidRPr="00282C7D" w:rsidRDefault="00282C7D" w:rsidP="00282C7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мінідослідження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635C63E9" w14:textId="77777777" w:rsidR="00282C7D" w:rsidRPr="00282C7D" w:rsidRDefault="00282C7D" w:rsidP="00282C7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груповий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6A71D45C" w14:textId="77777777" w:rsidR="00282C7D" w:rsidRPr="00282C7D" w:rsidRDefault="00282C7D" w:rsidP="00282C7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>QR-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2BECAAC9" w14:textId="77777777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Хід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уроку:</w:t>
      </w:r>
    </w:p>
    <w:p w14:paraId="3160A0EF" w14:textId="77777777" w:rsidR="00282C7D" w:rsidRPr="00282C7D" w:rsidRDefault="00282C7D" w:rsidP="00282C7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Проблемне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лимони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кислі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?»</w:t>
      </w:r>
    </w:p>
    <w:p w14:paraId="630AC857" w14:textId="77777777" w:rsidR="00282C7D" w:rsidRPr="00282C7D" w:rsidRDefault="00282C7D" w:rsidP="00282C7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pH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розчинів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2FB49171" w14:textId="77777777" w:rsidR="00282C7D" w:rsidRPr="00282C7D" w:rsidRDefault="00282C7D" w:rsidP="00282C7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3D3C5BBE" w14:textId="77777777" w:rsidR="00282C7D" w:rsidRPr="00282C7D" w:rsidRDefault="00282C7D" w:rsidP="00282C7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постера «Карта кислот».</w:t>
      </w:r>
    </w:p>
    <w:p w14:paraId="4F984AA2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Безпечна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хімія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побуті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074150D" w14:textId="77777777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:</w:t>
      </w:r>
    </w:p>
    <w:p w14:paraId="2058524A" w14:textId="77777777" w:rsidR="00282C7D" w:rsidRPr="00282C7D" w:rsidRDefault="00282C7D" w:rsidP="00282C7D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теми (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пральні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порошки, косметика,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);</w:t>
      </w:r>
    </w:p>
    <w:p w14:paraId="7759AE0E" w14:textId="77777777" w:rsidR="00282C7D" w:rsidRPr="00282C7D" w:rsidRDefault="00282C7D" w:rsidP="00282C7D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складів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467752BC" w14:textId="77777777" w:rsidR="00282C7D" w:rsidRPr="00282C7D" w:rsidRDefault="00282C7D" w:rsidP="00282C7D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екологічності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6AADD5AE" w14:textId="77777777" w:rsidR="00282C7D" w:rsidRPr="00282C7D" w:rsidRDefault="00282C7D" w:rsidP="00282C7D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альтернативних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eco-продуктів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29EB56D1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6.3.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Дослідницькі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</w:p>
    <w:p w14:paraId="446E6B43" w14:textId="77777777" w:rsidR="00282C7D" w:rsidRPr="00282C7D" w:rsidRDefault="00282C7D" w:rsidP="00282C7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5B15D34A" w14:textId="77777777" w:rsidR="00282C7D" w:rsidRPr="00282C7D" w:rsidRDefault="00282C7D" w:rsidP="00282C7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твердих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0D78B07D" w14:textId="2E27F7F2" w:rsidR="00282C7D" w:rsidRPr="00282C7D" w:rsidRDefault="00282C7D" w:rsidP="00282C7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кристалізацією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солей.</w:t>
      </w:r>
    </w:p>
    <w:p w14:paraId="6A175717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>7. ПЕРЕВАГИ ТА ТРУДНОЩІ ВПРОВАДЖЕННЯ ІННОВАЦІЙ</w:t>
      </w:r>
    </w:p>
    <w:p w14:paraId="1C750997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Переваги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FD9F7A" w14:textId="77777777" w:rsidR="00282C7D" w:rsidRPr="00282C7D" w:rsidRDefault="00282C7D" w:rsidP="00282C7D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2CDBD8F3" w14:textId="77777777" w:rsidR="00282C7D" w:rsidRPr="00282C7D" w:rsidRDefault="00282C7D" w:rsidP="00282C7D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091E9CA6" w14:textId="77777777" w:rsidR="00282C7D" w:rsidRPr="00282C7D" w:rsidRDefault="00282C7D" w:rsidP="00282C7D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766C52E2" w14:textId="77777777" w:rsidR="00282C7D" w:rsidRPr="00282C7D" w:rsidRDefault="00282C7D" w:rsidP="00282C7D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компетентностей.</w:t>
      </w:r>
    </w:p>
    <w:p w14:paraId="34B4AC5A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b/>
          <w:bCs/>
          <w:sz w:val="28"/>
          <w:szCs w:val="28"/>
        </w:rPr>
        <w:t>Труднощі</w:t>
      </w:r>
      <w:proofErr w:type="spellEnd"/>
      <w:r w:rsidRPr="00282C7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44C31A" w14:textId="77777777" w:rsidR="00282C7D" w:rsidRPr="00282C7D" w:rsidRDefault="00282C7D" w:rsidP="00282C7D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lastRenderedPageBreak/>
        <w:t>нестача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72FD7E14" w14:textId="77777777" w:rsidR="00282C7D" w:rsidRPr="00282C7D" w:rsidRDefault="00282C7D" w:rsidP="00282C7D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4182D695" w14:textId="164DA404" w:rsidR="00282C7D" w:rsidRPr="00282C7D" w:rsidRDefault="00282C7D" w:rsidP="00282C7D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82C7D">
        <w:rPr>
          <w:rFonts w:ascii="Times New Roman" w:hAnsi="Times New Roman" w:cs="Times New Roman"/>
          <w:sz w:val="28"/>
          <w:szCs w:val="28"/>
        </w:rPr>
        <w:t xml:space="preserve">потреба у значному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536EE168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>8. ВИСНОВКИ</w:t>
      </w:r>
    </w:p>
    <w:p w14:paraId="5FCA2400" w14:textId="77777777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урізноманітнення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уроку.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потужний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:</w:t>
      </w:r>
    </w:p>
    <w:p w14:paraId="68D4104E" w14:textId="77777777" w:rsidR="00282C7D" w:rsidRPr="00282C7D" w:rsidRDefault="00282C7D" w:rsidP="00282C7D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2A82674A" w14:textId="77777777" w:rsidR="00282C7D" w:rsidRPr="00282C7D" w:rsidRDefault="00282C7D" w:rsidP="00282C7D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дослідницьким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практикоорієнтованим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67C14B63" w14:textId="77777777" w:rsidR="00282C7D" w:rsidRPr="00282C7D" w:rsidRDefault="00282C7D" w:rsidP="00282C7D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підвищувати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зацікавленість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;</w:t>
      </w:r>
    </w:p>
    <w:p w14:paraId="7D75F612" w14:textId="77777777" w:rsidR="00282C7D" w:rsidRPr="00282C7D" w:rsidRDefault="00282C7D" w:rsidP="00282C7D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готувати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631B4215" w14:textId="191D5EB9" w:rsidR="00282C7D" w:rsidRPr="00282C7D" w:rsidRDefault="00282C7D" w:rsidP="00282C7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підвищують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хімічної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НУШ.</w:t>
      </w:r>
    </w:p>
    <w:p w14:paraId="27C3192A" w14:textId="77777777" w:rsidR="00282C7D" w:rsidRPr="00282C7D" w:rsidRDefault="00282C7D" w:rsidP="00282C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2C7D">
        <w:rPr>
          <w:rFonts w:ascii="Times New Roman" w:hAnsi="Times New Roman" w:cs="Times New Roman"/>
          <w:b/>
          <w:bCs/>
          <w:sz w:val="28"/>
          <w:szCs w:val="28"/>
        </w:rPr>
        <w:t>9. СПИСОК ВИКОРИСТАНИХ ДЖЕРЕЛ</w:t>
      </w:r>
    </w:p>
    <w:p w14:paraId="02A92B91" w14:textId="77777777" w:rsidR="00282C7D" w:rsidRPr="00282C7D" w:rsidRDefault="00282C7D" w:rsidP="00282C7D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«Нова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школа». МОН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.</w:t>
      </w:r>
    </w:p>
    <w:p w14:paraId="2EF8FBD8" w14:textId="77777777" w:rsidR="00282C7D" w:rsidRPr="00282C7D" w:rsidRDefault="00282C7D" w:rsidP="00282C7D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стандарт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(2020).</w:t>
      </w:r>
    </w:p>
    <w:p w14:paraId="20E260B8" w14:textId="77777777" w:rsidR="00282C7D" w:rsidRPr="00282C7D" w:rsidRDefault="00282C7D" w:rsidP="00282C7D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Буринська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компетентностей на уроках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, 2021.</w:t>
      </w:r>
    </w:p>
    <w:p w14:paraId="27A535C2" w14:textId="77777777" w:rsidR="00282C7D" w:rsidRPr="00282C7D" w:rsidRDefault="00282C7D" w:rsidP="00282C7D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Хімічна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 xml:space="preserve">: методика і практика. – </w:t>
      </w:r>
      <w:proofErr w:type="spellStart"/>
      <w:r w:rsidRPr="00282C7D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282C7D">
        <w:rPr>
          <w:rFonts w:ascii="Times New Roman" w:hAnsi="Times New Roman" w:cs="Times New Roman"/>
          <w:sz w:val="28"/>
          <w:szCs w:val="28"/>
        </w:rPr>
        <w:t>, 2020.</w:t>
      </w:r>
    </w:p>
    <w:p w14:paraId="080C0ED3" w14:textId="77777777" w:rsidR="00282C7D" w:rsidRPr="00282C7D" w:rsidRDefault="00282C7D" w:rsidP="00282C7D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82C7D">
        <w:rPr>
          <w:rFonts w:ascii="Times New Roman" w:hAnsi="Times New Roman" w:cs="Times New Roman"/>
          <w:sz w:val="28"/>
          <w:szCs w:val="28"/>
          <w:lang w:val="en-US"/>
        </w:rPr>
        <w:t>Marzano R. Teaching &amp; Assessing 21st Century Skills. – 2017.</w:t>
      </w:r>
    </w:p>
    <w:p w14:paraId="51A162BC" w14:textId="77777777" w:rsidR="00282C7D" w:rsidRPr="00282C7D" w:rsidRDefault="00282C7D" w:rsidP="00282C7D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82C7D">
        <w:rPr>
          <w:rFonts w:ascii="Times New Roman" w:hAnsi="Times New Roman" w:cs="Times New Roman"/>
          <w:sz w:val="28"/>
          <w:szCs w:val="28"/>
          <w:lang w:val="en-US"/>
        </w:rPr>
        <w:t>Bybee R. STEM Education: Challenges and Opportunities.</w:t>
      </w:r>
    </w:p>
    <w:p w14:paraId="375594F9" w14:textId="77777777" w:rsidR="00282C7D" w:rsidRPr="00282C7D" w:rsidRDefault="00282C7D" w:rsidP="00282C7D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82C7D">
        <w:rPr>
          <w:rFonts w:ascii="Times New Roman" w:hAnsi="Times New Roman" w:cs="Times New Roman"/>
          <w:sz w:val="28"/>
          <w:szCs w:val="28"/>
          <w:lang w:val="en-US"/>
        </w:rPr>
        <w:t>C. Brown. Problem-Based Learning in Science Education.</w:t>
      </w:r>
    </w:p>
    <w:p w14:paraId="20F07840" w14:textId="77777777" w:rsidR="004103FF" w:rsidRPr="00282C7D" w:rsidRDefault="004103FF">
      <w:pPr>
        <w:rPr>
          <w:lang w:val="en-US"/>
        </w:rPr>
      </w:pPr>
    </w:p>
    <w:sectPr w:rsidR="004103FF" w:rsidRPr="0028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476B"/>
    <w:multiLevelType w:val="multilevel"/>
    <w:tmpl w:val="14E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A0AB9"/>
    <w:multiLevelType w:val="multilevel"/>
    <w:tmpl w:val="1B0A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C7607"/>
    <w:multiLevelType w:val="multilevel"/>
    <w:tmpl w:val="7630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93AA8"/>
    <w:multiLevelType w:val="multilevel"/>
    <w:tmpl w:val="E1D8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16BC5"/>
    <w:multiLevelType w:val="multilevel"/>
    <w:tmpl w:val="42F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9407C"/>
    <w:multiLevelType w:val="multilevel"/>
    <w:tmpl w:val="40D8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535E3"/>
    <w:multiLevelType w:val="multilevel"/>
    <w:tmpl w:val="2056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10586"/>
    <w:multiLevelType w:val="multilevel"/>
    <w:tmpl w:val="374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72BE8"/>
    <w:multiLevelType w:val="multilevel"/>
    <w:tmpl w:val="6226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C1782"/>
    <w:multiLevelType w:val="multilevel"/>
    <w:tmpl w:val="1A22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D6503"/>
    <w:multiLevelType w:val="multilevel"/>
    <w:tmpl w:val="CBE4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72ECA"/>
    <w:multiLevelType w:val="multilevel"/>
    <w:tmpl w:val="60A0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215CC"/>
    <w:multiLevelType w:val="multilevel"/>
    <w:tmpl w:val="F20E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B09EB"/>
    <w:multiLevelType w:val="multilevel"/>
    <w:tmpl w:val="7878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E55C2"/>
    <w:multiLevelType w:val="multilevel"/>
    <w:tmpl w:val="94C4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A3E57"/>
    <w:multiLevelType w:val="multilevel"/>
    <w:tmpl w:val="A7BC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8479B"/>
    <w:multiLevelType w:val="multilevel"/>
    <w:tmpl w:val="AAFC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33F35"/>
    <w:multiLevelType w:val="multilevel"/>
    <w:tmpl w:val="16EE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0D5AD1"/>
    <w:multiLevelType w:val="multilevel"/>
    <w:tmpl w:val="88AC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3B4A28"/>
    <w:multiLevelType w:val="multilevel"/>
    <w:tmpl w:val="62FA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11E43"/>
    <w:multiLevelType w:val="multilevel"/>
    <w:tmpl w:val="4FBE9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E37E84"/>
    <w:multiLevelType w:val="multilevel"/>
    <w:tmpl w:val="D03A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3520899">
    <w:abstractNumId w:val="20"/>
  </w:num>
  <w:num w:numId="2" w16cid:durableId="663433956">
    <w:abstractNumId w:val="7"/>
  </w:num>
  <w:num w:numId="3" w16cid:durableId="75056557">
    <w:abstractNumId w:val="4"/>
  </w:num>
  <w:num w:numId="4" w16cid:durableId="959726883">
    <w:abstractNumId w:val="15"/>
  </w:num>
  <w:num w:numId="5" w16cid:durableId="1347709250">
    <w:abstractNumId w:val="3"/>
  </w:num>
  <w:num w:numId="6" w16cid:durableId="257105349">
    <w:abstractNumId w:val="18"/>
  </w:num>
  <w:num w:numId="7" w16cid:durableId="1993025302">
    <w:abstractNumId w:val="13"/>
  </w:num>
  <w:num w:numId="8" w16cid:durableId="1983999351">
    <w:abstractNumId w:val="12"/>
  </w:num>
  <w:num w:numId="9" w16cid:durableId="1623809220">
    <w:abstractNumId w:val="11"/>
  </w:num>
  <w:num w:numId="10" w16cid:durableId="1983534222">
    <w:abstractNumId w:val="9"/>
  </w:num>
  <w:num w:numId="11" w16cid:durableId="1902448925">
    <w:abstractNumId w:val="1"/>
  </w:num>
  <w:num w:numId="12" w16cid:durableId="1520969300">
    <w:abstractNumId w:val="10"/>
  </w:num>
  <w:num w:numId="13" w16cid:durableId="1964187389">
    <w:abstractNumId w:val="8"/>
  </w:num>
  <w:num w:numId="14" w16cid:durableId="1405949322">
    <w:abstractNumId w:val="0"/>
  </w:num>
  <w:num w:numId="15" w16cid:durableId="264268186">
    <w:abstractNumId w:val="5"/>
  </w:num>
  <w:num w:numId="16" w16cid:durableId="1111319053">
    <w:abstractNumId w:val="2"/>
  </w:num>
  <w:num w:numId="17" w16cid:durableId="470905354">
    <w:abstractNumId w:val="17"/>
  </w:num>
  <w:num w:numId="18" w16cid:durableId="1355305569">
    <w:abstractNumId w:val="16"/>
  </w:num>
  <w:num w:numId="19" w16cid:durableId="147407370">
    <w:abstractNumId w:val="6"/>
  </w:num>
  <w:num w:numId="20" w16cid:durableId="1381133328">
    <w:abstractNumId w:val="14"/>
  </w:num>
  <w:num w:numId="21" w16cid:durableId="1924334591">
    <w:abstractNumId w:val="19"/>
  </w:num>
  <w:num w:numId="22" w16cid:durableId="15239376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A2"/>
    <w:rsid w:val="00282C7D"/>
    <w:rsid w:val="004103FF"/>
    <w:rsid w:val="004131A2"/>
    <w:rsid w:val="00660D20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DF64"/>
  <w15:chartTrackingRefBased/>
  <w15:docId w15:val="{C8BC964C-859A-4E24-B9D0-FD3704EB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1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1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1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1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1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1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31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31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31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31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3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2026-01-11T17:13:00Z</dcterms:created>
  <dcterms:modified xsi:type="dcterms:W3CDTF">2026-01-11T17:16:00Z</dcterms:modified>
</cp:coreProperties>
</file>