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7F31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ВСТУП</w:t>
      </w:r>
    </w:p>
    <w:p w14:paraId="57D13997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Сучасна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гімназія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функціонує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стрімких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суспільних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змін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інформаційного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перенасичення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Учні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отримують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значну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частину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онлайн-ресурсів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мереж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відеоплатформ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формує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кліпове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мислення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потребує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нових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підходів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історії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Перед учителем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постає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завдання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лише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передати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знання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сформувати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історичне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критичний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аналіз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джерел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навички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аргументації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громадянську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позицію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Традиційна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модель уроку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поступово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трансформується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діяльнісну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інтерактивну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компетентнісну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тому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актуальним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структурованого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маршруту уроку,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який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інтегрує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інтерактив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візуалізацію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інструменти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109B37F1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 ТЕОРЕТИЧНІ ЗАСАДИ</w:t>
      </w:r>
    </w:p>
    <w:p w14:paraId="2DBDC31D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Компетентнісний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підхід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визначає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сучасну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освітню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парадигму.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Історична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спрямована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предметних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ключових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компетентностей: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історична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компетентність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інформаційно-цифрова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громадянська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соціальна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комунікативна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Діяльнісний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підхід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передбачає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активну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участь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освітньому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процесі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аналіз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джерел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реконструкцію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подій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моделювання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історичних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ситуацій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Конструктивістська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теорія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акцентує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створенні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знань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через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досвід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співпрацю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дослідження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Візуалізація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ґрунтується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теорії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подвійного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кодування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(А.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Паівіо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доводить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ефективність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поєднання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вербальної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образної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63F2E99A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 ПОНЯТТЯ «КАРТА НАВЧАННЯ»</w:t>
      </w:r>
    </w:p>
    <w:p w14:paraId="78F8B061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Карта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структурований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план уроку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теми,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відображає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логіку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руху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проблемного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запитання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сформованих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компетентностей.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Структура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1. Мета (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навчальна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розвивальна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виховна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2.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Проблемне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питання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3.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Активні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методи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4.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Візуальні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інструменти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5.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ресурси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6.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Формувальне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оцінювання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7.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Рефлексія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Такий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підхід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системність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передбачуваність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7793679B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 ІНТЕРАКТИВНІ МЕТОДИ</w:t>
      </w:r>
    </w:p>
    <w:p w14:paraId="6CFA9493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Серед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ефективних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інтерактивних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методів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історичний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детектив;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рольова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дебати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метод «Займи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позицію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– кейс-метод;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проєктна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Інтерактив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підвищує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мотивацію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розвиває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критичне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навички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співпраці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6422C190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4. ВІЗУАЛІЗАЦІЯ В ІСТОРИЧНІЙ ОСВІТІ</w:t>
      </w:r>
    </w:p>
    <w:p w14:paraId="24689C63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Візуальні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засоби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сприяють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глибшому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розумінню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матеріалу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Інструменти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інтелект-карти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хронологічні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стрічки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інфографіки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– причинно-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наслідкові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схеми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історичні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Візуалізація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допомагає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структурувати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складні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процеси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розвивати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5C444B18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5. ЦИФРОВІ ІНСТРУМЕНТИ</w:t>
      </w:r>
    </w:p>
    <w:p w14:paraId="4301BC59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ресурси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розширюють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можливості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уроку: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Google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Earth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історична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географія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Kahoot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Quizizz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формувальне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оцінювання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Padlet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Miro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спільна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робота);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Canva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інфографіки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Google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Classroom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Важливо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дотримуватися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принципів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цифрової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безпеки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авторського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34A37A00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6. АЛГОРИТМ ЕФЕКТИВНОГО УРОКУ</w:t>
      </w:r>
    </w:p>
    <w:p w14:paraId="7E8C1967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1.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Мотивація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проблемне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запитання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2.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Актуалізація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знань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3.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Дослідження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(робота з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джерелами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4.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Візуалізація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Узагальнення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Рефлексія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5FB78897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7. ПРИКЛАД УРОКУ (7 КЛАС)</w:t>
      </w:r>
    </w:p>
    <w:p w14:paraId="1EFFF295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Тема: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Русь за Ярослава Мудрого.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Мотивація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відеофрагмент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Софію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Робота в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групах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аналіз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Руської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Правди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Візуалізація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інтелект-карти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оцінювання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Kahoot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Рефлексія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«Три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відкриття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уроку».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5C09FCEB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8. ФОРМУВАЛЬНЕ ОЦІНЮВАННЯ</w:t>
      </w:r>
    </w:p>
    <w:p w14:paraId="0638A575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Формувальне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оцінювання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спрямоване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Методи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exit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ticket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самооцінювання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взаємооцінювання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тести.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Критерії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повинні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бути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прозорими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зрозумілими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учнів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46302410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 РОЛЬ УЧИТЕЛЯ</w:t>
      </w:r>
    </w:p>
    <w:p w14:paraId="3FE45A3F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Учитель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виступає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фасилітатором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модератором і наставником.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Він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створює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безпечне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освітнє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середовище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підтримує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індивідуальний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прогрес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формує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культуру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дискусії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3666F3F6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10. ОЧІКУВАНІ РЕЗУЛЬТАТИ</w:t>
      </w:r>
    </w:p>
    <w:p w14:paraId="26A9EC60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Впровадження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карти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сприяє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зростанню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мотивації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критичного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формуванню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історичної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свідомості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–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підвищенню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якості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навчальних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14:paraId="5FDDE7B4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 w:type="page"/>
      </w:r>
    </w:p>
    <w:p w14:paraId="5F0ED382" w14:textId="77777777" w:rsidR="004B7AAD" w:rsidRPr="004B7AAD" w:rsidRDefault="004B7AAD" w:rsidP="004B7AA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СПИСОК ВИКОРИСТАНИХ ДЖЕРЕЛ</w:t>
      </w:r>
    </w:p>
    <w:p w14:paraId="56D50A60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Нова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українська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школа: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концептуальні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засади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реформування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середньої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– К., 2016.</w:t>
      </w:r>
    </w:p>
    <w:p w14:paraId="45FBF125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Пометун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О., Пироженко Л.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Сучасний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урок.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Інтерактивні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технології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– К., 2004.</w:t>
      </w:r>
    </w:p>
    <w:p w14:paraId="6D5F0456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 Власов В.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Історія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Методика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викладання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школі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– К., 2018.</w:t>
      </w:r>
    </w:p>
    <w:p w14:paraId="713646A8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4. Mayer R. Multimedia Learning. – Cambridge University Press, 2009.</w:t>
      </w:r>
    </w:p>
    <w:p w14:paraId="4A419F21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Paivio</w:t>
      </w:r>
      <w:proofErr w:type="spellEnd"/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Mental Representations: A Dual Coding Approach. – Oxford University Press, 1990.</w:t>
      </w:r>
    </w:p>
    <w:p w14:paraId="528297D1" w14:textId="77777777" w:rsidR="004B7AAD" w:rsidRPr="004B7AAD" w:rsidRDefault="004B7AAD" w:rsidP="004B7A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AAD">
        <w:rPr>
          <w:rFonts w:ascii="Times New Roman" w:hAnsi="Times New Roman" w:cs="Times New Roman"/>
          <w:color w:val="000000" w:themeColor="text1"/>
          <w:sz w:val="28"/>
          <w:szCs w:val="28"/>
        </w:rPr>
        <w:t>6. UNESCO. Digital Education Guidelines. – Paris, 2021.</w:t>
      </w:r>
    </w:p>
    <w:p w14:paraId="3B189A24" w14:textId="77777777" w:rsidR="00510D04" w:rsidRDefault="00510D04"/>
    <w:sectPr w:rsidR="00510D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ED"/>
    <w:rsid w:val="004B7AAD"/>
    <w:rsid w:val="00510D04"/>
    <w:rsid w:val="00D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D1413-8AA2-4AB7-90FB-DA9746B6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AAD"/>
    <w:pPr>
      <w:spacing w:after="200" w:line="276" w:lineRule="auto"/>
    </w:pPr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B7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A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2026-02-11T19:44:00Z</dcterms:created>
  <dcterms:modified xsi:type="dcterms:W3CDTF">2026-02-11T20:05:00Z</dcterms:modified>
</cp:coreProperties>
</file>