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223A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6420EB20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сектору 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(ШІ) 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клієнтський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3A1BD" w14:textId="53E2931E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Big Data,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0BCFB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2B0EC38C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визначальних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сектор, як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одним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перших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FinTech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штучного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бізнес-моделі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0ADF2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автоматизувати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мінімізувати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BEC23" w14:textId="552059C0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сектору.</w:t>
      </w:r>
    </w:p>
    <w:p w14:paraId="59FED42E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</w:t>
      </w:r>
      <w:proofErr w:type="spellEnd"/>
    </w:p>
    <w:p w14:paraId="201EBDE8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</w:p>
    <w:p w14:paraId="566834E9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супроводжується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зміною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бізнес-моделі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C2C15B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банківському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80C3C9" w14:textId="77777777" w:rsidR="00CC38B7" w:rsidRPr="00CC38B7" w:rsidRDefault="00CC38B7" w:rsidP="00CC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автоматизацію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E3B615" w14:textId="77777777" w:rsidR="00CC38B7" w:rsidRPr="00CC38B7" w:rsidRDefault="00CC38B7" w:rsidP="00CC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онлайн-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CD2915" w14:textId="77777777" w:rsidR="00CC38B7" w:rsidRPr="00CC38B7" w:rsidRDefault="00CC38B7" w:rsidP="00CC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банкінгу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DE25F" w14:textId="77777777" w:rsidR="00CC38B7" w:rsidRPr="00CC38B7" w:rsidRDefault="00CC38B7" w:rsidP="00CC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D224E3" w14:textId="77777777" w:rsidR="00CC38B7" w:rsidRPr="00CC38B7" w:rsidRDefault="00CC38B7" w:rsidP="00CC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DF227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</w:t>
      </w:r>
      <w:proofErr w:type="spellEnd"/>
    </w:p>
    <w:p w14:paraId="339FAC44" w14:textId="77777777" w:rsidR="00CC38B7" w:rsidRPr="00CC38B7" w:rsidRDefault="00CC38B7" w:rsidP="00CC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Діджиталізація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формат).</w:t>
      </w:r>
    </w:p>
    <w:p w14:paraId="0FA08E57" w14:textId="77777777" w:rsidR="00CC38B7" w:rsidRPr="00CC38B7" w:rsidRDefault="00CC38B7" w:rsidP="00CC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Автоматизація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оптимізація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CRM, ERP, RPA).</w:t>
      </w:r>
    </w:p>
    <w:p w14:paraId="1D8146B8" w14:textId="77777777" w:rsidR="00CC38B7" w:rsidRPr="00CC38B7" w:rsidRDefault="00CC38B7" w:rsidP="00CC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аналітики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Big Data та ШІ.</w:t>
      </w:r>
    </w:p>
    <w:p w14:paraId="0382D3A5" w14:textId="77777777" w:rsidR="00CC38B7" w:rsidRPr="00CC38B7" w:rsidRDefault="00CC38B7" w:rsidP="00CC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екосистеми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CFE0967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стимулюють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цифровізацію</w:t>
      </w:r>
      <w:proofErr w:type="spellEnd"/>
    </w:p>
    <w:p w14:paraId="48BB918E" w14:textId="77777777" w:rsidR="00CC38B7" w:rsidRPr="00CC38B7" w:rsidRDefault="00CC38B7" w:rsidP="00CC3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FinTech-компаній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CBC5F5" w14:textId="77777777" w:rsidR="00CC38B7" w:rsidRPr="00CC38B7" w:rsidRDefault="00CC38B7" w:rsidP="00CC3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762BE2" w14:textId="77777777" w:rsidR="00CC38B7" w:rsidRPr="00CC38B7" w:rsidRDefault="00CC38B7" w:rsidP="00CC3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COVID-19;</w:t>
      </w:r>
    </w:p>
    <w:p w14:paraId="327E5BD0" w14:textId="77777777" w:rsidR="00CC38B7" w:rsidRPr="00CC38B7" w:rsidRDefault="00CC38B7" w:rsidP="00CC3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кіберризиків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E69FFD" w14:textId="5F8C130F" w:rsidR="00CC38B7" w:rsidRPr="00CC38B7" w:rsidRDefault="00CC38B7" w:rsidP="00CC3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4937C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Штучний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драйвер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</w:p>
    <w:p w14:paraId="4BEAEF70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складові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</w:t>
      </w:r>
    </w:p>
    <w:p w14:paraId="0EF06B0A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комп’ютерним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71FD2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9C962E" w14:textId="77777777" w:rsidR="00CC38B7" w:rsidRPr="00CC38B7" w:rsidRDefault="00CC38B7" w:rsidP="00CC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(ML);</w:t>
      </w:r>
    </w:p>
    <w:p w14:paraId="613A22D9" w14:textId="77777777" w:rsidR="00CC38B7" w:rsidRPr="00CC38B7" w:rsidRDefault="00CC38B7" w:rsidP="00CC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глибинне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(DL);</w:t>
      </w:r>
    </w:p>
    <w:p w14:paraId="0E57CB42" w14:textId="77777777" w:rsidR="00CC38B7" w:rsidRPr="00CC38B7" w:rsidRDefault="00CC38B7" w:rsidP="00CC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(NLP);</w:t>
      </w:r>
    </w:p>
    <w:p w14:paraId="591D5015" w14:textId="77777777" w:rsidR="00CC38B7" w:rsidRPr="00CC38B7" w:rsidRDefault="00CC38B7" w:rsidP="00CC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961CCE" w14:textId="77777777" w:rsidR="00CC38B7" w:rsidRPr="00CC38B7" w:rsidRDefault="00CC38B7" w:rsidP="00CC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роботизована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(RPA).</w:t>
      </w:r>
    </w:p>
    <w:p w14:paraId="1DDBE93F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застосування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в банках</w:t>
      </w:r>
    </w:p>
    <w:p w14:paraId="188FEAA2" w14:textId="77777777" w:rsidR="00CC38B7" w:rsidRPr="00CC38B7" w:rsidRDefault="00CC38B7" w:rsidP="00CC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Кредитний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скоринг.</w:t>
      </w:r>
    </w:p>
    <w:p w14:paraId="64290D09" w14:textId="77777777" w:rsidR="00CC38B7" w:rsidRPr="00CC38B7" w:rsidRDefault="00CC38B7" w:rsidP="00CC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Виявлення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шахрайства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5E5F75A" w14:textId="77777777" w:rsidR="00CC38B7" w:rsidRPr="00CC38B7" w:rsidRDefault="00CC38B7" w:rsidP="00CC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Персоналізація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пропозицій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24EEC72" w14:textId="77777777" w:rsidR="00CC38B7" w:rsidRPr="00CC38B7" w:rsidRDefault="00CC38B7" w:rsidP="00CC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Чат-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віртуальні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асистенти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DEBB690" w14:textId="4B05433E" w:rsidR="00CC38B7" w:rsidRPr="00CC38B7" w:rsidRDefault="00CC38B7" w:rsidP="00CC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Прогнозування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фінансових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ризиків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6C786E9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Застосування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в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ключових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банківських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процесах</w:t>
      </w:r>
      <w:proofErr w:type="spellEnd"/>
    </w:p>
    <w:p w14:paraId="7F8F4EE4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ризиками</w:t>
      </w:r>
      <w:proofErr w:type="spellEnd"/>
    </w:p>
    <w:p w14:paraId="37D26E26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реальному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виявляючи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підозрілі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D8823F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Кредитування</w:t>
      </w:r>
      <w:proofErr w:type="spellEnd"/>
    </w:p>
    <w:p w14:paraId="73096793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7778D" w14:textId="77777777" w:rsidR="00CC38B7" w:rsidRPr="00CC38B7" w:rsidRDefault="00CC38B7" w:rsidP="00CC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патерни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122D85" w14:textId="77777777" w:rsidR="00CC38B7" w:rsidRPr="00CC38B7" w:rsidRDefault="00CC38B7" w:rsidP="00CC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69243B" w14:textId="77777777" w:rsidR="00CC38B7" w:rsidRPr="00CC38B7" w:rsidRDefault="00CC38B7" w:rsidP="00CC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9FA7E7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F912CC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Обслуговування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клієнтів</w:t>
      </w:r>
      <w:proofErr w:type="spellEnd"/>
    </w:p>
    <w:p w14:paraId="5052F9B2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41F67C" w14:textId="77777777" w:rsidR="00CC38B7" w:rsidRPr="00CC38B7" w:rsidRDefault="00CC38B7" w:rsidP="00CC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цілодобову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9BE33" w14:textId="77777777" w:rsidR="00CC38B7" w:rsidRPr="00CC38B7" w:rsidRDefault="00CC38B7" w:rsidP="00CC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228B7B" w14:textId="77777777" w:rsidR="00CC38B7" w:rsidRPr="00CC38B7" w:rsidRDefault="00CC38B7" w:rsidP="00CC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персоналізовані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4DEFAF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Інвестиційні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послуги</w:t>
      </w:r>
      <w:proofErr w:type="spellEnd"/>
    </w:p>
    <w:p w14:paraId="3D9EB85A" w14:textId="7F619369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Робо-адвайзери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327CB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</w:t>
      </w:r>
    </w:p>
    <w:p w14:paraId="32EA5B15" w14:textId="77777777" w:rsidR="00CC38B7" w:rsidRPr="00CC38B7" w:rsidRDefault="00CC38B7" w:rsidP="00CC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B50147" w14:textId="77777777" w:rsidR="00CC38B7" w:rsidRPr="00CC38B7" w:rsidRDefault="00CC38B7" w:rsidP="00CC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FEFA07" w14:textId="77777777" w:rsidR="00CC38B7" w:rsidRPr="00CC38B7" w:rsidRDefault="00CC38B7" w:rsidP="00CC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заявок;</w:t>
      </w:r>
    </w:p>
    <w:p w14:paraId="1DCAB457" w14:textId="77777777" w:rsidR="00CC38B7" w:rsidRPr="00CC38B7" w:rsidRDefault="00CC38B7" w:rsidP="00CC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клієнтського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6355BA" w14:textId="09FF7BEB" w:rsidR="00CC38B7" w:rsidRPr="00CC38B7" w:rsidRDefault="00CC38B7" w:rsidP="00CC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C7A91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</w:p>
    <w:p w14:paraId="0A56D6C9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Кібербезпека</w:t>
      </w:r>
      <w:proofErr w:type="spellEnd"/>
    </w:p>
    <w:p w14:paraId="407A82C9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кібератак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8217A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Етичні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</w:p>
    <w:p w14:paraId="68291198" w14:textId="77777777" w:rsidR="00CC38B7" w:rsidRPr="00CC38B7" w:rsidRDefault="00CC38B7" w:rsidP="00CC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упередженість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94F0FA" w14:textId="77777777" w:rsidR="00CC38B7" w:rsidRPr="00CC38B7" w:rsidRDefault="00CC38B7" w:rsidP="00CC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ED6ADC" w14:textId="77777777" w:rsidR="00CC38B7" w:rsidRPr="00CC38B7" w:rsidRDefault="00CC38B7" w:rsidP="00CC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92AB3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Регуляторні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</w:p>
    <w:p w14:paraId="5757F862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E09BE5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5.4.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бар’єри</w:t>
      </w:r>
      <w:proofErr w:type="spellEnd"/>
    </w:p>
    <w:p w14:paraId="17C9874C" w14:textId="77777777" w:rsidR="00CC38B7" w:rsidRPr="00CC38B7" w:rsidRDefault="00CC38B7" w:rsidP="00CC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опір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581FB0" w14:textId="77777777" w:rsidR="00CC38B7" w:rsidRPr="00CC38B7" w:rsidRDefault="00CC38B7" w:rsidP="00CC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нестача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CE51A5" w14:textId="3C074983" w:rsidR="00CC38B7" w:rsidRPr="00CC38B7" w:rsidRDefault="00CC38B7" w:rsidP="00CC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F0F8B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FinTech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</w:p>
    <w:p w14:paraId="60A410D9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FinTech-компанії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274E5E" w14:textId="77777777" w:rsidR="00CC38B7" w:rsidRPr="00CC38B7" w:rsidRDefault="00CC38B7" w:rsidP="00CC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партнерство;</w:t>
      </w:r>
    </w:p>
    <w:p w14:paraId="2BF63774" w14:textId="77777777" w:rsidR="00CC38B7" w:rsidRPr="00CC38B7" w:rsidRDefault="00CC38B7" w:rsidP="00CC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інкубаційні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BA25AC" w14:textId="77777777" w:rsidR="00CC38B7" w:rsidRPr="00CC38B7" w:rsidRDefault="00CC38B7" w:rsidP="00CC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банкінг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(Open Banking);</w:t>
      </w:r>
    </w:p>
    <w:p w14:paraId="245C7A35" w14:textId="70B37848" w:rsidR="00CC38B7" w:rsidRPr="00CC38B7" w:rsidRDefault="00CC38B7" w:rsidP="00CC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API-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C907AB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екосистеми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</w:t>
      </w:r>
      <w:proofErr w:type="spellEnd"/>
    </w:p>
    <w:p w14:paraId="5D37D860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банки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трансформуються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багатофункціональні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74CFFD" w14:textId="77777777" w:rsidR="00CC38B7" w:rsidRPr="00CC38B7" w:rsidRDefault="00CC38B7" w:rsidP="00CC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BF315" w14:textId="77777777" w:rsidR="00CC38B7" w:rsidRPr="00CC38B7" w:rsidRDefault="00CC38B7" w:rsidP="00CC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91BC2" w14:textId="77777777" w:rsidR="00CC38B7" w:rsidRPr="00CC38B7" w:rsidRDefault="00CC38B7" w:rsidP="00CC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AC4FC" w14:textId="77777777" w:rsidR="00CC38B7" w:rsidRPr="00CC38B7" w:rsidRDefault="00CC38B7" w:rsidP="00CC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нефінансові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6C85E" w14:textId="55280676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A19657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Міжнародний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досвід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</w:t>
      </w:r>
    </w:p>
    <w:p w14:paraId="3611596E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банки активно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A091EC" w14:textId="77777777" w:rsidR="00CC38B7" w:rsidRPr="00CC38B7" w:rsidRDefault="00CC38B7" w:rsidP="00CC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(KYC);</w:t>
      </w:r>
    </w:p>
    <w:p w14:paraId="750AF714" w14:textId="77777777" w:rsidR="00CC38B7" w:rsidRPr="00CC38B7" w:rsidRDefault="00CC38B7" w:rsidP="00CC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біометричну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B5AD22" w14:textId="77777777" w:rsidR="00CC38B7" w:rsidRPr="00CC38B7" w:rsidRDefault="00CC38B7" w:rsidP="00CC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предиктивну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BFB65D" w14:textId="77777777" w:rsidR="00CC38B7" w:rsidRPr="00CC38B7" w:rsidRDefault="00CC38B7" w:rsidP="00CC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AI-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ліквідністю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8645BF" w14:textId="5F21FCBF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активно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рамки для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у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E6330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банківського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сектору</w:t>
      </w:r>
    </w:p>
    <w:p w14:paraId="1FA00820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9.1.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Гіперавтоматизація</w:t>
      </w:r>
      <w:proofErr w:type="spellEnd"/>
    </w:p>
    <w:p w14:paraId="59646560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ШІ, RPA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єдиній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20517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9.2.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Персоналізований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банкінг</w:t>
      </w:r>
      <w:proofErr w:type="spellEnd"/>
    </w:p>
    <w:p w14:paraId="2BDA2ECE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моделей.</w:t>
      </w:r>
    </w:p>
    <w:p w14:paraId="6C425A98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9.3.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валют</w:t>
      </w:r>
    </w:p>
    <w:p w14:paraId="489A572E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банки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валют (CBDC).</w:t>
      </w:r>
    </w:p>
    <w:p w14:paraId="640F5128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9.4. ESG та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</w:p>
    <w:p w14:paraId="0D63A1D4" w14:textId="1AFB6B7D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ESG-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40CA5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Стратегічні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банків</w:t>
      </w:r>
      <w:proofErr w:type="spellEnd"/>
    </w:p>
    <w:p w14:paraId="47A5EC7C" w14:textId="77777777" w:rsidR="00CC38B7" w:rsidRPr="00CC38B7" w:rsidRDefault="00CC38B7" w:rsidP="00CC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E2305" w14:textId="77777777" w:rsidR="00CC38B7" w:rsidRPr="00CC38B7" w:rsidRDefault="00CC38B7" w:rsidP="00CC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кібербезпеку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4245B7" w14:textId="77777777" w:rsidR="00CC38B7" w:rsidRPr="00CC38B7" w:rsidRDefault="00CC38B7" w:rsidP="00CC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персоналу.</w:t>
      </w:r>
    </w:p>
    <w:p w14:paraId="50796196" w14:textId="77777777" w:rsidR="00CC38B7" w:rsidRPr="00CC38B7" w:rsidRDefault="00CC38B7" w:rsidP="00CC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ШІ.</w:t>
      </w:r>
    </w:p>
    <w:p w14:paraId="5E6E5147" w14:textId="2FF9509D" w:rsidR="00CC38B7" w:rsidRPr="00CC38B7" w:rsidRDefault="00CC38B7" w:rsidP="00CC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FinTech-екосистемою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0EBFB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74D9D831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докорінно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банківський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сектор. ШІ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драйвером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клієнтського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7D219" w14:textId="77777777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супроводжується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кіберризиками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проблемами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поєднати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D0F78" w14:textId="6E27D01E" w:rsidR="00CC38B7" w:rsidRPr="00CC38B7" w:rsidRDefault="00CC38B7" w:rsidP="00CC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Перспективи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банківської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інтеграцією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переходом до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покоління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74330" w14:textId="77777777" w:rsidR="00CC38B7" w:rsidRPr="00CC38B7" w:rsidRDefault="00CC38B7" w:rsidP="00CC3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929650D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Brynjolfsson E., McAfee A. The Second Machine Age.</w:t>
      </w:r>
    </w:p>
    <w:p w14:paraId="04166AAF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Davenport T.,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Ronanki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R. Artificial Intelligence for the Real World.</w:t>
      </w:r>
    </w:p>
    <w:p w14:paraId="6B076F92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банки і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банківську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50367E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B473C63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Basel Committee on Banking Supervision Reports.</w:t>
      </w:r>
    </w:p>
    <w:p w14:paraId="76E4A024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OECD Digital </w:t>
      </w:r>
      <w:proofErr w:type="spellStart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Economy</w:t>
      </w:r>
      <w:proofErr w:type="spellEnd"/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Outlook.</w:t>
      </w:r>
    </w:p>
    <w:p w14:paraId="3BE080C9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 Economic Forum Reports on AI in Financial Services.</w:t>
      </w:r>
    </w:p>
    <w:p w14:paraId="2EB974AA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 Commission AI Act documentation.</w:t>
      </w:r>
    </w:p>
    <w:p w14:paraId="1BBD68D7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McKinsey Global Banking Annual Review.</w:t>
      </w:r>
    </w:p>
    <w:p w14:paraId="4C6BB3BB" w14:textId="77777777" w:rsidR="00CC38B7" w:rsidRPr="00CC38B7" w:rsidRDefault="00CC38B7" w:rsidP="00CC38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B7">
        <w:rPr>
          <w:rFonts w:ascii="Times New Roman" w:eastAsia="Times New Roman" w:hAnsi="Times New Roman" w:cs="Times New Roman"/>
          <w:sz w:val="28"/>
          <w:szCs w:val="28"/>
          <w:lang w:eastAsia="ru-RU"/>
        </w:rPr>
        <w:t>Accenture Banking Technology Vision.</w:t>
      </w:r>
    </w:p>
    <w:p w14:paraId="2EA74EFC" w14:textId="77777777" w:rsidR="00041CF1" w:rsidRDefault="00041CF1"/>
    <w:sectPr w:rsidR="0004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E3A"/>
    <w:multiLevelType w:val="multilevel"/>
    <w:tmpl w:val="51FC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427F4"/>
    <w:multiLevelType w:val="multilevel"/>
    <w:tmpl w:val="E81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31D0"/>
    <w:multiLevelType w:val="multilevel"/>
    <w:tmpl w:val="53C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44F03"/>
    <w:multiLevelType w:val="multilevel"/>
    <w:tmpl w:val="F14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5B5E"/>
    <w:multiLevelType w:val="multilevel"/>
    <w:tmpl w:val="F23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1069"/>
    <w:multiLevelType w:val="multilevel"/>
    <w:tmpl w:val="918A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A5E8D"/>
    <w:multiLevelType w:val="multilevel"/>
    <w:tmpl w:val="3CB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94B84"/>
    <w:multiLevelType w:val="multilevel"/>
    <w:tmpl w:val="B6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858F9"/>
    <w:multiLevelType w:val="multilevel"/>
    <w:tmpl w:val="1E5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A2121"/>
    <w:multiLevelType w:val="multilevel"/>
    <w:tmpl w:val="393A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D0412"/>
    <w:multiLevelType w:val="multilevel"/>
    <w:tmpl w:val="9A3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F3FC9"/>
    <w:multiLevelType w:val="multilevel"/>
    <w:tmpl w:val="A958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2B4A88"/>
    <w:multiLevelType w:val="multilevel"/>
    <w:tmpl w:val="24C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C0DF4"/>
    <w:multiLevelType w:val="multilevel"/>
    <w:tmpl w:val="EA1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115CF"/>
    <w:multiLevelType w:val="multilevel"/>
    <w:tmpl w:val="AE2A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D2"/>
    <w:rsid w:val="00041CF1"/>
    <w:rsid w:val="008D55D2"/>
    <w:rsid w:val="00C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673"/>
  <w15:chartTrackingRefBased/>
  <w15:docId w15:val="{6031DE07-E41B-45CA-886B-07E4F24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8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8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2026-02-12T11:22:00Z</dcterms:created>
  <dcterms:modified xsi:type="dcterms:W3CDTF">2026-02-12T11:25:00Z</dcterms:modified>
</cp:coreProperties>
</file>