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Літо із книжкою: де завантажити червневий трекер читання для дітей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перший день літа здається, що попереду багато часу для пригод, відпочинку і книжок. Можна читати без поспіху і для задоволення: у дворі, на дачі, в таборі, під час подорожі чи просто вдома на улюбленому дивані. Але варто поспішити з вибором найцікавішої книжки, бо час насправді летить, а нових захопливих історій тільки минулого місяця у «Ранку» вийшло з друку кілька десятків.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Тож хутчіш книжки обирайте і розпочинайте незвичайні читацькі пригоди! 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rczdpzdhg86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У червні для нечитайликів та нехочух — трекер з новою історією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тих дітей, хто ще читає неохоче і не має звички розкривати сторінки книжки щодня,  команда видавництва «Ранок» продовжує створювати унікальні трекери-розмальовки. Тож гра «Прочитали — зафарбували» у межах цієї ініціативи з промоції читання  триває!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Що таке трекер читання від «Ранку», для кого він призначений і чому він працює краще за примус та нагадування —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усі відповіді у цій статті</w:t>
        </w:r>
      </w:hyperlink>
      <w:r w:rsidDel="00000000" w:rsidR="00000000" w:rsidRPr="00000000">
        <w:rPr>
          <w:rtl w:val="0"/>
        </w:rPr>
        <w:t xml:space="preserve">.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Трекер читання працює за тим самим принципом, що й ігри.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червні маленьких читачів супроводжуватимуть герої книги Міли Іванцової «Віка та Міка. Амариліс та інші історії». На трекері зображено дівчинку Віку, собаку Міку, єнота Жозе та сороку.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Гасло червня: «Літо починається з першої сторінки!». Щодня після читання потрібно розфарбовувати один елемент із відповідним номером. А наприкінці місяця перед читачем відкриється повна кольорова ілюстрація.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Головне правило залишається незмінним: читати щодня. Неважливо, скільки саме сторінок буде прочитано — одна, десять чи цілий розділ. Найважливіше — регулярність.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Завантажуйте трекер безкоштовно, друкуйте та розпочинайте власний червневий  читацький марафон. Читайте з дитиною щовечора кілька сторінок, нехай вона розмальовує трекер і насолоджується відпочинком!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Трекер читання. Червень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Трекер читання. Травень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Трекер читання. Квітень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Трекер читання. Березень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Трекер читання. Лютий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Трекер читання. Січень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ahetbw22nra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Чому героїнями трекера стали Віка та Міка?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червневого трекера використано ілюстрацію художниці Тетяни Копитової з книги Міли Іванцової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«Віка та Міка. Амариліс та інші історії»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Це збірка теплих і добрих історій про двох подружок — дівчинку </w:t>
      </w:r>
      <w:r w:rsidDel="00000000" w:rsidR="00000000" w:rsidRPr="00000000">
        <w:rPr>
          <w:rtl w:val="0"/>
        </w:rPr>
        <w:t xml:space="preserve">Віку та собаку Міку.  Їхні щоденні пригоди роблять будні особливими, надихають та додають оптимізму. Дівчинка і собака разом відкривають світ рослин і потрапляють у кумедні халепи. Це книжка про щиру любов до всього живого: людей, тварин і навіть маленьких паростків. Вони турбуються про природу і </w:t>
      </w:r>
      <w:r w:rsidDel="00000000" w:rsidR="00000000" w:rsidRPr="00000000">
        <w:rPr>
          <w:rtl w:val="0"/>
        </w:rPr>
        <w:t xml:space="preserve">вміють помічати дива у звичайних речах. Разом із героїнями діти вчаться бути уважними до світу навколо, піклуватися про інших та знаходити радість у повсякденності.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Саме такі книжки особливо пасують літу. Вони не поспішають, дозволяють зупинитися, придивитися до деталей і нагадують, що справжні пригоди часто починаються зовсім поруч.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dbi5ufixap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Трекери вже працюють в Івано-Франківську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 кілька місяців існування проєкту трекери читання від «Ранку» стали не лише домашнім інструментом для батьків. Їх почали використовувати й організатори дитячих читацьких ініціатив.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Зокрема, трекери активно використовують у своїй роботі організатори ініціативи з промоції читання «Текстура» в Івано-Франківську. Вони започаткували читацький підлітковий клуб і також проводять читацькі зустрічі для малечі з батьками. Команда видавництва «Ранок» підтримує кожну подію інформаційно та надає книги для читання.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Третій сезон читацького клубу тривав із середини березня до середини травня. За цей час діти разом із кураторкою читали книжки, обговорювали героїв та сюжети, а після зустрічей створювали тематичні аплікації та малюнки.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Завдяки клубу хтось почав більше читати самостійно, хтось відкрив для себе нові книжкові світи, а хтось знайшов друзів із подібними інтересами. Саме такі приклади показують, що читання може бути не лише індивідуальною звичкою, а й способом спілкування та спільного дозвілля.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травні «Ранок» також підтримав читацький табір у Карпатах, який організувала команда «Текстури». Там діти не просто читали книжки, а й разом обговорювали прочитане, ділилися враженнями про улюблених персонажів, відкривали нові історії та вчилися бачити читання як захопливу пригоду. І звісно, свій читацький прогрес учасники табору відмічали у травневому трекері читання від «Ранку».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К</w:t>
      </w:r>
      <w:r w:rsidDel="00000000" w:rsidR="00000000" w:rsidRPr="00000000">
        <w:rPr>
          <w:rtl w:val="0"/>
        </w:rPr>
        <w:t xml:space="preserve">оординаторка «Текстури» Ярина Микитин розповідає: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i w:val="1"/>
          <w:iCs w:val="1"/>
          <w:rtl w:val="0"/>
        </w:rPr>
        <w:t xml:space="preserve">У цьому сезоні програмне наповнення ми робили у партнерстві з видавництвом “Ранок”, що дуже підсилило нашу взаємодію з учасниками. Ми обрали порівну книжок українських авторів та іноземних і говорили про різноманітні теми: шукали динозаврів у шафі, досліджували, хто такі котулаки, уявляли себе павуком-танцюристом та багато іншого</w:t>
      </w:r>
      <w:r w:rsidDel="00000000" w:rsidR="00000000" w:rsidRPr="00000000">
        <w:rPr>
          <w:rtl w:val="0"/>
        </w:rPr>
        <w:t xml:space="preserve">». Упродовж травня діти разом з батьками прочитали 8 книжок видавництва, а фаворитом сезону стала книга «Диваки моєї школи» Анастасії Лавренішиної. 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Такі проєкти підтверджують: книжка стає значно ближчою до дитини, коли навколо неї виникає спільнота однодумців.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5jvq02dbmhl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Які книжки читати у червні?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Літо традиційно асоціюється з пригодами, новими знайомствами, природою та відкриттями. Саме тому червень — чудовий час для книжок, які надихають досліджувати світ і знаходити цікаве навіть у найзвичайніших речах.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Першою радимо книгу «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Віка та Міка. Амариліс та інші історії</w:t>
        </w:r>
      </w:hyperlink>
      <w:r w:rsidDel="00000000" w:rsidR="00000000" w:rsidRPr="00000000">
        <w:rPr>
          <w:rtl w:val="0"/>
        </w:rPr>
        <w:t xml:space="preserve">» Міли Іванцової. Це збірка теплих оповідань про дитинство, дружбу, родину та маленькі щоденні відкриття. Історії легко читати самостійно або разом із батьками, а знайомі ситуації допомагають дітям впізнавати себе в героях.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Ще одна нагода відкрити для дитини та для себе дотепну та захопливу класику — перевидання твору </w:t>
      </w:r>
      <w:r w:rsidDel="00000000" w:rsidR="00000000" w:rsidRPr="00000000">
        <w:rPr>
          <w:b w:val="1"/>
          <w:bCs w:val="1"/>
          <w:rtl w:val="0"/>
        </w:rPr>
        <w:t xml:space="preserve">«Мандри Гулівера» Джонатана Свіфта</w:t>
      </w:r>
      <w:r w:rsidDel="00000000" w:rsidR="00000000" w:rsidRPr="00000000">
        <w:rPr>
          <w:rtl w:val="0"/>
        </w:rPr>
        <w:t xml:space="preserve">. Ця класична історія допоможе дитині полюбити пригодницьку літературу та розвинути уяву. Разом із Гулівером юні читачі відкриватимуть дивовижні світи, знайомитимуться з незвичайними персонажами та вчитимуться дивитися на звичні речі під новим кутом.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«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Каверзні запитання для швидкого засинання</w:t>
        </w:r>
      </w:hyperlink>
      <w:r w:rsidDel="00000000" w:rsidR="00000000" w:rsidRPr="00000000">
        <w:rPr>
          <w:rtl w:val="0"/>
        </w:rPr>
        <w:t xml:space="preserve">» від Ізабель Томас — це ідеальна книжка для допитливих дітей, які постійно ставлять запитання про світ. Вона розвиває цікавість, критичне мислення та показує, що наука може бути захопливою і веселою.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«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Воїтелька у моїй шафі</w:t>
        </w:r>
      </w:hyperlink>
      <w:r w:rsidDel="00000000" w:rsidR="00000000" w:rsidRPr="00000000">
        <w:rPr>
          <w:rtl w:val="0"/>
        </w:rPr>
        <w:t xml:space="preserve">» від Фарнабі Саймон — ця книжка сподобається дітям, які люблять гумор, несподівані пригоди та яскравих героїв. Вона заохочує читати самостійно, адже сюжет розвивається швидко, а кумедні ситуації не дозволяють занудьгувати.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Книжка-руханка «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Звіро-джитсу</w:t>
        </w:r>
      </w:hyperlink>
      <w:r w:rsidDel="00000000" w:rsidR="00000000" w:rsidRPr="00000000">
        <w:rPr>
          <w:rtl w:val="0"/>
        </w:rPr>
        <w:t xml:space="preserve">» — чудовий варіант для активних дітей, яким складно довго сидіти на місці. Книжка поєднує читання, гру та рух, допомагаючи сформувати позитивну асоціацію з книжками ще з раннього віку.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Цікавою для підлітків та батьків буде новинка від Ольги Купріян «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Панна Діана</w:t>
        </w:r>
      </w:hyperlink>
      <w:r w:rsidDel="00000000" w:rsidR="00000000" w:rsidRPr="00000000">
        <w:rPr>
          <w:rtl w:val="0"/>
        </w:rPr>
        <w:t xml:space="preserve">». Третя книга із серії. Підлітки легко впізнають себе в переживаннях головної героїні. Книжка допомагає говорити про дружбу, самостійність, стосунки з батьками та пошук власного місця у світі.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Також варто переглянути новинки серії «Твори лауреатів премії імені Г. К. Андерсена». Це «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Ольфі Обермаєр та Едіп</w:t>
        </w:r>
      </w:hyperlink>
      <w:r w:rsidDel="00000000" w:rsidR="00000000" w:rsidRPr="00000000">
        <w:rPr>
          <w:rtl w:val="0"/>
        </w:rPr>
        <w:t xml:space="preserve">», Крістіне Нестлінґер. Історія вчить емпатії, доброті та прийняттю інших. Завдяки живим персонажам і тонкому гумору дитина замислиться над тим, як будувати справжню дружбу та розуміти людей навколо.</w:t>
      </w:r>
    </w:p>
    <w:p w:rsidR="00000000" w:rsidDel="00000000" w:rsidP="00000000" w:rsidRDefault="00000000" w:rsidRPr="00000000" w14:paraId="0000002C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«Простак» </w:t>
        </w:r>
      </w:hyperlink>
      <w:r w:rsidDel="00000000" w:rsidR="00000000" w:rsidRPr="00000000">
        <w:rPr>
          <w:rtl w:val="0"/>
        </w:rPr>
        <w:t xml:space="preserve">Марі-Од Мюрай — одна з тих книжок, які залишаються в пам’яті надовго. Вона допомагає підліткам замислитися над цінністю людяності, щирості та поваги до тих, хто відрізняється від більшості.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«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На прийомі у лікаря</w:t>
        </w:r>
      </w:hyperlink>
      <w:r w:rsidDel="00000000" w:rsidR="00000000" w:rsidRPr="00000000">
        <w:rPr>
          <w:rtl w:val="0"/>
        </w:rPr>
        <w:t xml:space="preserve">» Ружи Гайкусь корисна книжка для дітей, які хвилюються перед візитами до лікаря. Вона допомагає з</w:t>
      </w:r>
      <w:r w:rsidDel="00000000" w:rsidR="00000000" w:rsidRPr="00000000">
        <w:rPr>
          <w:rtl w:val="0"/>
        </w:rPr>
        <w:t xml:space="preserve">розуміти, що відбувається під час огляду, зменшує тривожність і формує довіру до медиків.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Видання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«Між нами небо. Хто наші герої?»</w:t>
        </w:r>
      </w:hyperlink>
      <w:r w:rsidDel="00000000" w:rsidR="00000000" w:rsidRPr="00000000">
        <w:rPr>
          <w:rtl w:val="0"/>
        </w:rPr>
        <w:t xml:space="preserve">, яке команда Ранку вперше презентувала на весняній Книжковій країні. Книжка стане приводом поговорити з дитиною про мужність, відповідальність і людей, які допомагають іншим у складні часи. Вона показує, що герої живуть не лише в казках, а й поруч із нами.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З усіма чеврневими новинками різних жанрів можна ознайомитися за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цим посиланням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25i7jf4gccz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Читання, яке стає звичкою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Трекер читання від «Ранку» допомагає зробити книжку частиною щоденного життя дитини. Без примусу, без складних правил і без змагання за кількість сторінок. Він легко поєднується з іншими виданнями, розрахованими на різний вік і рівень читацького досвіду.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Головний принцип трекера — читати потрібно регулярно, а обсяг дитина визначає сама. Усе починається з кількох хвилин читання на день. А згодом маленькі щоденні кроки перетворюються на справжню читацьку звичку.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Завантажуйте червневий трекер</w:t>
        </w:r>
      </w:hyperlink>
      <w:r w:rsidDel="00000000" w:rsidR="00000000" w:rsidRPr="00000000">
        <w:rPr>
          <w:rtl w:val="0"/>
        </w:rPr>
        <w:t xml:space="preserve">, роздруковуйте його вдома, у школі, бібліотеці чи літньому таборі та вирушайте назустріч новим книжковим пригодам. Адже літо справді починається з першої сторінки.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ranok.com.ua/info-olfi-obermajer-ta-ediptvori-laureativ-premiyi-andersena-50426.html" TargetMode="External"/><Relationship Id="rId22" Type="http://schemas.openxmlformats.org/officeDocument/2006/relationships/hyperlink" Target="https://www.ranok.com.ua/info-na-priiomi-u-likaria-50233.html" TargetMode="External"/><Relationship Id="rId21" Type="http://schemas.openxmlformats.org/officeDocument/2006/relationships/hyperlink" Target="https://www.ranok.com.ua/info-prostak-tvori-laureativ-premiyi-andersena-50425.html" TargetMode="External"/><Relationship Id="rId24" Type="http://schemas.openxmlformats.org/officeDocument/2006/relationships/hyperlink" Target="https://www.ranok.com.ua/new-products.html?publisher=3" TargetMode="External"/><Relationship Id="rId23" Type="http://schemas.openxmlformats.org/officeDocument/2006/relationships/hyperlink" Target="https://www.ranok.com.ua/info-miz-nami-nebo-xto-nasi-geroyi-vipusk-1-50548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anok.com.ua/storage/pdf/treker_chitannya_traven_2026.pdf" TargetMode="External"/><Relationship Id="rId25" Type="http://schemas.openxmlformats.org/officeDocument/2006/relationships/hyperlink" Target="https://www.ranok.com.ua/storage/pdf/treker_chitannya_cherven_26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ranok.com.ua/blog/citackii-kviten-startuje-z-pisanok-i-knizok-de-zavantaziti-velikodnii-treker-1982.html" TargetMode="External"/><Relationship Id="rId7" Type="http://schemas.openxmlformats.org/officeDocument/2006/relationships/hyperlink" Target="https://www.ranok.com.ua/blog/treker-citannia-odin-arkus-paperu-iakii-dopomagaje-ditini-poliubiti-citannia-1872.html" TargetMode="External"/><Relationship Id="rId8" Type="http://schemas.openxmlformats.org/officeDocument/2006/relationships/hyperlink" Target="https://www.ranok.com.ua/storage/pdf/treker_chitannya_cherven_26.pdf" TargetMode="External"/><Relationship Id="rId11" Type="http://schemas.openxmlformats.org/officeDocument/2006/relationships/hyperlink" Target="https://www.ranok.com.ua/storage/pdf/treker_chitannya_berezen_2026.pdf?utm_campaign=zavantazheno" TargetMode="External"/><Relationship Id="rId10" Type="http://schemas.openxmlformats.org/officeDocument/2006/relationships/hyperlink" Target="https://www.ranok.com.ua/storage/pdf/treker_chitannya_kviten_2026.pdf" TargetMode="External"/><Relationship Id="rId13" Type="http://schemas.openxmlformats.org/officeDocument/2006/relationships/hyperlink" Target="https://www.ranok.com.ua/storage/pdf/sichen%202.pdf" TargetMode="External"/><Relationship Id="rId12" Type="http://schemas.openxmlformats.org/officeDocument/2006/relationships/hyperlink" Target="https://www.ranok.com.ua/storage/pdf/liutyi.pdf" TargetMode="External"/><Relationship Id="rId15" Type="http://schemas.openxmlformats.org/officeDocument/2006/relationships/hyperlink" Target="https://www.ranok.com.ua/info-vika-ta-mika-amarilis-ta-insi-istoriyi-49094.html" TargetMode="External"/><Relationship Id="rId14" Type="http://schemas.openxmlformats.org/officeDocument/2006/relationships/hyperlink" Target="https://www.ranok.com.ua/info-vika-ta-mika-amarilis-ta-insi-istoriyi-49094.html" TargetMode="External"/><Relationship Id="rId17" Type="http://schemas.openxmlformats.org/officeDocument/2006/relationships/hyperlink" Target="https://www.ranok.com.ua/info-voyitelka-u-moyii-safi-50584.html" TargetMode="External"/><Relationship Id="rId16" Type="http://schemas.openxmlformats.org/officeDocument/2006/relationships/hyperlink" Target="https://www.ranok.com.ua/info-kaverzni-zapitannia-dlia-svidkogo-zasinannia-50572.html" TargetMode="External"/><Relationship Id="rId19" Type="http://schemas.openxmlformats.org/officeDocument/2006/relationships/hyperlink" Target="https://www.ranok.com.ua/info-panna-diana-50265.html" TargetMode="External"/><Relationship Id="rId18" Type="http://schemas.openxmlformats.org/officeDocument/2006/relationships/hyperlink" Target="https://www.ranok.com.ua/info-knizki-ruxanki-zviro-dzitsu-506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