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FE430"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ІГРОВА ДІЯЛЬНІСТЬ НА УРОКАХ МАТЕМАТИКИ В ПОЧАТКОВІЙ ШКОЛІ ЯК ЗАСІБ ФОРМУВАННЯ МАТЕМАТИЧНОЇ КОМПЕТЕНТНОСТІ МОЛОДШИХ ШКОЛЯРІВ</w:t>
      </w:r>
    </w:p>
    <w:p w14:paraId="3C66D2C7"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АНОТАЦІЯ</w:t>
      </w:r>
    </w:p>
    <w:p w14:paraId="4FB0EE9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методичній роботі розкрито особливості використання ігрової діяльності на уроках математики в початковій школі як ефективного засобу формування математичної компетентності молодших школярів. Висвітлено психолого-педагогічні засади застосування дидактичних ігор, їх роль у розвитку пізнавального інтересу, логічного мислення, математичного мовлення, самостійності та творчої активності учнів.</w:t>
      </w:r>
    </w:p>
    <w:p w14:paraId="51BCF51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Особливу увагу приділено практичним аспектам організації ігрової діяльності в умовах Нової української школи. Запропоновано систему математичних ігор для учнів 1–4 класів, приклади використання ігрових технологій на різних етапах уроку, методичні рекомендації щодо диференціації завдань, організації групової роботи та формувального оцінювання.</w:t>
      </w:r>
    </w:p>
    <w:p w14:paraId="5913209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Розглянуто можливості поєднання традиційних дидактичних ігор із сучасними цифровими освітніми ресурсами, інтерактивними вправами та елементами гейміфікації. Окреслено педагогічні умови, за яких ігрова діяльність сприяє усвідомленому засвоєнню математичних знань і формуванню практичних умінь.</w:t>
      </w:r>
    </w:p>
    <w:p w14:paraId="4DD6F5C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Матеріали можуть бути використані вчителями початкових класів, педагогами груп подовженого дня, студентами педагогічних спеціальностей та іншими фахівцями початкової освіти.</w:t>
      </w:r>
    </w:p>
    <w:p w14:paraId="4A9FF6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Ключові слова: ігрова діяльність, дидактична гра, математика, початкова школа, математична компетентність, Нова українська школа, пізнавальна активність, логічне мислення, інтерактивні технології, формувальне оцінювання.</w:t>
      </w:r>
    </w:p>
    <w:p w14:paraId="75B464ED"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ВСТУП</w:t>
      </w:r>
    </w:p>
    <w:p w14:paraId="2490E1F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Сучасна початкова освіта орієнтована не лише на засвоєння учнями певної суми знань, а насамперед на формування компетентностей, необхідних для успішного навчання, повсякденного життя та подальшого особистісного розвитку. Особливого значення набуває розвиток уміння мислити, аналізувати, порівнювати, робити висновки, знаходити способи розв’язання проблем і застосовувати здобуті знання в практичних ситуаціях.</w:t>
      </w:r>
    </w:p>
    <w:p w14:paraId="6539A2F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 xml:space="preserve">Важливе місце в реалізації цих завдань належить математичній освітній галузі. Саме на уроках математики закладаються основи логічного мислення, </w:t>
      </w:r>
      <w:r w:rsidRPr="00330F2A">
        <w:rPr>
          <w:rFonts w:ascii="Times New Roman" w:eastAsia="Times New Roman" w:hAnsi="Times New Roman" w:cs="Times New Roman"/>
          <w:sz w:val="28"/>
          <w:szCs w:val="28"/>
          <w:lang w:eastAsia="ru-RU"/>
        </w:rPr>
        <w:lastRenderedPageBreak/>
        <w:t>формуються навички обчислення, просторові уявлення, здатність встановлювати закономірності та розв’язувати життєві задачі.</w:t>
      </w:r>
    </w:p>
    <w:p w14:paraId="6F2D963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Водночас математика є навчальним предметом, засвоєння якого потребує систематичних вправ, концентрації уваги, розумових зусиль і поступового переходу від конкретних дій до абстрактного мислення. Для молодших школярів цей процес може бути складним, особливо якщо навчання організоване переважно у формі одноманітного виконання завдань.</w:t>
      </w:r>
    </w:p>
    <w:p w14:paraId="42E9074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початковій школі надзвичайно важливо створити такі педагогічні умови, за яких дитина не лише виконує математичні дії, а й розуміє їх зміст, відчуває радість пізнання, не боїться помилятися та прагне самостійно знаходити правильні рішення.</w:t>
      </w:r>
    </w:p>
    <w:p w14:paraId="00C8673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Одним із дієвих засобів досягнення цієї мети є ігрова діяльність.</w:t>
      </w:r>
    </w:p>
    <w:p w14:paraId="232D571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Гра природно відповідає віковим особливостям молодших школярів. Вона викликає емоційне зацікавлення, активізує пізнавальні процеси, створює ситуації успіху, допомагає долати труднощі та забезпечує позитивне ставлення до навчання.</w:t>
      </w:r>
    </w:p>
    <w:p w14:paraId="1D72F59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процесі гри дитина не просто відтворює засвоєні знання, а активно використовує їх для досягнення певної мети. Математичні обчислення, порівняння чисел, визначення геометричних фігур, розв’язування задач і пошук закономірностей набувають для учня конкретного змісту.</w:t>
      </w:r>
    </w:p>
    <w:p w14:paraId="5E442D8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виконання прикладів на додавання може бути організоване як допомога казковому персонажу, розв’язування задач — як участь у математичному розслідуванні, а вивчення геометричних фігур — як конструювання міста майбутнього.</w:t>
      </w:r>
    </w:p>
    <w:p w14:paraId="7892A44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таких ситуаціях навчальна діяльність стає емоційно насиченою, а математичні знання сприймаються як інструмент досягнення ігрової мети.</w:t>
      </w:r>
    </w:p>
    <w:p w14:paraId="2CB574C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Проте ефективність використання гри залежить від професійної майстерності педагога. Важливо, щоб гра не перетворювалася на розвагу, відірвану від навчальних завдань, а залишалася педагогічно доцільним засобом формування конкретних умінь.</w:t>
      </w:r>
    </w:p>
    <w:p w14:paraId="484D3A9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Актуальність теми зумовлена необхідністю пошуку ефективних методів навчання математики, які забезпечують розвиток математичної компетентності, підтримують позитивну мотивацію учнів і враховують індивідуальні особливості кожної дитини.</w:t>
      </w:r>
    </w:p>
    <w:p w14:paraId="55CCFC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 xml:space="preserve">Мета роботи — теоретично обґрунтувати та практично представити можливості використання ігрової діяльності на уроках математики в </w:t>
      </w:r>
      <w:r w:rsidRPr="00330F2A">
        <w:rPr>
          <w:rFonts w:ascii="Times New Roman" w:eastAsia="Times New Roman" w:hAnsi="Times New Roman" w:cs="Times New Roman"/>
          <w:sz w:val="28"/>
          <w:szCs w:val="28"/>
          <w:lang w:eastAsia="ru-RU"/>
        </w:rPr>
        <w:lastRenderedPageBreak/>
        <w:t>початковій школі для формування математичної компетентності молодших школярів.</w:t>
      </w:r>
    </w:p>
    <w:p w14:paraId="33F273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реалізації мети визначено такі завдання:</w:t>
      </w:r>
    </w:p>
    <w:p w14:paraId="7751878A" w14:textId="77777777" w:rsidR="00330F2A" w:rsidRPr="00330F2A" w:rsidRDefault="00330F2A" w:rsidP="00330F2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Розкрити сутність і значення ігрової діяльності в навчанні молодших школярів.</w:t>
      </w:r>
    </w:p>
    <w:p w14:paraId="0DC9B3F2" w14:textId="77777777" w:rsidR="00330F2A" w:rsidRPr="00330F2A" w:rsidRDefault="00330F2A" w:rsidP="00330F2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Охарактеризувати основні види дидактичних математичних ігор.</w:t>
      </w:r>
    </w:p>
    <w:p w14:paraId="0E08F34E" w14:textId="77777777" w:rsidR="00330F2A" w:rsidRPr="00330F2A" w:rsidRDefault="00330F2A" w:rsidP="00330F2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Визначити педагогічні умови ефективного використання ігрових технологій.</w:t>
      </w:r>
    </w:p>
    <w:p w14:paraId="086AA725" w14:textId="77777777" w:rsidR="00330F2A" w:rsidRPr="00330F2A" w:rsidRDefault="00330F2A" w:rsidP="00330F2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Представити практичну систему математичних ігор для учнів 1–4 класів.</w:t>
      </w:r>
    </w:p>
    <w:p w14:paraId="7E9AE591" w14:textId="77777777" w:rsidR="00330F2A" w:rsidRPr="00330F2A" w:rsidRDefault="00330F2A" w:rsidP="00330F2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Розглянути особливості застосування ігор на різних етапах уроку.</w:t>
      </w:r>
    </w:p>
    <w:p w14:paraId="1765F58C" w14:textId="77777777" w:rsidR="00330F2A" w:rsidRPr="00330F2A" w:rsidRDefault="00330F2A" w:rsidP="00330F2A">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Запропонувати методичні рекомендації щодо організації ігрової діяльності, диференціації завдань та оцінювання результатів навчання.</w:t>
      </w:r>
    </w:p>
    <w:p w14:paraId="3D89B7B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Об’єкт дослідження — процес навчання математики учнів початкової школи.</w:t>
      </w:r>
    </w:p>
    <w:p w14:paraId="675A396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Предмет дослідження — дидактичні можливості ігрової діяльності у формуванні математичної компетентності молодших школярів.</w:t>
      </w:r>
    </w:p>
    <w:p w14:paraId="0B5A09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Практичне значення роботи полягає в розробленні системи ігор, вправ і педагогічних прийомів, які можуть бути використані вчителями під час проведення уроків математики, інтегрованих занять, математичних тижнів та позакласних заходів.</w:t>
      </w:r>
    </w:p>
    <w:p w14:paraId="181DEEFE"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1. ТЕОРЕТИКО-МЕТОДИЧНІ ЗАСАДИ ВИКОРИСТАННЯ ІГРОВОЇ ДІЯЛЬНОСТІ НА УРОКАХ МАТЕМАТИКИ</w:t>
      </w:r>
    </w:p>
    <w:p w14:paraId="4F66473C"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1.1. Гра як природний спосіб пізнання світу молодшими школярами</w:t>
      </w:r>
    </w:p>
    <w:p w14:paraId="21C7B52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Гра посідає важливе місце в житті дитини. Ще в дошкільному віці через ігрову діяльність вона знайомиться з навколишнім світом, набуває соціального досвіду, засвоює правила поведінки, розвиває мовлення, уяву та мислення.</w:t>
      </w:r>
    </w:p>
    <w:p w14:paraId="057D18F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Із початком шкільного навчання провідного значення поступово набуває навчальна діяльність. Проте потреба в грі не зникає. Навпаки, використання ігрових форм допомагає забезпечити природний перехід від дошкільного досвіду до систематичного навчання.</w:t>
      </w:r>
    </w:p>
    <w:p w14:paraId="2B32C0D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Молодші школярі характеризуються високою емоційністю, допитливістю, потребою в активній діяльності, прагненням до спілкування та позитивного оцінювання власних досягнень.</w:t>
      </w:r>
    </w:p>
    <w:p w14:paraId="551D22D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У дітей цього віку поступово розвиваються довільна увага, логічна пам’ять, уміння планувати власні дії та контролювати результати роботи. Однак ці процеси ще потребують педагогічної підтримки.</w:t>
      </w:r>
    </w:p>
    <w:p w14:paraId="59CF76E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Ігрова діяльність створює сприятливі умови для розвитку зазначених психічних функцій.</w:t>
      </w:r>
    </w:p>
    <w:p w14:paraId="0711C7C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 час математичної гри учень має:</w:t>
      </w:r>
    </w:p>
    <w:p w14:paraId="502AC050" w14:textId="77777777" w:rsidR="00330F2A" w:rsidRPr="00330F2A" w:rsidRDefault="00330F2A" w:rsidP="00330F2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уважно сприйняти завдання;</w:t>
      </w:r>
    </w:p>
    <w:p w14:paraId="1320A9C9" w14:textId="77777777" w:rsidR="00330F2A" w:rsidRPr="00330F2A" w:rsidRDefault="00330F2A" w:rsidP="00330F2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зрозуміти правила;</w:t>
      </w:r>
    </w:p>
    <w:p w14:paraId="671E4CFF" w14:textId="77777777" w:rsidR="00330F2A" w:rsidRPr="00330F2A" w:rsidRDefault="00330F2A" w:rsidP="00330F2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визначити послідовність дій;</w:t>
      </w:r>
    </w:p>
    <w:p w14:paraId="107CCFB2" w14:textId="77777777" w:rsidR="00330F2A" w:rsidRPr="00330F2A" w:rsidRDefault="00330F2A" w:rsidP="00330F2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виконати обчислення або логічну операцію;</w:t>
      </w:r>
    </w:p>
    <w:p w14:paraId="1F389936" w14:textId="77777777" w:rsidR="00330F2A" w:rsidRPr="00330F2A" w:rsidRDefault="00330F2A" w:rsidP="00330F2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перевірити отриманий результат;</w:t>
      </w:r>
    </w:p>
    <w:p w14:paraId="595A7346" w14:textId="77777777" w:rsidR="00330F2A" w:rsidRPr="00330F2A" w:rsidRDefault="00330F2A" w:rsidP="00330F2A">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співвіднести власні дії з діями інших учасників.</w:t>
      </w:r>
    </w:p>
    <w:p w14:paraId="7E05294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Отже, гра поєднує емоційну зацікавленість із цілеспрямованою розумовою діяльністю.</w:t>
      </w:r>
    </w:p>
    <w:p w14:paraId="270D9BB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Особливо важливою є можливість створення ситуації успіху. Дитина, яка не завжди впевнено почувається під час традиційного опитування, може продемонструвати свої знання в ігровій ситуації.</w:t>
      </w:r>
    </w:p>
    <w:p w14:paraId="501C100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учень, який хвилюється біля дошки, може успішно виконувати математичні завдання в парі, працюючи з картками, кубиками або предметними моделями.</w:t>
      </w:r>
    </w:p>
    <w:p w14:paraId="5FA0A8A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Це сприяє зниженню навчальної тривожності та формуванню позитивного ставлення до математики.</w:t>
      </w:r>
    </w:p>
    <w:p w14:paraId="3171DD2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Водночас педагог має враховувати, що не всі діти однаково реагують на змагання. Для одних учнів конкурентні елементи є мотивувальними, для інших можуть створювати додаткове напруження.</w:t>
      </w:r>
    </w:p>
    <w:p w14:paraId="783E625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Тому доцільно поєднувати індивідуальні, парні, групові та колективні форми ігрової діяльності, надаючи перевагу співпраці, взаємодопомозі та особистому прогресу.</w:t>
      </w:r>
    </w:p>
    <w:p w14:paraId="0C4F3B10"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1.2. Поняття дидактичної гри та її структура</w:t>
      </w:r>
    </w:p>
    <w:p w14:paraId="569982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Дидактична гра — це спеціально організована навчальна діяльність, у якій засвоєння знань, формування вмінь і розвиток пізнавальних процесів здійснюються через виконання ігрових завдань за визначеними правилами.</w:t>
      </w:r>
    </w:p>
    <w:p w14:paraId="5A399A2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відміну від вільної гри, дидактична гра має чітку педагогічну мету.</w:t>
      </w:r>
    </w:p>
    <w:p w14:paraId="6EDA951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Її зміст визначається навчальною програмою, віковими особливостями дітей та очікуваними результатами навчання.</w:t>
      </w:r>
    </w:p>
    <w:p w14:paraId="5295860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структурі дидактичної гри можна виокремити такі компоненти.</w:t>
      </w:r>
    </w:p>
    <w:p w14:paraId="4D4417F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Дидактична мета. Визначає, які саме математичні знання або вміння мають бути сформовані чи вдосконалені.</w:t>
      </w:r>
    </w:p>
    <w:p w14:paraId="4857E22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закріплення таблиці множення, формування вміння порівнювати числа, розвиток просторового мислення.</w:t>
      </w:r>
    </w:p>
    <w:p w14:paraId="6E8CBFD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Ігрове завдання. Надає навчальній діяльності цікавої для дітей форми.</w:t>
      </w:r>
    </w:p>
    <w:p w14:paraId="28A7D59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знайти скарб, допомогти герою, відновити пошкоджений код, побудувати маршрут.</w:t>
      </w:r>
    </w:p>
    <w:p w14:paraId="49B92CA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Ігрові правила. Регулюють діяльність учасників, визначають порядок виконання завдань, умови взаємодії та способи перевірки результатів.</w:t>
      </w:r>
    </w:p>
    <w:p w14:paraId="5FF33B7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Ігрові дії. Охоплюють практичні й розумові операції, які виконують учні.</w:t>
      </w:r>
    </w:p>
    <w:p w14:paraId="113C350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Це можуть бути обчислення, вимірювання, конструювання, сортування, порівняння, класифікація, встановлення відповідностей.</w:t>
      </w:r>
    </w:p>
    <w:p w14:paraId="4DCBBC6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Ігровий результат. Відображає досягнення поставленої мети: виконане завдання, знайдене рішення, створений продукт або завершена командна місія.</w:t>
      </w:r>
    </w:p>
    <w:p w14:paraId="1C080B0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Навчальний результат. Виявляється у сформованих знаннях, уміннях і способах діяльності.</w:t>
      </w:r>
    </w:p>
    <w:p w14:paraId="7B9C8B5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розрізняти ігровий та навчальний результати.</w:t>
      </w:r>
    </w:p>
    <w:p w14:paraId="3F9AB3D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у грі «Математичний магазин» ігровим результатом може бути успішне здійснення покупки, а навчальним — формування вміння додавати та віднімати числа, обчислювати вартість товарів і решту.</w:t>
      </w:r>
    </w:p>
    <w:p w14:paraId="2CF134B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Саме усвідомлення навчального результату дозволяє педагогові визначити ефективність проведеної гри.</w:t>
      </w:r>
    </w:p>
    <w:p w14:paraId="3C801783"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1.3. Значення ігрової діяльності у формуванні математичної компетентності</w:t>
      </w:r>
    </w:p>
    <w:p w14:paraId="1912DD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Математична компетентність молодшого школяра передбачає здатність використовувати математичні знання, уміння та способи мислення для розв’язання навчальних і практичних завдань.</w:t>
      </w:r>
    </w:p>
    <w:p w14:paraId="03D87EB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Її формування не обмежується засвоєнням правил виконання арифметичних дій.</w:t>
      </w:r>
    </w:p>
    <w:p w14:paraId="23817C4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щоб учень умів аналізувати ситуацію, визначати необхідні дані, обирати спосіб розв’язання, пояснювати власні міркування та перевіряти правильність результату.</w:t>
      </w:r>
    </w:p>
    <w:p w14:paraId="398AB00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Ігрова діяльність створює можливості для комплексного розвитку цих умінь.</w:t>
      </w:r>
    </w:p>
    <w:p w14:paraId="188FC16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Формування обчислювальних навичок.</w:t>
      </w:r>
    </w:p>
    <w:p w14:paraId="5DFB637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лото, доміно, естафети, ігри з картками та числовими кубиками сприяють багаторазовому виконанню арифметичних дій без відчуття монотонності.</w:t>
      </w:r>
    </w:p>
    <w:p w14:paraId="1024687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Розвиток логічного мислення.</w:t>
      </w:r>
    </w:p>
    <w:p w14:paraId="5FC742B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Ігри на пошук закономірностей, класифікацію, порівняння та встановлення причинно-наслідкових зв’язків формують здатність аналізувати математичну інформацію.</w:t>
      </w:r>
    </w:p>
    <w:p w14:paraId="7A58336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Розвиток математичного мовлення.</w:t>
      </w:r>
    </w:p>
    <w:p w14:paraId="24B837E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 час обговорення ігрових завдань діти вчаться правильно використовувати математичні терміни, пояснювати способи розв’язання, аргументувати відповіді.</w:t>
      </w:r>
    </w:p>
    <w:p w14:paraId="4A466CB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Формування практичних умінь.</w:t>
      </w:r>
    </w:p>
    <w:p w14:paraId="0AC59EB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Сюжетно-рольові ігри дозволяють застосовувати математичні знання в умовах, наближених до реального життя.</w:t>
      </w:r>
    </w:p>
    <w:p w14:paraId="5A66C47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Розвиток самостійності.</w:t>
      </w:r>
    </w:p>
    <w:p w14:paraId="338B2DD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процесі гри учні приймають рішення, обирають стратегії, контролюють власні дії та оцінюють отримані результати.</w:t>
      </w:r>
    </w:p>
    <w:p w14:paraId="7D69940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Формування соціальних умінь.</w:t>
      </w:r>
    </w:p>
    <w:p w14:paraId="56618A7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Парні та групові ігри сприяють розвитку комунікації, співпраці, взаємоповаги та відповідальності за спільний результат.</w:t>
      </w:r>
    </w:p>
    <w:p w14:paraId="770AE09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Таким чином, дидактична гра є не лише засобом закріплення знань, а й інструментом розвитку особистості молодшого школяра.</w:t>
      </w:r>
    </w:p>
    <w:p w14:paraId="77579C88"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1.4. Класифікація математичних ігор</w:t>
      </w:r>
    </w:p>
    <w:p w14:paraId="771D01E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У практиці початкового навчання доцільно використовувати різноманітні види математичних ігор.</w:t>
      </w:r>
    </w:p>
    <w:p w14:paraId="2EDF7F9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 дидактичною метою можна виділити:</w:t>
      </w:r>
    </w:p>
    <w:p w14:paraId="4F2EC15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Ігри для ознайомлення з новим матеріалом. Допомагають створити проблемну ситуацію, викликати інтерес і підвести учнів до відкриття нового математичного способу дії.</w:t>
      </w:r>
    </w:p>
    <w:p w14:paraId="4FBCC9C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Ігри для закріплення знань. Передбачають застосування вивчених правил у різних навчальних ситуаціях.</w:t>
      </w:r>
    </w:p>
    <w:p w14:paraId="1895AB9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Тренувальні ігри. Спрямовані на автоматизацію обчислювальних навичок, удосконалення точності та швидкості виконання математичних дій.</w:t>
      </w:r>
    </w:p>
    <w:p w14:paraId="40E4809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Контрольно-діагностичні ігри. Дозволяють педагогові визначити рівень засвоєння матеріалу та виявити труднощі учнів.</w:t>
      </w:r>
    </w:p>
    <w:p w14:paraId="19261EA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Ігри для розвитку мислення. Передбачають розв’язування логічних задач, ребусів, головоломок, математичних загадок.</w:t>
      </w:r>
    </w:p>
    <w:p w14:paraId="6673124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 способом організації доцільно розрізняти індивідуальні, парні, групові та колективні ігри.</w:t>
      </w:r>
    </w:p>
    <w:p w14:paraId="6790582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 характером діяльності — предметні, настільні, рухливі, сюжетно-рольові, конструктивні, цифрові та інтерактивні.</w:t>
      </w:r>
    </w:p>
    <w:p w14:paraId="2792926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Особливо ефективним є поєднання кількох видів ігор у межах одного уроку.</w:t>
      </w:r>
    </w:p>
    <w:p w14:paraId="3D07692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під час вивчення теми «Геометричні фігури» можна використати гру-спостереження «Знайди фігуру», конструктивну вправу «Побудуй будинок» і командне завдання «Геометричні детективи».</w:t>
      </w:r>
    </w:p>
    <w:p w14:paraId="605936E2"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2. ОРГАНІЗАЦІЯ ІГРОВОЇ ДІЯЛЬНОСТІ НА УРОКАХ МАТЕМАТИКИ</w:t>
      </w:r>
    </w:p>
    <w:p w14:paraId="599B6DC4"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2.1. Основні принципи використання математичних ігор</w:t>
      </w:r>
    </w:p>
    <w:p w14:paraId="3ACEE71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Ефективність ігрової діяльності залежить не від кількості проведених ігор, а від їх педагогічної доцільності.</w:t>
      </w:r>
    </w:p>
    <w:p w14:paraId="2E847D5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власній методичній моделі організації уроку доцільно керуватися кількома принципами.</w:t>
      </w:r>
    </w:p>
    <w:p w14:paraId="2BC8D1C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Принцип цілеспрямованості.</w:t>
      </w:r>
    </w:p>
    <w:p w14:paraId="5224F6C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Кожна гра повинна мати конкретну навчальну мету.</w:t>
      </w:r>
    </w:p>
    <w:p w14:paraId="6F1C9D5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Перед її проведенням учитель визначає, які математичні дії виконуватимуть учні, які вміння розвиватимуться та яким способом можна перевірити результат.</w:t>
      </w:r>
    </w:p>
    <w:p w14:paraId="37CDEDE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Принцип доступності.</w:t>
      </w:r>
    </w:p>
    <w:p w14:paraId="722C66C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Зміст гри має відповідати віку, навчальним можливостям і попередньому досвіду школярів.</w:t>
      </w:r>
    </w:p>
    <w:p w14:paraId="2C707C9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Надмірно складні завдання можуть знижувати мотивацію, а занадто прості — не забезпечувати необхідного розвитку.</w:t>
      </w:r>
    </w:p>
    <w:p w14:paraId="7267CC9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Принцип активності.</w:t>
      </w:r>
    </w:p>
    <w:p w14:paraId="131FED9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щоб кожен учень був безпосереднім учасником діяльності.</w:t>
      </w:r>
    </w:p>
    <w:p w14:paraId="4AEA406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Якщо математичну гру виконують лише двоє дітей біля дошки, а решта залишаються пасивними спостерігачами, її навчальний потенціал використовується недостатньо.</w:t>
      </w:r>
    </w:p>
    <w:p w14:paraId="17B4752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Принцип систематичності.</w:t>
      </w:r>
    </w:p>
    <w:p w14:paraId="00FEF73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Ігрові методи доцільно застосовувати регулярно, поступово ускладнюючи завдання.</w:t>
      </w:r>
    </w:p>
    <w:p w14:paraId="505ECC9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Принцип варіативності.</w:t>
      </w:r>
    </w:p>
    <w:p w14:paraId="5FDBFEB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Одну й ту саму математичну навичку варто формувати через різні види діяльності.</w:t>
      </w:r>
    </w:p>
    <w:p w14:paraId="15C6D44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таблицю множення можна закріплювати за допомогою математичного доміно, лото, гри «Знайди пару», командного квесту та цифрової вікторини.</w:t>
      </w:r>
    </w:p>
    <w:p w14:paraId="07CB351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Принцип позитивної взаємодії.</w:t>
      </w:r>
    </w:p>
    <w:p w14:paraId="19C05FC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Гра повинна створювати атмосферу довіри, підтримки та співпраці.</w:t>
      </w:r>
    </w:p>
    <w:p w14:paraId="0427973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Особливу увагу необхідно приділяти учням, які потребують додаткового часу або допомоги.</w:t>
      </w:r>
    </w:p>
    <w:p w14:paraId="7DE0A963"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2.2. Використання гри на різних етапах уроку</w:t>
      </w:r>
    </w:p>
    <w:p w14:paraId="2ECF32B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Ігрові технології можуть бути інтегровані практично в усі структурні компоненти уроку.</w:t>
      </w:r>
    </w:p>
    <w:p w14:paraId="5DD8E10E"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Організаційний етап</w:t>
      </w:r>
    </w:p>
    <w:p w14:paraId="643EC2B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На початку заняття коротка гра допомагає налаштувати учнів на навчальну діяльність.</w:t>
      </w:r>
    </w:p>
    <w:p w14:paraId="56C1684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гра «Математичне привітання».</w:t>
      </w:r>
    </w:p>
    <w:p w14:paraId="54CB798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дітям назвати число, яке на одиницю більше від запропонованого, або показати пальцями результат простого обчислення.</w:t>
      </w:r>
    </w:p>
    <w:p w14:paraId="1D01762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Таке завдання активізує увагу та створює позитивний емоційний настрій.</w:t>
      </w:r>
    </w:p>
    <w:p w14:paraId="5C1D73CD"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Актуалізація опорних знань</w:t>
      </w:r>
    </w:p>
    <w:p w14:paraId="70F078E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цьому етапі доцільно використовувати математичні розминки, ланцюжки обчислень, ігри на повторення.</w:t>
      </w:r>
    </w:p>
    <w:p w14:paraId="545C2D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«Числовий ланцюжок».</w:t>
      </w:r>
    </w:p>
    <w:p w14:paraId="6F3D4A8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Початкове число — 12.</w:t>
      </w:r>
    </w:p>
    <w:p w14:paraId="1D61AFB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послідовно пропонує:</w:t>
      </w:r>
    </w:p>
    <w:p w14:paraId="479F6EE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 + 8 = 20;</w:t>
      </w:r>
    </w:p>
    <w:p w14:paraId="4A6D6E5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20 – 5 = 15;</w:t>
      </w:r>
    </w:p>
    <w:p w14:paraId="632E560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15 + 10 = 25;</w:t>
      </w:r>
    </w:p>
    <w:p w14:paraId="03A6DE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25 – 7 = 18.</w:t>
      </w:r>
    </w:p>
    <w:p w14:paraId="33C2ED2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виконують обчислення усно, пояснюючи отримані результати.</w:t>
      </w:r>
    </w:p>
    <w:p w14:paraId="5811072C"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Мотивація навчальної діяльності</w:t>
      </w:r>
    </w:p>
    <w:p w14:paraId="204D158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Ігрова проблемна ситуація дозволяє зацікавити дітей новою темою.</w:t>
      </w:r>
    </w:p>
    <w:p w14:paraId="484091A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перед вивченням множення вчитель пропонує ситуацію:</w:t>
      </w:r>
    </w:p>
    <w:p w14:paraId="7020557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трьох коробках лежить по чотири олівці. Як швидко визначити загальну кількість олівців, не перелічуючи кожен окремо?»</w:t>
      </w:r>
    </w:p>
    <w:p w14:paraId="237B66A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Діти висловлюють припущення, використовують предметні моделі та поступово доходять висновку про можливість заміни суми однакових доданків множенням.</w:t>
      </w:r>
    </w:p>
    <w:p w14:paraId="501D3BE1"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Вивчення нового матеріалу</w:t>
      </w:r>
    </w:p>
    <w:p w14:paraId="0C8EF73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цьому етапі гра може виконувати дослідницьку функцію.</w:t>
      </w:r>
    </w:p>
    <w:p w14:paraId="63AEAF9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Наприклад, під час ознайомлення з одиницями довжини організовується гра «Математична лабораторія».</w:t>
      </w:r>
    </w:p>
    <w:p w14:paraId="3F9390B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вимірюють різні предмети, порівнюють результати, встановлюють, які одиниці вимірювання доцільно використовувати.</w:t>
      </w:r>
    </w:p>
    <w:p w14:paraId="1B24B526"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Закріплення знань</w:t>
      </w:r>
    </w:p>
    <w:p w14:paraId="6A462A6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закріплення матеріалу використовуються математичне доміно, лото, квести, картки-пазли, інтерактивні вправи.</w:t>
      </w:r>
    </w:p>
    <w:p w14:paraId="20D582B8"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Рефлексія</w:t>
      </w:r>
    </w:p>
    <w:p w14:paraId="3A04836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Наприкінці уроку доцільно проводити короткі рефлексивні ігри.</w:t>
      </w:r>
    </w:p>
    <w:p w14:paraId="5A3176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«Математичний світлофор».</w:t>
      </w:r>
    </w:p>
    <w:p w14:paraId="368ECCC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Зелений колір означає: «Я зрозумів матеріал і можу виконувати завдання самостійно».</w:t>
      </w:r>
    </w:p>
    <w:p w14:paraId="1F52A58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Жовтий: «Мені ще потрібне тренування».</w:t>
      </w:r>
    </w:p>
    <w:p w14:paraId="40A48DC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Червоний: «Мені необхідна допомога».</w:t>
      </w:r>
    </w:p>
    <w:p w14:paraId="03DFB01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Такий прийом дозволяє швидко отримати інформацію про самооцінювання учнів і спланувати подальшу роботу.</w:t>
      </w:r>
    </w:p>
    <w:p w14:paraId="3772F696"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2.3. Роль учителя в організації ігрової діяльності</w:t>
      </w:r>
    </w:p>
    <w:p w14:paraId="506AB3F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 час використання ігрових технологій учитель виступає не лише джерелом навчальної інформації, а й організатором, консультантом, спостерігачем і партнером у навчальній діяльності.</w:t>
      </w:r>
    </w:p>
    <w:p w14:paraId="288775B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Його завдання полягає у створенні умов, за яких кожна дитина може проявити активність, застосувати знання та отримати позитивний досвід.</w:t>
      </w:r>
    </w:p>
    <w:p w14:paraId="6FBB6C3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Підготовка математичної гри передбачає визначення мети, добір завдань, підготовку матеріалів, продумування правил і способів оцінювання.</w:t>
      </w:r>
    </w:p>
    <w:p w14:paraId="043303B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Особливу увагу варто приділяти чіткості інструкцій.</w:t>
      </w:r>
    </w:p>
    <w:p w14:paraId="34229B5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Правила мають бути зрозумілими, короткими та доступними для дітей.</w:t>
      </w:r>
    </w:p>
    <w:p w14:paraId="2EAEF96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Доцільно не лише пояснювати їх усно, а й демонструвати приклад виконання завдання.</w:t>
      </w:r>
    </w:p>
    <w:p w14:paraId="09A1D9B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Під час гри педагог спостерігає за діяльністю учнів, звертає увагу на труднощі, підтримує тих, хто потребує допомоги, та за необхідності коригує організацію роботи.</w:t>
      </w:r>
    </w:p>
    <w:p w14:paraId="212A861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завершення важливо провести коротке обговорення.</w:t>
      </w:r>
    </w:p>
    <w:p w14:paraId="7767122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Запитання можуть бути такими:</w:t>
      </w:r>
    </w:p>
    <w:p w14:paraId="4830F87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«Що допомогло вам виконати завдання?»</w:t>
      </w:r>
    </w:p>
    <w:p w14:paraId="19B8454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«Який спосіб розв’язання виявився найзручнішим?»</w:t>
      </w:r>
    </w:p>
    <w:p w14:paraId="4D472F3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«Що було найскладнішим?»</w:t>
      </w:r>
    </w:p>
    <w:p w14:paraId="3EEAB96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«Де можна використати ці знання в повсякденному житті?»</w:t>
      </w:r>
    </w:p>
    <w:p w14:paraId="4DD68FC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Саме обговорення допомагає перетворити ігровий досвід на усвідомлений навчальний результат.</w:t>
      </w:r>
    </w:p>
    <w:p w14:paraId="3B55F74B"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3. СИСТЕМА ДИДАКТИЧНИХ ІГОР ДЛЯ УЧНІВ 1–4 КЛАСІВ</w:t>
      </w:r>
    </w:p>
    <w:p w14:paraId="6BFCCEB6"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3.1. Математичні ігри для першого класу</w:t>
      </w:r>
    </w:p>
    <w:p w14:paraId="5C930D7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першому класі ігрова діяльність має особливе значення, оскільки сприяє адаптації дітей до шкільного навчання.</w:t>
      </w:r>
    </w:p>
    <w:p w14:paraId="1079212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початковому етапі доцільно використовувати предметні моделі, яскраву наочність, короткі сюжетні завдання та рухливі елементи.</w:t>
      </w:r>
    </w:p>
    <w:p w14:paraId="11F94CC7"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«Чарівний кошик чисел»</w:t>
      </w:r>
    </w:p>
    <w:p w14:paraId="24033AF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формувати вміння розпізнавати числа, порівнювати їх і визначати місце числа в натуральному ряді.</w:t>
      </w:r>
    </w:p>
    <w:p w14:paraId="2AF928C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Обладнання: кошик, картки з числами від 1 до 10, числова пряма.</w:t>
      </w:r>
    </w:p>
    <w:p w14:paraId="339E7CD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6227109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дітям уявити, що вони потрапили до чарівного саду, у якому зберігаються незвичайні числа.</w:t>
      </w:r>
    </w:p>
    <w:p w14:paraId="0FB3CF8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Кожен учень по черзі дістає картку з кошика.</w:t>
      </w:r>
    </w:p>
    <w:p w14:paraId="002CB4F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w:t>
      </w:r>
    </w:p>
    <w:p w14:paraId="4E269862" w14:textId="77777777" w:rsidR="00330F2A" w:rsidRPr="00330F2A" w:rsidRDefault="00330F2A" w:rsidP="00330F2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Назвати число.</w:t>
      </w:r>
    </w:p>
    <w:p w14:paraId="39B0B3BB" w14:textId="77777777" w:rsidR="00330F2A" w:rsidRPr="00330F2A" w:rsidRDefault="00330F2A" w:rsidP="00330F2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Визначити попереднє та наступне числа.</w:t>
      </w:r>
    </w:p>
    <w:p w14:paraId="4AEBE3C6" w14:textId="77777777" w:rsidR="00330F2A" w:rsidRPr="00330F2A" w:rsidRDefault="00330F2A" w:rsidP="00330F2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Порівняти його з числом, запропонованим учителем.</w:t>
      </w:r>
    </w:p>
    <w:p w14:paraId="568E10C6" w14:textId="77777777" w:rsidR="00330F2A" w:rsidRPr="00330F2A" w:rsidRDefault="00330F2A" w:rsidP="00330F2A">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Показати відповідну кількість предметів.</w:t>
      </w:r>
    </w:p>
    <w:p w14:paraId="232660B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учень отримує число 7.</w:t>
      </w:r>
    </w:p>
    <w:p w14:paraId="1258E55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Він називає числа 6 і 8, порівнює 7 із 5 та викладає сім лічильних паличок.</w:t>
      </w:r>
    </w:p>
    <w:p w14:paraId="7763B99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Ускладнення: запропонувати дітям знайти два числа, сума яких дорівнює числу на картці.</w:t>
      </w:r>
    </w:p>
    <w:p w14:paraId="47D38E0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Очікуваний результат: удосконалення навичок лічби, порівняння та розуміння складу числа.</w:t>
      </w:r>
    </w:p>
    <w:p w14:paraId="19FD6B8E"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«Засели будиночок»</w:t>
      </w:r>
    </w:p>
    <w:p w14:paraId="2A13F07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закріплювати склад чисел у межах 10.</w:t>
      </w:r>
    </w:p>
    <w:p w14:paraId="59FCE2D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Обладнання: картки із зображенням будиночків, числові картки.</w:t>
      </w:r>
    </w:p>
    <w:p w14:paraId="559640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003EAA8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даху будиночка записане число 8.</w:t>
      </w:r>
    </w:p>
    <w:p w14:paraId="7F21511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мають «заселити» поверхи парами чисел, сума яких дорівнює восьми.</w:t>
      </w:r>
    </w:p>
    <w:p w14:paraId="3C30BAD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Можливі варіанти:</w:t>
      </w:r>
    </w:p>
    <w:p w14:paraId="347CD07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 і 7;</w:t>
      </w:r>
    </w:p>
    <w:p w14:paraId="3355BFC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 і 6;</w:t>
      </w:r>
    </w:p>
    <w:p w14:paraId="7BAAA2E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і 5;</w:t>
      </w:r>
    </w:p>
    <w:p w14:paraId="5C3997C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 і 4.</w:t>
      </w:r>
    </w:p>
    <w:p w14:paraId="28803E9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виконання завдання діти пояснюють, як знайшли потрібні числа.</w:t>
      </w:r>
    </w:p>
    <w:p w14:paraId="5AEE723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учнів, які потребують підтримки, можна використати предметні малюнки або лічильні палички.</w:t>
      </w:r>
    </w:p>
    <w:p w14:paraId="08A05A6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Методична цінність: гра допомагає сформувати усвідомлене розуміння складу числа, що є основою для подальшого виконання арифметичних дій.</w:t>
      </w:r>
    </w:p>
    <w:p w14:paraId="0AB92AFD"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«Математичний потяг»</w:t>
      </w:r>
    </w:p>
    <w:p w14:paraId="7CB2F24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закріплювати навички додавання та віднімання в межах 10.</w:t>
      </w:r>
    </w:p>
    <w:p w14:paraId="78050A0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Обладнання: зображення потяга, вагончики з прикладами, картки з відповідями.</w:t>
      </w:r>
    </w:p>
    <w:p w14:paraId="745F453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05EEA37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повідомляє, що математичний потяг може вирушити лише тоді, коли всі вагончики будуть розташовані правильно.</w:t>
      </w:r>
    </w:p>
    <w:p w14:paraId="2F01383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кожному вагончику записаний приклад.</w:t>
      </w:r>
    </w:p>
    <w:p w14:paraId="5CD73E3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обчислюють значення виразів і розміщують вагончики за зростанням отриманих результатів.</w:t>
      </w:r>
    </w:p>
    <w:p w14:paraId="487BD8A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5233F38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+ 2 = 5;</w:t>
      </w:r>
    </w:p>
    <w:p w14:paraId="2E12995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8 – 2 = 6;</w:t>
      </w:r>
    </w:p>
    <w:p w14:paraId="1A90D4B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 + 3 = 7;</w:t>
      </w:r>
    </w:p>
    <w:p w14:paraId="413DB9A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10 – 2 = 8.</w:t>
      </w:r>
    </w:p>
    <w:p w14:paraId="78087D4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завершення роботи діти перевіряють правильність послідовності.</w:t>
      </w:r>
    </w:p>
    <w:p w14:paraId="78BB1AC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Варіант групової роботи: кожна команда отримує власний набір вагончиків.</w:t>
      </w:r>
    </w:p>
    <w:p w14:paraId="3CFF4C97"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«Знайди геометричну фігуру»</w:t>
      </w:r>
    </w:p>
    <w:p w14:paraId="2929FFE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формувати вміння розпізнавати та називати геометричні фігури.</w:t>
      </w:r>
    </w:p>
    <w:p w14:paraId="4B4BA3A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Обладнання: картки із зображенням круга, трикутника, квадрата, прямокутника.</w:t>
      </w:r>
    </w:p>
    <w:p w14:paraId="2FD209D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27D17F7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називає геометричну фігуру.</w:t>
      </w:r>
    </w:p>
    <w:p w14:paraId="2B12B3D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Діти знаходять її серед карток, а потім шукають предмети відповідної форми в класній кімнаті.</w:t>
      </w:r>
    </w:p>
    <w:p w14:paraId="078A3C3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5D35B0A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круг — циферблат годинника;</w:t>
      </w:r>
    </w:p>
    <w:p w14:paraId="6FC79F6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прямокутник — обкладинка зошита;</w:t>
      </w:r>
    </w:p>
    <w:p w14:paraId="583A57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квадрат — декоративна плитка;</w:t>
      </w:r>
    </w:p>
    <w:p w14:paraId="5148492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трикутник — елемент конструктора.</w:t>
      </w:r>
    </w:p>
    <w:p w14:paraId="5D2ABDD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Творче завдання: скласти малюнок із геометричних фігур і пояснити, які фігури використано.</w:t>
      </w:r>
    </w:p>
    <w:p w14:paraId="4BC20A85"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3.2. Математичні ігри для другого класу</w:t>
      </w:r>
    </w:p>
    <w:p w14:paraId="6E1A5E3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другому класі важливо продовжувати формування обчислювальних навичок, розвивати вміння розв’язувати задачі та поступово ускладнювати логічні завдання.</w:t>
      </w:r>
    </w:p>
    <w:p w14:paraId="049E46C5"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«Математичний магазин»</w:t>
      </w:r>
    </w:p>
    <w:p w14:paraId="470DA9B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формувати практичні навички додавання та віднімання, розвивати фінансову грамотність.</w:t>
      </w:r>
    </w:p>
    <w:p w14:paraId="72359E0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Обладнання: картки із зображеннями товарів, цінники, умовні гроші.</w:t>
      </w:r>
    </w:p>
    <w:p w14:paraId="0DFBB79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0CBE5E3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класі організовується імпровізований магазин.</w:t>
      </w:r>
    </w:p>
    <w:p w14:paraId="7E3044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отримують ролі продавців і покупців.</w:t>
      </w:r>
    </w:p>
    <w:p w14:paraId="1CCD80B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цінниках зазначено:</w:t>
      </w:r>
    </w:p>
    <w:p w14:paraId="12CF9E2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олівець — 8 грн;</w:t>
      </w:r>
    </w:p>
    <w:p w14:paraId="41F34EC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зошит — 15 грн;</w:t>
      </w:r>
    </w:p>
    <w:p w14:paraId="2E2217D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лінійка — 12 грн;</w:t>
      </w:r>
    </w:p>
    <w:p w14:paraId="6CFA3E8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гумка — 6 грн.</w:t>
      </w:r>
    </w:p>
    <w:p w14:paraId="573D47D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Покупець має 50 грн.</w:t>
      </w:r>
    </w:p>
    <w:p w14:paraId="64FAB12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w:t>
      </w:r>
    </w:p>
    <w:p w14:paraId="006A9357" w14:textId="77777777" w:rsidR="00330F2A" w:rsidRPr="00330F2A" w:rsidRDefault="00330F2A" w:rsidP="00330F2A">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Обрати два товари.</w:t>
      </w:r>
    </w:p>
    <w:p w14:paraId="13A31B3E" w14:textId="77777777" w:rsidR="00330F2A" w:rsidRPr="00330F2A" w:rsidRDefault="00330F2A" w:rsidP="00330F2A">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Визначити загальну вартість.</w:t>
      </w:r>
    </w:p>
    <w:p w14:paraId="7358DA8F" w14:textId="77777777" w:rsidR="00330F2A" w:rsidRPr="00330F2A" w:rsidRDefault="00330F2A" w:rsidP="00330F2A">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Обчислити решту.</w:t>
      </w:r>
    </w:p>
    <w:p w14:paraId="32C59EC4" w14:textId="77777777" w:rsidR="00330F2A" w:rsidRPr="00330F2A" w:rsidRDefault="00330F2A" w:rsidP="00330F2A">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Перевірити правильність розрахунків.</w:t>
      </w:r>
    </w:p>
    <w:p w14:paraId="62689C5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учень купує зошит і лінійку.</w:t>
      </w:r>
    </w:p>
    <w:p w14:paraId="6242BF5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15 + 12 = 27 грн.</w:t>
      </w:r>
    </w:p>
    <w:p w14:paraId="35B2A77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50 – 27 = 23 грн.</w:t>
      </w:r>
    </w:p>
    <w:p w14:paraId="21CEA78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Отже, решта становить 23 грн.</w:t>
      </w:r>
    </w:p>
    <w:p w14:paraId="0FFD4A6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Ускладнення: запропонувати учням здійснити покупки за визначеним бюджетом або знайти декілька можливих комбінацій товарів.</w:t>
      </w:r>
    </w:p>
    <w:p w14:paraId="031BDD8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Практичне значення: діти переконуються, що математичні знання необхідні в повсякденному житті.</w:t>
      </w:r>
    </w:p>
    <w:p w14:paraId="5F0F7AC2"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«Математичне доміно»</w:t>
      </w:r>
    </w:p>
    <w:p w14:paraId="6FE54D1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закріплювати таблиці множення та ділення.</w:t>
      </w:r>
    </w:p>
    <w:p w14:paraId="4ACAD8A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Обладнання: картки доміно, на одній частині яких записано вираз, а на іншій — число.</w:t>
      </w:r>
    </w:p>
    <w:p w14:paraId="62E53C6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0F4A2F4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працюють у парах або малих групах.</w:t>
      </w:r>
    </w:p>
    <w:p w14:paraId="2C05838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Необхідно з’єднати картки так, щоб математичний вираз відповідав правильному результату.</w:t>
      </w:r>
    </w:p>
    <w:p w14:paraId="6A94853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5EC8B79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 4 — 12;</w:t>
      </w:r>
    </w:p>
    <w:p w14:paraId="5538502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18 : 3 — 6;</w:t>
      </w:r>
    </w:p>
    <w:p w14:paraId="6C67033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5 × 4 — 20;</w:t>
      </w:r>
    </w:p>
    <w:p w14:paraId="46F421A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16 : 4 — 4.</w:t>
      </w:r>
    </w:p>
    <w:p w14:paraId="1EBC3CD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складання ланцюжка учні перевіряють відповіді одне одного.</w:t>
      </w:r>
    </w:p>
    <w:p w14:paraId="3675F16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Диференціація: для дітей із різним рівнем підготовки використовуються картки різної складності.</w:t>
      </w:r>
    </w:p>
    <w:p w14:paraId="65BA96DE"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«Знайди помилку»</w:t>
      </w:r>
    </w:p>
    <w:p w14:paraId="423AA10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розвивати математичну уважність, уміння аналізувати та перевіряти обчислення.</w:t>
      </w:r>
    </w:p>
    <w:p w14:paraId="5E41913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146BEF5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Учитель демонструє приклади:</w:t>
      </w:r>
    </w:p>
    <w:p w14:paraId="0BCA0E6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+ 16 = 40;</w:t>
      </w:r>
    </w:p>
    <w:p w14:paraId="6197AD4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35 – 12 = 23;</w:t>
      </w:r>
    </w:p>
    <w:p w14:paraId="12DE920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3 = 21;</w:t>
      </w:r>
    </w:p>
    <w:p w14:paraId="7F94A9D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20 : 4 = 5.</w:t>
      </w:r>
    </w:p>
    <w:p w14:paraId="0545CAF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мають знайти неправильний запис, пояснити помилку та запропонувати правильну відповідь.</w:t>
      </w:r>
    </w:p>
    <w:p w14:paraId="618868C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цьому випадку:</w:t>
      </w:r>
    </w:p>
    <w:p w14:paraId="49288E9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3 = 18.</w:t>
      </w:r>
    </w:p>
    <w:p w14:paraId="33F2C05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Педагог звертає увагу не лише на правильність відповіді, а й на аргументацію.</w:t>
      </w:r>
    </w:p>
    <w:p w14:paraId="02CAD8F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Розвитковий ефект: формування навичок самоперевірки та критичного ставлення до результатів обчислень.</w:t>
      </w:r>
    </w:p>
    <w:p w14:paraId="3AF2A7D7"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3.3. Математичні ігри для третього класу</w:t>
      </w:r>
    </w:p>
    <w:p w14:paraId="0A1DC5B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третьому класі зростає значення логічних завдань, математичного моделювання, роботи з величинами та розв’язування складніших задач.</w:t>
      </w:r>
    </w:p>
    <w:p w14:paraId="3336C975"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«Математичні детективи»</w:t>
      </w:r>
    </w:p>
    <w:p w14:paraId="57DB6E6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розвивати логічне мислення, уміння аналізувати умову задачі та встановлювати послідовність дій.</w:t>
      </w:r>
    </w:p>
    <w:p w14:paraId="1826A07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1CE78AB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повідомляє:</w:t>
      </w:r>
    </w:p>
    <w:p w14:paraId="79C0736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математичному місті зник секретний код. Щоб його відновити, необхідно виконати декілька завдань».</w:t>
      </w:r>
    </w:p>
    <w:p w14:paraId="67172A3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отримують картки із задачами.</w:t>
      </w:r>
    </w:p>
    <w:p w14:paraId="7EBBD2C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1.</w:t>
      </w:r>
    </w:p>
    <w:p w14:paraId="06910E3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бібліотеці було 48 книжок. Учні взяли 16 книжок, а потім повернули 9. Скільки книжок стало в бібліотеці?</w:t>
      </w:r>
    </w:p>
    <w:p w14:paraId="05DBB84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48 – 16 + 9 = 41.</w:t>
      </w:r>
    </w:p>
    <w:p w14:paraId="5939B3F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2.</w:t>
      </w:r>
    </w:p>
    <w:p w14:paraId="15B9F6B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чотирьох коробках лежить по 7 олівців. Скільки всього олівців?</w:t>
      </w:r>
    </w:p>
    <w:p w14:paraId="1A3A276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7 × 4 = 28.</w:t>
      </w:r>
    </w:p>
    <w:p w14:paraId="4406E70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3.</w:t>
      </w:r>
    </w:p>
    <w:p w14:paraId="57DA938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Периметр квадрата дорівнює 32 см. Яка довжина його сторони?</w:t>
      </w:r>
    </w:p>
    <w:p w14:paraId="775A3F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32 : 4 = 8 см.</w:t>
      </w:r>
    </w:p>
    <w:p w14:paraId="5C37078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Отримані відповіді стають частинами секретного коду.</w:t>
      </w:r>
    </w:p>
    <w:p w14:paraId="46289FE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Методична особливість: учитель може використовувати завдання різної складності, поступово розширюючи можливості учнів.</w:t>
      </w:r>
    </w:p>
    <w:p w14:paraId="1F8A72C7"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«Математична експедиція»</w:t>
      </w:r>
    </w:p>
    <w:p w14:paraId="1D61EF5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формувати вміння виконувати дії з іменованими числами та застосовувати математичні знання в практичних ситуаціях.</w:t>
      </w:r>
    </w:p>
    <w:p w14:paraId="5126EB0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5D12C43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уявляють себе учасниками експедиції.</w:t>
      </w:r>
    </w:p>
    <w:p w14:paraId="33FDF13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проходження маршруту необхідно виконати завдання на вимірювання довжини, визначення часу та обчислення відстані.</w:t>
      </w:r>
    </w:p>
    <w:p w14:paraId="301C455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479C08F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«Турист пройшов 350 м до лісу, а потім ще 250 м до озера. Яку загальну відстань він подолав?»</w:t>
      </w:r>
    </w:p>
    <w:p w14:paraId="4810018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350 + 250 = 600 м.</w:t>
      </w:r>
    </w:p>
    <w:p w14:paraId="2918960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Наступне завдання:</w:t>
      </w:r>
    </w:p>
    <w:p w14:paraId="2F40648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«Експедиція розпочалася о 10:15 і тривала 45 хвилин. О котрій годині вона завершилася?»</w:t>
      </w:r>
    </w:p>
    <w:p w14:paraId="545D950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Відповідь: об 11:00.</w:t>
      </w:r>
    </w:p>
    <w:p w14:paraId="252A8B9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Такі завдання дозволяють інтегрувати математичні знання з природничою та соціальною освітніми галузями.</w:t>
      </w:r>
    </w:p>
    <w:p w14:paraId="6C3A61EB"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lastRenderedPageBreak/>
        <w:t>Гра «Архітектори»</w:t>
      </w:r>
    </w:p>
    <w:p w14:paraId="16CB5F7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закріплювати знання про геометричні фігури, периметр і просторові відношення.</w:t>
      </w:r>
    </w:p>
    <w:p w14:paraId="1319619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Обладнання: папір у клітинку, лінійки, геометричні шаблони.</w:t>
      </w:r>
    </w:p>
    <w:p w14:paraId="4FC2D5F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00986B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отримують завдання створити план математичного містечка.</w:t>
      </w:r>
    </w:p>
    <w:p w14:paraId="7254B1D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Необхідно зобразити будівлі у формі прямокутників і квадратів, визначити довжини сторін та обчислити периметри.</w:t>
      </w:r>
    </w:p>
    <w:p w14:paraId="3637F8D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будинок має форму прямокутника зі сторонами 6 см і 4 см.</w:t>
      </w:r>
    </w:p>
    <w:p w14:paraId="1C527D9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Периметр:</w:t>
      </w:r>
    </w:p>
    <w:p w14:paraId="23A7EA4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+ 4) × 2 = 20 см.</w:t>
      </w:r>
    </w:p>
    <w:p w14:paraId="7BD2C3D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Творчий компонент: діти самостійно обирають розташування об’єктів і презентують власні проєкти.</w:t>
      </w:r>
    </w:p>
    <w:p w14:paraId="5FB0BF9D"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3.4. Математичні ігри для четвертого класу</w:t>
      </w:r>
    </w:p>
    <w:p w14:paraId="1AB3CB1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четвертому класі доцільно поступово збільшувати частку дослідницьких, проєктних і проблемно-пошукових завдань.</w:t>
      </w:r>
    </w:p>
    <w:p w14:paraId="7E822DA1"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«Математичний квест»</w:t>
      </w:r>
    </w:p>
    <w:p w14:paraId="631D6D4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узагальнювати математичні знання, розвивати самостійність і командну взаємодію.</w:t>
      </w:r>
    </w:p>
    <w:p w14:paraId="7AF5228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Організація.</w:t>
      </w:r>
    </w:p>
    <w:p w14:paraId="2939FBD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Клас поділяється на команди.</w:t>
      </w:r>
    </w:p>
    <w:p w14:paraId="30804C4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Кожна команда отримує маршрутний лист із завданнями.</w:t>
      </w:r>
    </w:p>
    <w:p w14:paraId="44FB882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Станція «Обчислювальна».</w:t>
      </w:r>
    </w:p>
    <w:p w14:paraId="00A30EC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Обчислити:</w:t>
      </w:r>
    </w:p>
    <w:p w14:paraId="0A7A63C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240 × 3 = 720;</w:t>
      </w:r>
    </w:p>
    <w:p w14:paraId="145366D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960 : 4 = 240;</w:t>
      </w:r>
    </w:p>
    <w:p w14:paraId="5E9D5AB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125 + 375 = 500.</w:t>
      </w:r>
    </w:p>
    <w:p w14:paraId="55AE632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Станція «Геометрична».</w:t>
      </w:r>
    </w:p>
    <w:p w14:paraId="1E1DCB2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Знайти периметр прямокутника зі сторонами 12 см і 8 см.</w:t>
      </w:r>
    </w:p>
    <w:p w14:paraId="7807225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 + 8) × 2 = 40 см.</w:t>
      </w:r>
    </w:p>
    <w:p w14:paraId="44BCF33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Станція «Логічна».</w:t>
      </w:r>
    </w:p>
    <w:p w14:paraId="1FCA704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Продовжити послідовність:</w:t>
      </w:r>
    </w:p>
    <w:p w14:paraId="34410BB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5, 10, 20, 40, ...</w:t>
      </w:r>
    </w:p>
    <w:p w14:paraId="3E6C05E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Відповідь: 80.</w:t>
      </w:r>
    </w:p>
    <w:p w14:paraId="512AA01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Станція «Практична».</w:t>
      </w:r>
    </w:p>
    <w:p w14:paraId="6B4C8F4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Обчислити вартість трьох однакових зошитів по 18 грн.</w:t>
      </w:r>
    </w:p>
    <w:p w14:paraId="7320CF4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18 × 3 = 54 грн.</w:t>
      </w:r>
    </w:p>
    <w:p w14:paraId="4CBDFF1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проходження станцій команди обговорюють способи розв’язання та перевіряють результати.</w:t>
      </w:r>
    </w:p>
    <w:p w14:paraId="2FF0C74A"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«Математичний аукціон»</w:t>
      </w:r>
    </w:p>
    <w:p w14:paraId="431A2DD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розвивати навички усних обчислень, аргументації та вибору стратегії.</w:t>
      </w:r>
    </w:p>
    <w:p w14:paraId="5E5E31C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5EA9805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математичні завдання різного рівня складності.</w:t>
      </w:r>
    </w:p>
    <w:p w14:paraId="27ADF8B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Кожне завдання має умовну вартість у балах.</w:t>
      </w:r>
    </w:p>
    <w:p w14:paraId="582ADC7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самостійно обирають завдання, оцінюючи власні можливості.</w:t>
      </w:r>
    </w:p>
    <w:p w14:paraId="7F58C19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0B0750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 бал — обчислити 240 + 160;</w:t>
      </w:r>
    </w:p>
    <w:p w14:paraId="32B133C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 бали — знайти значення виразу 720 : 8;</w:t>
      </w:r>
    </w:p>
    <w:p w14:paraId="531D5B2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бали — розв’язати задачу на дві дії;</w:t>
      </w:r>
    </w:p>
    <w:p w14:paraId="283F920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 бали — пояснити нестандартний спосіб розв’язання логічної задачі.</w:t>
      </w:r>
    </w:p>
    <w:p w14:paraId="29D3129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Важливо, щоб бали використовувалися для мотивації та самооцінювання, а не для порівняння особистісної цінності дітей.</w:t>
      </w:r>
    </w:p>
    <w:p w14:paraId="217C9C66"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Гра «Плануємо подорож»</w:t>
      </w:r>
    </w:p>
    <w:p w14:paraId="4488A65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формувати вміння застосовувати математичні знання в життєвих ситуаціях.</w:t>
      </w:r>
    </w:p>
    <w:p w14:paraId="4962DE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Хід гри.</w:t>
      </w:r>
    </w:p>
    <w:p w14:paraId="710B48D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отримують умовне завдання спланувати одноденну подорож.</w:t>
      </w:r>
    </w:p>
    <w:p w14:paraId="58F5B06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Вихідні дані:</w:t>
      </w:r>
    </w:p>
    <w:p w14:paraId="647C381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вартість квитка — 120 грн;</w:t>
      </w:r>
    </w:p>
    <w:p w14:paraId="0C81268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вартість обіду — 95 грн;</w:t>
      </w:r>
    </w:p>
    <w:p w14:paraId="51AEA2F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вартість екскурсії — 80 грн.</w:t>
      </w:r>
    </w:p>
    <w:p w14:paraId="33ADB1F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Необхідно визначити загальну вартість подорожі для однієї людини.</w:t>
      </w:r>
    </w:p>
    <w:p w14:paraId="299251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120 + 95 + 80 = 295 грн.</w:t>
      </w:r>
    </w:p>
    <w:p w14:paraId="6D41783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Далі учні обчислюють витрати для групи з чотирьох осіб:</w:t>
      </w:r>
    </w:p>
    <w:p w14:paraId="03AD2D9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295 × 4 = 1180 грн.</w:t>
      </w:r>
    </w:p>
    <w:p w14:paraId="25BAFD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Додатково можна запропонувати завдання на визначення тривалості поїздки, порівняння маршрутів і планування бюджету.</w:t>
      </w:r>
    </w:p>
    <w:p w14:paraId="11A79CA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Освітній результат: розвиток фінансової грамотності, практичного мислення та здатності приймати обґрунтовані рішення.</w:t>
      </w:r>
    </w:p>
    <w:p w14:paraId="6631A42F"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4. ІГРОВІ ТЕХНОЛОГІЇ ЯК ЗАСІБ РОЗВИТКУ МАТЕМАТИЧНОГО МИСЛЕННЯ</w:t>
      </w:r>
    </w:p>
    <w:p w14:paraId="19748009"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4.1. Розвиток логічного мислення засобами математичних ігор</w:t>
      </w:r>
    </w:p>
    <w:p w14:paraId="25608E6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Логічне мислення є важливою складовою математичної компетентності.</w:t>
      </w:r>
    </w:p>
    <w:p w14:paraId="04438A3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Воно передбачає здатність аналізувати інформацію, встановлювати зв’язки, порівнювати об’єкти, визначати закономірності, узагальнювати та робити висновки.</w:t>
      </w:r>
    </w:p>
    <w:p w14:paraId="2E1A2B6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У початковій школі розвиток логічного мислення має здійснюватися поступово, з опорою на конкретні предмети, наочні моделі та доступні дітям проблемні ситуації.</w:t>
      </w:r>
    </w:p>
    <w:p w14:paraId="3D0117C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Одним із ефективних засобів є гра «Продовж закономірність».</w:t>
      </w:r>
    </w:p>
    <w:p w14:paraId="6DFA91B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числові послідовності:</w:t>
      </w:r>
    </w:p>
    <w:p w14:paraId="40B645C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2, 4, 6, 8, ...</w:t>
      </w:r>
    </w:p>
    <w:p w14:paraId="2B9F7A4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5, 10, 15, 20, ...</w:t>
      </w:r>
    </w:p>
    <w:p w14:paraId="2023866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3, 6, 12, 24, ...</w:t>
      </w:r>
    </w:p>
    <w:p w14:paraId="0DE7301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мають визначити правило утворення послідовності та продовжити її.</w:t>
      </w:r>
    </w:p>
    <w:p w14:paraId="792D086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молодших школярів можна використовувати не лише числа, а й геометричні фігури, кольорові картки та предметні зображення.</w:t>
      </w:r>
    </w:p>
    <w:p w14:paraId="4FA7F85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79EDE50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круг — квадрат — круг — квадрат — ...</w:t>
      </w:r>
    </w:p>
    <w:p w14:paraId="367776A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Діти визначають закономірність і пояснюють, яка фігура повинна бути наступною.</w:t>
      </w:r>
    </w:p>
    <w:p w14:paraId="201011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Ускладненням є створення власної закономірності для однокласників.</w:t>
      </w:r>
    </w:p>
    <w:p w14:paraId="2388C31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Іншим ефективним прийомом є гра «Зайвий об’єкт».</w:t>
      </w:r>
    </w:p>
    <w:p w14:paraId="50B1115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числа:</w:t>
      </w:r>
    </w:p>
    <w:p w14:paraId="33F3E59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12, 18, 24, 31, 36.</w:t>
      </w:r>
    </w:p>
    <w:p w14:paraId="2EBCA7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мають визначити зайве число та пояснити вибір.</w:t>
      </w:r>
    </w:p>
    <w:p w14:paraId="16656B5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Можлива відповідь: 31, оскільки решта чисел є парними.</w:t>
      </w:r>
    </w:p>
    <w:p w14:paraId="4BD2EEB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підтримувати різні обґрунтовані варіанти відповідей, якщо вони відповідають математичній логіці.</w:t>
      </w:r>
    </w:p>
    <w:p w14:paraId="761C0E8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Такі вправи сприяють розвитку гнучкості мислення та вміння аргументувати власну позицію.</w:t>
      </w:r>
    </w:p>
    <w:p w14:paraId="2D67735E"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4.2. Використання математичних головоломок</w:t>
      </w:r>
    </w:p>
    <w:p w14:paraId="74C1BAE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головоломки створюють ситуацію інтелектуального пошуку.</w:t>
      </w:r>
    </w:p>
    <w:p w14:paraId="472B52D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Їх доцільно використовувати під час математичних розминок, роботи в групах, індивідуальних занять і позакласних заходів.</w:t>
      </w:r>
    </w:p>
    <w:p w14:paraId="641684F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Прикладом є гра «Магічний квадрат».</w:t>
      </w:r>
    </w:p>
    <w:p w14:paraId="4EF880D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отримують квадрат 3 × 3, у якому необхідно розмістити числа від 1 до 9 так, щоб суми чисел у кожному рядку, стовпчику та на двох діагоналях дорівнювали 15.</w:t>
      </w:r>
    </w:p>
    <w:p w14:paraId="2E73113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Один із правильних варіантів: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
        <w:gridCol w:w="200"/>
        <w:gridCol w:w="215"/>
      </w:tblGrid>
      <w:tr w:rsidR="00330F2A" w:rsidRPr="00330F2A" w14:paraId="78417F55" w14:textId="77777777" w:rsidTr="00330F2A">
        <w:trPr>
          <w:tblCellSpacing w:w="15" w:type="dxa"/>
        </w:trPr>
        <w:tc>
          <w:tcPr>
            <w:tcW w:w="0" w:type="auto"/>
            <w:vAlign w:val="center"/>
            <w:hideMark/>
          </w:tcPr>
          <w:p w14:paraId="0F6860C5"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8</w:t>
            </w:r>
          </w:p>
        </w:tc>
        <w:tc>
          <w:tcPr>
            <w:tcW w:w="0" w:type="auto"/>
            <w:vAlign w:val="center"/>
            <w:hideMark/>
          </w:tcPr>
          <w:p w14:paraId="32552DB9"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1</w:t>
            </w:r>
          </w:p>
        </w:tc>
        <w:tc>
          <w:tcPr>
            <w:tcW w:w="0" w:type="auto"/>
            <w:vAlign w:val="center"/>
            <w:hideMark/>
          </w:tcPr>
          <w:p w14:paraId="08C7E8FA"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6</w:t>
            </w:r>
          </w:p>
        </w:tc>
      </w:tr>
      <w:tr w:rsidR="00330F2A" w:rsidRPr="00330F2A" w14:paraId="339194F3" w14:textId="77777777" w:rsidTr="00330F2A">
        <w:trPr>
          <w:tblCellSpacing w:w="15" w:type="dxa"/>
        </w:trPr>
        <w:tc>
          <w:tcPr>
            <w:tcW w:w="0" w:type="auto"/>
            <w:vAlign w:val="center"/>
            <w:hideMark/>
          </w:tcPr>
          <w:p w14:paraId="03BEC8C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w:t>
            </w:r>
          </w:p>
        </w:tc>
        <w:tc>
          <w:tcPr>
            <w:tcW w:w="0" w:type="auto"/>
            <w:vAlign w:val="center"/>
            <w:hideMark/>
          </w:tcPr>
          <w:p w14:paraId="49295F8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5</w:t>
            </w:r>
          </w:p>
        </w:tc>
        <w:tc>
          <w:tcPr>
            <w:tcW w:w="0" w:type="auto"/>
            <w:vAlign w:val="center"/>
            <w:hideMark/>
          </w:tcPr>
          <w:p w14:paraId="53425A5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7</w:t>
            </w:r>
          </w:p>
        </w:tc>
      </w:tr>
      <w:tr w:rsidR="00330F2A" w:rsidRPr="00330F2A" w14:paraId="4736D6EA" w14:textId="77777777" w:rsidTr="00330F2A">
        <w:trPr>
          <w:tblCellSpacing w:w="15" w:type="dxa"/>
        </w:trPr>
        <w:tc>
          <w:tcPr>
            <w:tcW w:w="0" w:type="auto"/>
            <w:vAlign w:val="center"/>
            <w:hideMark/>
          </w:tcPr>
          <w:p w14:paraId="730C0F1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w:t>
            </w:r>
          </w:p>
        </w:tc>
        <w:tc>
          <w:tcPr>
            <w:tcW w:w="0" w:type="auto"/>
            <w:vAlign w:val="center"/>
            <w:hideMark/>
          </w:tcPr>
          <w:p w14:paraId="30AB8C8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9</w:t>
            </w:r>
          </w:p>
        </w:tc>
        <w:tc>
          <w:tcPr>
            <w:tcW w:w="0" w:type="auto"/>
            <w:vAlign w:val="center"/>
            <w:hideMark/>
          </w:tcPr>
          <w:p w14:paraId="403B8A5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w:t>
            </w:r>
          </w:p>
        </w:tc>
      </w:tr>
    </w:tbl>
    <w:p w14:paraId="1DDFA86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 час виконання завдання діти використовують додавання, порівняння та логічний аналіз.</w:t>
      </w:r>
    </w:p>
    <w:p w14:paraId="284C1F4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молодших учнів доцільно спочатку пропонувати частково заповнені квадрати.</w:t>
      </w:r>
    </w:p>
    <w:p w14:paraId="0B58D8E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Ще одним видом головоломок є математичні ребуси.</w:t>
      </w:r>
    </w:p>
    <w:p w14:paraId="6A862E9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38B76AA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 задумав число. Якщо до нього додати 7, отримаємо 15. Яке число я задумав?»</w:t>
      </w:r>
    </w:p>
    <w:p w14:paraId="6F83107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визначають невідоме число:</w:t>
      </w:r>
    </w:p>
    <w:p w14:paraId="121B548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15 – 7 = 8.</w:t>
      </w:r>
    </w:p>
    <w:p w14:paraId="3D85F0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старших класах початкової школи завдання можна ускладнювати, використовуючи декілька арифметичних дій.</w:t>
      </w:r>
    </w:p>
    <w:p w14:paraId="567189FB"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4.3. Математичні ігри з елементами дослідження</w:t>
      </w:r>
    </w:p>
    <w:p w14:paraId="5CC73DA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Особливого значення набувають ігри, у яких учні не отримують готового способу дії, а самостійно досліджують математичну ситуацію.</w:t>
      </w:r>
    </w:p>
    <w:p w14:paraId="6295C10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гра «Дослідники чисел».</w:t>
      </w:r>
    </w:p>
    <w:p w14:paraId="261A352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число 24.</w:t>
      </w:r>
    </w:p>
    <w:p w14:paraId="5676FC2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учнів — знайти якомога більше математичних фактів про це число.</w:t>
      </w:r>
    </w:p>
    <w:p w14:paraId="2DB53BB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Можливі відповіді:</w:t>
      </w:r>
    </w:p>
    <w:p w14:paraId="1CC0AE8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парне число;</w:t>
      </w:r>
    </w:p>
    <w:p w14:paraId="26F3483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більше за 20 і менше за 30;</w:t>
      </w:r>
    </w:p>
    <w:p w14:paraId="5E26D03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20 + 4;</w:t>
      </w:r>
    </w:p>
    <w:p w14:paraId="120E53C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6 × 4;</w:t>
      </w:r>
    </w:p>
    <w:p w14:paraId="4AAFC61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8 × 3;</w:t>
      </w:r>
    </w:p>
    <w:p w14:paraId="544E416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2 = 12;</w:t>
      </w:r>
    </w:p>
    <w:p w14:paraId="59310F3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 : 6 = 4.</w:t>
      </w:r>
    </w:p>
    <w:p w14:paraId="4A20E32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процесі обговорення діти встановлюють зв’язки між арифметичними діями, використовують різні способи подання числа та розвивають математичне мовлення.</w:t>
      </w:r>
    </w:p>
    <w:p w14:paraId="6AB64D6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учнів із високим рівнем навчальної підготовки можна запропонувати завдання знайти всі пари натуральних множників числа.</w:t>
      </w:r>
    </w:p>
    <w:p w14:paraId="6EC3DE7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дітей, які потребують підтримки, доцільно використати числову пряму, таблицю множення або предметні моделі.</w:t>
      </w:r>
    </w:p>
    <w:p w14:paraId="6B39DBE8"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5. СУЧАСНІ ПІДХОДИ ДО ВИКОРИСТАННЯ ІГРОВИХ ТЕХНОЛОГІЙ</w:t>
      </w:r>
    </w:p>
    <w:p w14:paraId="25B6567C"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5.1. Гейміфікація навчання математики</w:t>
      </w:r>
    </w:p>
    <w:p w14:paraId="5F20889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Гейміфікація передбачає використання окремих елементів ігрового дизайну в навчальній діяльності.</w:t>
      </w:r>
    </w:p>
    <w:p w14:paraId="7E2610B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відміну від повноцінної дидактичної гри, вона може застосовуватися протягом тривалого періоду та охоплювати систему навчальних завдань.</w:t>
      </w:r>
    </w:p>
    <w:p w14:paraId="155CAF0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 основних елементів гейміфікації належать:</w:t>
      </w:r>
    </w:p>
    <w:p w14:paraId="1FB351F9"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навчальні місії;</w:t>
      </w:r>
    </w:p>
    <w:p w14:paraId="3D5C7A4D"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рівні складності;</w:t>
      </w:r>
    </w:p>
    <w:p w14:paraId="1FCCA255"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символічні нагороди;</w:t>
      </w:r>
    </w:p>
    <w:p w14:paraId="087C5FDD"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маршрутні карти;</w:t>
      </w:r>
    </w:p>
    <w:p w14:paraId="2676519E"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тематичні завдання;</w:t>
      </w:r>
    </w:p>
    <w:p w14:paraId="2425D3F2"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індивідуальні досягнення;</w:t>
      </w:r>
    </w:p>
    <w:p w14:paraId="5A40B192" w14:textId="77777777" w:rsidR="00330F2A" w:rsidRPr="00330F2A" w:rsidRDefault="00330F2A" w:rsidP="00330F2A">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командні проєкти.</w:t>
      </w:r>
    </w:p>
    <w:p w14:paraId="7EE912E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Наприклад, протягом тематичного тижня можна організувати навчальну гру «Математична академія».</w:t>
      </w:r>
    </w:p>
    <w:p w14:paraId="4E86A16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Кожного дня учні виконують певну місію:</w:t>
      </w:r>
    </w:p>
    <w:p w14:paraId="1DEAA78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понеділок — «Майстри обчислень»;</w:t>
      </w:r>
    </w:p>
    <w:p w14:paraId="4E2A18A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вівторок — «Дослідники геометрії»;</w:t>
      </w:r>
    </w:p>
    <w:p w14:paraId="4001598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середа — «Логічні детективи»;</w:t>
      </w:r>
    </w:p>
    <w:p w14:paraId="0ED437C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четвер — «Математика навколо нас»;</w:t>
      </w:r>
    </w:p>
    <w:p w14:paraId="7E6BCB4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п’ятниця — «Велика математична експедиція».</w:t>
      </w:r>
    </w:p>
    <w:p w14:paraId="0862D07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 виконання завдань діти отримують символічні відзнаки.</w:t>
      </w:r>
    </w:p>
    <w:p w14:paraId="51E4455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щоб нагороди відображали не лише правильність відповідей, а й старанність, творчість, співпрацю та особистий прогрес.</w:t>
      </w:r>
    </w:p>
    <w:p w14:paraId="3D45DC5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можна використовувати відзнаки «Наполегливий дослідник», «Майстер пояснень», «Уважний помічник», «Творчий математик».</w:t>
      </w:r>
    </w:p>
    <w:p w14:paraId="3C231AD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Такий підхід допомагає підтримувати мотивацію різних категорій учнів.</w:t>
      </w:r>
    </w:p>
    <w:p w14:paraId="29C8D7FC"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5.2. Використання цифрових математичних ігор</w:t>
      </w:r>
    </w:p>
    <w:p w14:paraId="1912B56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Сучасні цифрові технології розширюють можливості організації ігрового навчання.</w:t>
      </w:r>
    </w:p>
    <w:p w14:paraId="7DC584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Інтерактивні вправи дозволяють використовувати яскраві візуальні матеріали, забезпечувати швидкий зворотний зв’язок і створювати завдання різної складності.</w:t>
      </w:r>
    </w:p>
    <w:p w14:paraId="1D84DDF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організації математичних ігор можуть застосовуватися освітні платформи та сервіси, зокрема LearningApps, Wordwall та інші цифрові інструменти.</w:t>
      </w:r>
    </w:p>
    <w:p w14:paraId="0D44A58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 їх допомогою можна створювати:</w:t>
      </w:r>
    </w:p>
    <w:p w14:paraId="1D8DE5A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вікторини;</w:t>
      </w:r>
    </w:p>
    <w:p w14:paraId="67AF524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ігри на встановлення відповідностей;</w:t>
      </w:r>
    </w:p>
    <w:p w14:paraId="4BF4C3F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інтерактивні пазли;</w:t>
      </w:r>
    </w:p>
    <w:p w14:paraId="080DACF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вправи на сортування;</w:t>
      </w:r>
    </w:p>
    <w:p w14:paraId="0FB19DA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числові послідовності;</w:t>
      </w:r>
    </w:p>
    <w:p w14:paraId="2BFAF2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кросворди;</w:t>
      </w:r>
    </w:p>
    <w:p w14:paraId="5528A91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з вибором правильної відповіді.</w:t>
      </w:r>
    </w:p>
    <w:p w14:paraId="13ECD3C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під час вивчення таблиці множення учні можуть виконувати вправу «Знайди пару», у якій необхідно співвіднести вираз із результатом.</w:t>
      </w:r>
    </w:p>
    <w:p w14:paraId="7F84E74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Перевагою цифрових ігор є можливість оперативно перевіряти відповіді та повторювати завдання.</w:t>
      </w:r>
    </w:p>
    <w:p w14:paraId="28AAAB2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Водночас цифрові технології не повинні повністю замінювати предметну діяльність, живе спілкування та практичне моделювання.</w:t>
      </w:r>
    </w:p>
    <w:p w14:paraId="3673B3F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початковій школі особливо важливо дотримуватися вікових вимог до використання цифрових пристроїв і чергувати екранну роботу з іншими видами активності.</w:t>
      </w:r>
    </w:p>
    <w:p w14:paraId="0FCC775B"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5.3. Інтеграція математичних ігор з іншими освітніми галузями</w:t>
      </w:r>
    </w:p>
    <w:p w14:paraId="320BA95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Ігрова діяльність створює широкі можливості для інтегрованого навчання.</w:t>
      </w:r>
    </w:p>
    <w:p w14:paraId="046D1D5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завдання можуть поєднуватися з природознавством, мистецтвом, мовно-літературною освітою, технологіями та соціальною сферою.</w:t>
      </w:r>
    </w:p>
    <w:p w14:paraId="690A7FA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гра «Математика в природі» передбачає дослідження кількості, форми, розміру та симетрії природних об’єктів.</w:t>
      </w:r>
    </w:p>
    <w:p w14:paraId="52D0BBC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можуть:</w:t>
      </w:r>
    </w:p>
    <w:p w14:paraId="2CBFC5E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порівнювати довжину листків;</w:t>
      </w:r>
    </w:p>
    <w:p w14:paraId="5417691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визначати симетричні об’єкти;</w:t>
      </w:r>
    </w:p>
    <w:p w14:paraId="21273F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рахувати пелюстки квітів;</w:t>
      </w:r>
    </w:p>
    <w:p w14:paraId="79C532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вимірювати довжину природних матеріалів;</w:t>
      </w:r>
    </w:p>
    <w:p w14:paraId="1D23574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створювати геометричні композиції.</w:t>
      </w:r>
    </w:p>
    <w:p w14:paraId="6FD8BBD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 час інтеграції математики з мистецтвом можна організувати гру «Геометричний художник».</w:t>
      </w:r>
    </w:p>
    <w:p w14:paraId="68AA76D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створюють малюнки з геометричних фігур, визначають їх кількість, порівнюють розміри та пояснюють композиційні рішення.</w:t>
      </w:r>
    </w:p>
    <w:p w14:paraId="6E9E63E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Такі завдання сприяють формуванню цілісного уявлення про світ і демонструють практичну значущість математичних знань.</w:t>
      </w:r>
    </w:p>
    <w:p w14:paraId="4D6CA064"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6. ДИФЕРЕНЦІАЦІЯ ТА ІНКЛЮЗИВНИЙ ПІДХІД В ОРГАНІЗАЦІЇ МАТЕМАТИЧНИХ ІГОР</w:t>
      </w:r>
    </w:p>
    <w:p w14:paraId="5B51EAC7"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6.1. Урахування індивідуальних особливостей учнів</w:t>
      </w:r>
    </w:p>
    <w:p w14:paraId="70A8B4F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кожному класі навчаються діти з різним рівнем математичної підготовки, темпом роботи, особливостями сприймання інформації та навчальними потребами.</w:t>
      </w:r>
    </w:p>
    <w:p w14:paraId="1332B44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Тому ефективна ігрова діяльність повинна передбачати можливість диференціації.</w:t>
      </w:r>
    </w:p>
    <w:p w14:paraId="1B3A03B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Одним із підходів є використання трьох рівнів складності завдань.</w:t>
      </w:r>
    </w:p>
    <w:p w14:paraId="1BAC949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Перший рівень — базовий.</w:t>
      </w:r>
    </w:p>
    <w:p w14:paraId="46CD1E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Передбачає виконання математичних дій за зразком, використання предметних моделей, числових прямих, схем і підказок.</w:t>
      </w:r>
    </w:p>
    <w:p w14:paraId="46283B2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Другий рівень — достатній.</w:t>
      </w:r>
    </w:p>
    <w:p w14:paraId="1072CEF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Орієнтований на самостійне виконання стандартних завдань і застосування відомих способів розв’язання.</w:t>
      </w:r>
    </w:p>
    <w:p w14:paraId="1F7BAF1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Третій рівень — творчий.</w:t>
      </w:r>
    </w:p>
    <w:p w14:paraId="66F9679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Містить нестандартні задачі, логічні завдання, пошук декількох способів розв’язання та створення власних математичних моделей.</w:t>
      </w:r>
    </w:p>
    <w:p w14:paraId="0906E77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під час гри «Математичний магазин» можна запропонувати:</w:t>
      </w:r>
    </w:p>
    <w:p w14:paraId="68EA862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перший рівень — визначити вартість одного товару;</w:t>
      </w:r>
    </w:p>
    <w:p w14:paraId="0828D89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другий рівень — обчислити загальну вартість двох покупок;</w:t>
      </w:r>
    </w:p>
    <w:p w14:paraId="220AC81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третій рівень — спланувати покупки в межах визначеного бюджету та знайти декілька можливих варіантів.</w:t>
      </w:r>
    </w:p>
    <w:p w14:paraId="12AAF80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Такий підхід дозволяє залучити до гри всіх учнів, не знижуючи навчальної цінності завдань.</w:t>
      </w:r>
    </w:p>
    <w:p w14:paraId="43F98D3E"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6.2. Особливості використання ігор у роботі з дітьми з особливими освітніми потребами</w:t>
      </w:r>
    </w:p>
    <w:p w14:paraId="57AC4A8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В умовах інклюзивного навчання математичні ігри можуть стати важливим засобом підтримки пізнавальної активності, розвитку комунікації та формування практичних умінь.</w:t>
      </w:r>
    </w:p>
    <w:p w14:paraId="07B50AE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Однак організація ігрової діяльності має враховувати індивідуальні можливості конкретної дитини та рекомендації команди психолого-педагогічного супроводу.</w:t>
      </w:r>
    </w:p>
    <w:p w14:paraId="4770B15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Доцільно використовувати чіткі короткі інструкції, наочні алгоритми, предметні матеріали, візуальні підказки та поступове ускладнення завдань.</w:t>
      </w:r>
    </w:p>
    <w:p w14:paraId="4950138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учнів, які мають труднощі з утриманням уваги, ефективними можуть бути короткі ігрові епізоди з конкретною метою.</w:t>
      </w:r>
    </w:p>
    <w:p w14:paraId="2009C90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дітей із труднощами мовленнєвого розвитку варто передбачати альтернативні способи відповіді: показ картки, вибір зображення, використання предметів або жестів.</w:t>
      </w:r>
    </w:p>
    <w:p w14:paraId="3271169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учнів, які потребують додаткової підтримки в засвоєнні математичних понять, важливо забезпечувати можливість багаторазового повторення дій у різних ігрових ситуаціях.</w:t>
      </w:r>
    </w:p>
    <w:p w14:paraId="377C4F8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під час гри «Засели будиночок» дитина може не записувати числові вирази, а викладати відповідні кількості предметів.</w:t>
      </w:r>
    </w:p>
    <w:p w14:paraId="3704FD5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цьому випадку зберігається навчальна мета — формування уявлення про склад числа, але змінюється спосіб виконання завдання.</w:t>
      </w:r>
    </w:p>
    <w:p w14:paraId="5577A4A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Особливу увагу необхідно приділяти психологічній безпеці.</w:t>
      </w:r>
    </w:p>
    <w:p w14:paraId="69F4A7C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Не слід організовувати ігри так, щоб дитина постійно опинялася в ситуації програшу або публічного порівняння з іншими.</w:t>
      </w:r>
    </w:p>
    <w:p w14:paraId="69D4987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Доцільніше створювати умови для співпраці, взаємодопомоги та поступового досягнення індивідуальних результатів.</w:t>
      </w:r>
    </w:p>
    <w:p w14:paraId="1BE8EE29"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7. ФОРМУВАЛЬНЕ ОЦІНЮВАННЯ ПІД ЧАС ІГРОВОЇ ДІЯЛЬНОСТІ</w:t>
      </w:r>
    </w:p>
    <w:p w14:paraId="52055CD5"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7.1. Особливості оцінювання навчальних досягнень у процесі гри</w:t>
      </w:r>
    </w:p>
    <w:p w14:paraId="32C72B3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Ігрова діяльність створює сприятливі умови для формувального оцінювання, оскільки дозволяє спостерігати за тим, як учень застосовує математичні знання в конкретній ситуації.</w:t>
      </w:r>
    </w:p>
    <w:p w14:paraId="1DD20D5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Під час гри педагог може оцінювати не лише кінцеву відповідь, а й спосіб мислення, самостійність, здатність пояснювати рішення та взаємодіяти з іншими.</w:t>
      </w:r>
    </w:p>
    <w:p w14:paraId="1E57729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Доцільно звертати увагу на такі показники:</w:t>
      </w:r>
    </w:p>
    <w:p w14:paraId="1BD3E17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правильність виконання математичних дій;</w:t>
      </w:r>
    </w:p>
    <w:p w14:paraId="2A7DB7E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розуміння умови завдання;</w:t>
      </w:r>
    </w:p>
    <w:p w14:paraId="3404BD5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уміння обирати спосіб розв’язання;</w:t>
      </w:r>
    </w:p>
    <w:p w14:paraId="34E04A5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здатність перевіряти результат;</w:t>
      </w:r>
    </w:p>
    <w:p w14:paraId="1B91752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уміння пояснювати власні міркування;</w:t>
      </w:r>
    </w:p>
    <w:p w14:paraId="364828D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активність у навчальній діяльності;</w:t>
      </w:r>
    </w:p>
    <w:p w14:paraId="0952B6F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готовність співпрацювати.</w:t>
      </w:r>
    </w:p>
    <w:p w14:paraId="4542D25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щоб оцінювання залишалося доброзичливим і спрямованим на підтримку розвитку дитини.</w:t>
      </w:r>
    </w:p>
    <w:p w14:paraId="2F8B2F1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замість загального висловлювання «Молодець!» доцільно використовувати конкретний зворотний зв’язок:</w:t>
      </w:r>
    </w:p>
    <w:p w14:paraId="0999572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«Ти правильно визначив послідовність дій».</w:t>
      </w:r>
    </w:p>
    <w:p w14:paraId="5AB11A9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«Мені сподобалося, що ти перевірив свій результат».</w:t>
      </w:r>
    </w:p>
    <w:p w14:paraId="57558E6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«Ти знайшов цікавий спосіб розв’язання».</w:t>
      </w:r>
    </w:p>
    <w:p w14:paraId="08461D0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«Спробуй ще раз пояснити, чому обрав саме цю дію».</w:t>
      </w:r>
    </w:p>
    <w:p w14:paraId="04D4742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Такі коментарі допомагають учневі усвідомлювати власні досягнення та визначати напрями подальшого вдосконалення.</w:t>
      </w:r>
    </w:p>
    <w:p w14:paraId="6579CBFF"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7.2. Самооцінювання та взаємооцінювання</w:t>
      </w:r>
    </w:p>
    <w:p w14:paraId="0C93D3D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завершення математичної гри доцільно організовувати коротку рефлексію.</w:t>
      </w:r>
    </w:p>
    <w:p w14:paraId="1E32057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Одним із прийомів є «Сходинки успіху».</w:t>
      </w:r>
    </w:p>
    <w:p w14:paraId="0009835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обирають умовну сходинку:</w:t>
      </w:r>
    </w:p>
    <w:p w14:paraId="07FFC4B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 виконав завдання з допомогою».</w:t>
      </w:r>
    </w:p>
    <w:p w14:paraId="7A2B92B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«Я виконав завдання самостійно».</w:t>
      </w:r>
    </w:p>
    <w:p w14:paraId="74A7D72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 можу пояснити спосіб розв’язання іншому».</w:t>
      </w:r>
    </w:p>
    <w:p w14:paraId="65F6D49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пояснювати дітям, що кожна сходинка відображає певний етап навчального розвитку, а не особисту цінність учня.</w:t>
      </w:r>
    </w:p>
    <w:p w14:paraId="4947108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Іншим прийомом є «Математичний термометр».</w:t>
      </w:r>
    </w:p>
    <w:p w14:paraId="465108A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позначають, наскільки впевнено вони почуваються після виконання завдань.</w:t>
      </w:r>
    </w:p>
    <w:p w14:paraId="2DC65FD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Педагог використовує отриману інформацію для планування повторення та індивідуальної підтримки.</w:t>
      </w:r>
    </w:p>
    <w:p w14:paraId="2E586FA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Під час взаємооцінювання доцільно застосовувати прості критерії.</w:t>
      </w:r>
    </w:p>
    <w:p w14:paraId="11C0801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w:t>
      </w:r>
    </w:p>
    <w:p w14:paraId="20FE8FB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правильно виконано обчислення?»</w:t>
      </w:r>
    </w:p>
    <w:p w14:paraId="60DCB43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зрозуміло пояснено спосіб розв’язання?»</w:t>
      </w:r>
    </w:p>
    <w:p w14:paraId="0DF9FC5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перевірено відповідь?»</w:t>
      </w:r>
    </w:p>
    <w:p w14:paraId="4A5374F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Це сприяє розвитку відповідальності та культури конструктивного зворотного зв’язку.</w:t>
      </w:r>
    </w:p>
    <w:p w14:paraId="7EBA36BC"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8. ПРАКТИЧНА МОДЕЛЬ УРОКУ МАТЕМАТИКИ З ВИКОРИСТАННЯМ ІГРОВИХ ТЕХНОЛОГІЙ</w:t>
      </w:r>
    </w:p>
    <w:p w14:paraId="48D2CDCC"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Тема уроку: «Закріплення таблиці множення числа 6»</w:t>
      </w:r>
    </w:p>
    <w:p w14:paraId="5A2DDC8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Клас: 2.</w:t>
      </w:r>
    </w:p>
    <w:p w14:paraId="2C731E6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Тип уроку: урок закріплення знань і формування вмінь.</w:t>
      </w:r>
    </w:p>
    <w:p w14:paraId="576362E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Форма проведення: математична подорож.</w:t>
      </w:r>
    </w:p>
    <w:p w14:paraId="1AD675A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Мета: закріпити знання таблиці множення числа 6, формувати навички усних обчислень, розвивати логічне мислення, увагу, пам’ять, самостійність і вміння працювати в команді.</w:t>
      </w:r>
    </w:p>
    <w:p w14:paraId="306BC4C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Очікувані результати: учні обчислюють значення виразів на множення числа 6, застосовують таблицю множення під час розв’язування задач, пояснюють способи виконання завдань і перевіряють правильність результатів.</w:t>
      </w:r>
    </w:p>
    <w:p w14:paraId="3168187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Обладнання: картки із завданнями, маршрутний лист, числові картки, зображення математичних станцій.</w:t>
      </w:r>
    </w:p>
    <w:p w14:paraId="017EC2AE"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Хід уроку</w:t>
      </w:r>
    </w:p>
    <w:p w14:paraId="76FF4AF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I. Організаційний момент</w:t>
      </w:r>
    </w:p>
    <w:p w14:paraId="3AEB3FE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вітає учнів і повідомляє:</w:t>
      </w:r>
    </w:p>
    <w:p w14:paraId="6DFEFDB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«Сьогодні ми вирушаємо в незвичайну подорож до Математичної країни. На нас чекають цікаві станції, загадки та завдання. Щоб успішно пройти маршрут, необхідно бути уважними, активними та допомагати одне одному».</w:t>
      </w:r>
    </w:p>
    <w:p w14:paraId="6A5776C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налаштовуються на роботу.</w:t>
      </w:r>
    </w:p>
    <w:p w14:paraId="38744CF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II. Актуалізація опорних знань</w:t>
      </w:r>
    </w:p>
    <w:p w14:paraId="60BA758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Гра «Математична розминка».</w:t>
      </w:r>
    </w:p>
    <w:p w14:paraId="6C3C94C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усно обчислити:</w:t>
      </w:r>
    </w:p>
    <w:p w14:paraId="6B24D8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2;</w:t>
      </w:r>
    </w:p>
    <w:p w14:paraId="7F9E455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4;</w:t>
      </w:r>
    </w:p>
    <w:p w14:paraId="75D78AE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5;</w:t>
      </w:r>
    </w:p>
    <w:p w14:paraId="68F8877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3.</w:t>
      </w:r>
    </w:p>
    <w:p w14:paraId="217218C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Діти називають відповіді та пояснюють, як їх отримали.</w:t>
      </w:r>
    </w:p>
    <w:p w14:paraId="312D72B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III. Повідомлення теми та мети уроку</w:t>
      </w:r>
    </w:p>
    <w:p w14:paraId="3797C4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пояснює, що під час подорожі учні повторюватимуть таблицю множення числа 6 та використовуватимуть її для розв’язування практичних завдань.</w:t>
      </w:r>
    </w:p>
    <w:p w14:paraId="5465EE3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IV. Основна частина</w:t>
      </w:r>
    </w:p>
    <w:p w14:paraId="6571D7CD"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Станція 1. «Числовий міст»</w:t>
      </w:r>
    </w:p>
    <w:p w14:paraId="5B70C96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мають обчислити значення виразів:</w:t>
      </w:r>
    </w:p>
    <w:p w14:paraId="10EB973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6 = 36;</w:t>
      </w:r>
    </w:p>
    <w:p w14:paraId="3915CDB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7 = 42;</w:t>
      </w:r>
    </w:p>
    <w:p w14:paraId="14809A3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6 × 8 = 48;</w:t>
      </w:r>
    </w:p>
    <w:p w14:paraId="24A8786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9 = 54.</w:t>
      </w:r>
    </w:p>
    <w:p w14:paraId="6E1F29F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правильного виконання завдання команда умовно переходить через міст.</w:t>
      </w:r>
    </w:p>
    <w:p w14:paraId="3C9A6EFB"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Станція 2. «Математичний ліс»</w:t>
      </w:r>
    </w:p>
    <w:p w14:paraId="0BA0632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пропонує задачу:</w:t>
      </w:r>
    </w:p>
    <w:p w14:paraId="2307E1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кожному з шести дерев сиділо по три пташки. Скільки всього пташок сиділо на деревах?»</w:t>
      </w:r>
    </w:p>
    <w:p w14:paraId="0072FB0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Розв’язання:</w:t>
      </w:r>
    </w:p>
    <w:p w14:paraId="5614B1F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 6 = 18.</w:t>
      </w:r>
    </w:p>
    <w:p w14:paraId="72FBADE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Відповідь: 18 пташок.</w:t>
      </w:r>
    </w:p>
    <w:p w14:paraId="3C4AD76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Діти пояснюють, чому для розв’язання задачі використано множення.</w:t>
      </w:r>
    </w:p>
    <w:p w14:paraId="1E3545BC"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Станція 3. «Знайди пару»</w:t>
      </w:r>
    </w:p>
    <w:p w14:paraId="7CC0F8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отримують картки з виразами та відповідями.</w:t>
      </w:r>
    </w:p>
    <w:p w14:paraId="11FE40C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Необхідно встановити відповідність:</w:t>
      </w:r>
    </w:p>
    <w:p w14:paraId="6208B99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4 — 24;</w:t>
      </w:r>
    </w:p>
    <w:p w14:paraId="03C4836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7 — 42;</w:t>
      </w:r>
    </w:p>
    <w:p w14:paraId="24F23DC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9 — 54;</w:t>
      </w:r>
    </w:p>
    <w:p w14:paraId="7C38743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5 — 30.</w:t>
      </w:r>
    </w:p>
    <w:p w14:paraId="1CD0923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виконується в парах.</w:t>
      </w:r>
    </w:p>
    <w:p w14:paraId="08872A05"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Станція 4. «Математичні детективи»</w:t>
      </w:r>
    </w:p>
    <w:p w14:paraId="4463BEF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демонструє записи:</w:t>
      </w:r>
    </w:p>
    <w:p w14:paraId="41A19F3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3 = 18;</w:t>
      </w:r>
    </w:p>
    <w:p w14:paraId="70669FA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5 = 35;</w:t>
      </w:r>
    </w:p>
    <w:p w14:paraId="2C07C83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8 = 48;</w:t>
      </w:r>
    </w:p>
    <w:p w14:paraId="4199049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6 × 6 = 36.</w:t>
      </w:r>
    </w:p>
    <w:p w14:paraId="2652763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знаходять помилку та пояснюють, що правильний результат множення 6 × 5 дорівнює 30.</w:t>
      </w:r>
    </w:p>
    <w:p w14:paraId="448EEA63"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Станція 5. «Скарб математичної країни»</w:t>
      </w:r>
    </w:p>
    <w:p w14:paraId="39C2A4D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розв’язують задачу:</w:t>
      </w:r>
    </w:p>
    <w:p w14:paraId="7B3AB3E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шести коробках лежить по шість кольорових олівців. Скільки всього олівців у коробках?»</w:t>
      </w:r>
    </w:p>
    <w:p w14:paraId="1613AE8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6 = 36.</w:t>
      </w:r>
    </w:p>
    <w:p w14:paraId="0C1B718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виконання завдання діти отримують символічний ключ до скарбу.</w:t>
      </w:r>
    </w:p>
    <w:p w14:paraId="13DFCF0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V. Підсумок уроку</w:t>
      </w:r>
    </w:p>
    <w:p w14:paraId="0C16A1E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Учитель проводить коротку бесіду:</w:t>
      </w:r>
    </w:p>
    <w:p w14:paraId="5B4DEAA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«Які завдання були найцікавішими?»</w:t>
      </w:r>
    </w:p>
    <w:p w14:paraId="572F799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«Які приклади ви навчилися обчислювати швидше?»</w:t>
      </w:r>
    </w:p>
    <w:p w14:paraId="53591BF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«Що допомагало вам працювати в команді?»</w:t>
      </w:r>
    </w:p>
    <w:p w14:paraId="1C92480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VI. Рефлексія</w:t>
      </w:r>
    </w:p>
    <w:p w14:paraId="32E19C4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Прийом «Математичний світлофор».</w:t>
      </w:r>
    </w:p>
    <w:p w14:paraId="1434BC3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Учні визначають рівень власної впевненості у знанні таблиці множення числа 6.</w:t>
      </w:r>
    </w:p>
    <w:p w14:paraId="46263A5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VII. Домашнє завдання</w:t>
      </w:r>
    </w:p>
    <w:p w14:paraId="4398EEB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Повторити таблицю множення числа 6 та скласти власну коротку математичну задачу, у якій використовується множення.</w:t>
      </w:r>
    </w:p>
    <w:p w14:paraId="5D0A33B9"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РОЗДІЛ 9. МЕТОДИЧНІ РЕКОМЕНДАЦІЇ ЩОДО ВПРОВАДЖЕННЯ ІГРОВОЇ ДІЯЛЬНОСТІ</w:t>
      </w:r>
    </w:p>
    <w:p w14:paraId="6B6F333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 основі розглянутих теоретичних положень і практичних прикладів можна сформулювати рекомендації для вчителів початкових класів.</w:t>
      </w:r>
    </w:p>
    <w:p w14:paraId="240CE49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 Добирати ігри відповідно до навчальної мети.</w:t>
      </w:r>
    </w:p>
    <w:p w14:paraId="1DA9D7B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Необхідно чітко визначати, які математичні знання або вміння формуються під час конкретної гри.</w:t>
      </w:r>
    </w:p>
    <w:p w14:paraId="17C521B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 Поєднувати гру з іншими методами навчання.</w:t>
      </w:r>
    </w:p>
    <w:p w14:paraId="00AAE64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Ігрові технології не повинні повністю замінювати пояснення, дослідження, практичні вправи та самостійну роботу.</w:t>
      </w:r>
    </w:p>
    <w:p w14:paraId="3750531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 Забезпечувати активність кожного учня.</w:t>
      </w:r>
    </w:p>
    <w:p w14:paraId="1F90360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Доцільно використовувати парні, групові та індивідуальні завдання.</w:t>
      </w:r>
    </w:p>
    <w:p w14:paraId="7A768B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 Дотримуватися поступового ускладнення.</w:t>
      </w:r>
    </w:p>
    <w:p w14:paraId="30DF2E9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ігри повинні відповідати рівню підготовки дітей і забезпечувати можливості подальшого розвитку.</w:t>
      </w:r>
    </w:p>
    <w:p w14:paraId="7D0A2F8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5. Створювати ситуації успіху.</w:t>
      </w:r>
    </w:p>
    <w:p w14:paraId="0ACEAA3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Особливо важливо підтримувати учнів, які мають труднощі у вивченні математики.</w:t>
      </w:r>
    </w:p>
    <w:p w14:paraId="35639A0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Використовувати практичні життєві ситуації.</w:t>
      </w:r>
    </w:p>
    <w:p w14:paraId="4918C6E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магазини, подорожі, будівництво, планування бюджету та вимірювання допомагають демонструвати практичне значення математичних знань.</w:t>
      </w:r>
    </w:p>
    <w:p w14:paraId="5694376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7. Розвивати математичне мовлення.</w:t>
      </w:r>
    </w:p>
    <w:p w14:paraId="0F1E6B4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Після виконання ігрового завдання необхідно пропонувати учням пояснити спосіб розв’язання.</w:t>
      </w:r>
    </w:p>
    <w:p w14:paraId="1D07064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8. Застосовувати диференційований підхід.</w:t>
      </w:r>
    </w:p>
    <w:p w14:paraId="31885FB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Завдання різної складності дозволяють залучати до діяльності дітей із різними навчальними можливостями.</w:t>
      </w:r>
    </w:p>
    <w:p w14:paraId="57CD5A8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9. Використовувати цифрові ресурси помірковано.</w:t>
      </w:r>
    </w:p>
    <w:p w14:paraId="7C16E5D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Інтерактивні вправи повинні доповнювати традиційні форми роботи, а не витісняти предметну та практичну діяльність.</w:t>
      </w:r>
    </w:p>
    <w:p w14:paraId="157BC85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10. Проводити рефлексію після гри.</w:t>
      </w:r>
    </w:p>
    <w:p w14:paraId="48C2633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Обговорення результатів допомагає учням усвідомити, чого вони навчилися та які знання зможуть застосувати надалі.</w:t>
      </w:r>
    </w:p>
    <w:p w14:paraId="6465F1A0"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lastRenderedPageBreak/>
        <w:t>РОЗДІЛ 10. ПЕДАГОГІЧНА РЕФЛЕКСІЯ ТА ОЦІНЮВАННЯ РЕЗУЛЬТАТИВНОСТІ ІГРОВИХ МЕТОДІВ</w:t>
      </w:r>
    </w:p>
    <w:p w14:paraId="35F3787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Використання ігрових технологій у навчанні математики потребує постійного педагогічного аналізу.</w:t>
      </w:r>
    </w:p>
    <w:p w14:paraId="58624CC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оцінювати не лише емоційну реакцію дітей на гру, а й те, наскільки вона сприяє досягненню конкретних результатів навчання.</w:t>
      </w:r>
    </w:p>
    <w:p w14:paraId="4E28EB7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цього доцільно систематично спостерігати за діяльністю учнів, аналізувати виконані роботи, проводити короткі діагностичні завдання та враховувати результати самооцінювання.</w:t>
      </w:r>
    </w:p>
    <w:p w14:paraId="12DE781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Особливої уваги заслуговують зміни в навчальній поведінці дітей.</w:t>
      </w:r>
    </w:p>
    <w:p w14:paraId="7BB2033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Педагог може спостерігати, чи стали учні активніше долучатися до математичних завдань, чи частіше пояснюють власні рішення, чи демонструють більшу самостійність і готовність перевіряти результати.</w:t>
      </w:r>
    </w:p>
    <w:p w14:paraId="77322E4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Водночас важливо не ототожнювати високу емоційну активність із глибоким засвоєнням знань.</w:t>
      </w:r>
    </w:p>
    <w:p w14:paraId="5B26E0D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Наприклад, учень може із задоволенням брати участь у математичному квесті, але продовжувати припускатися помилок під час самостійного виконання аналогічних завдань.</w:t>
      </w:r>
    </w:p>
    <w:p w14:paraId="7D8D749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Тому після ігрової діяльності необхідно передбачати короткі індивідуальні вправи, які дозволяють перевірити сформованість математичних умінь.</w:t>
      </w:r>
    </w:p>
    <w:p w14:paraId="36BEE427" w14:textId="77777777" w:rsidR="00330F2A" w:rsidRPr="00330F2A" w:rsidRDefault="00330F2A" w:rsidP="00330F2A">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Орієнтовна карта педагогічного спостереження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8"/>
        <w:gridCol w:w="6216"/>
      </w:tblGrid>
      <w:tr w:rsidR="00330F2A" w:rsidRPr="00330F2A" w14:paraId="467AA4D3" w14:textId="77777777" w:rsidTr="00330F2A">
        <w:trPr>
          <w:tblCellSpacing w:w="15" w:type="dxa"/>
        </w:trPr>
        <w:tc>
          <w:tcPr>
            <w:tcW w:w="0" w:type="auto"/>
            <w:vAlign w:val="center"/>
            <w:hideMark/>
          </w:tcPr>
          <w:p w14:paraId="54438C9A"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Критерій</w:t>
            </w:r>
          </w:p>
        </w:tc>
        <w:tc>
          <w:tcPr>
            <w:tcW w:w="0" w:type="auto"/>
            <w:vAlign w:val="center"/>
            <w:hideMark/>
          </w:tcPr>
          <w:p w14:paraId="3E75C105"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Що спостерігає вчитель</w:t>
            </w:r>
          </w:p>
        </w:tc>
      </w:tr>
      <w:tr w:rsidR="00330F2A" w:rsidRPr="00330F2A" w14:paraId="70CB7C9F" w14:textId="77777777" w:rsidTr="00330F2A">
        <w:trPr>
          <w:tblCellSpacing w:w="15" w:type="dxa"/>
        </w:trPr>
        <w:tc>
          <w:tcPr>
            <w:tcW w:w="0" w:type="auto"/>
            <w:vAlign w:val="center"/>
            <w:hideMark/>
          </w:tcPr>
          <w:p w14:paraId="6A11FB7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Пізнавальна активність</w:t>
            </w:r>
          </w:p>
        </w:tc>
        <w:tc>
          <w:tcPr>
            <w:tcW w:w="0" w:type="auto"/>
            <w:vAlign w:val="center"/>
            <w:hideMark/>
          </w:tcPr>
          <w:p w14:paraId="4EE98CC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долучається учень до виконання завдань</w:t>
            </w:r>
          </w:p>
        </w:tc>
      </w:tr>
      <w:tr w:rsidR="00330F2A" w:rsidRPr="00330F2A" w14:paraId="1A3799C4" w14:textId="77777777" w:rsidTr="00330F2A">
        <w:trPr>
          <w:tblCellSpacing w:w="15" w:type="dxa"/>
        </w:trPr>
        <w:tc>
          <w:tcPr>
            <w:tcW w:w="0" w:type="auto"/>
            <w:vAlign w:val="center"/>
            <w:hideMark/>
          </w:tcPr>
          <w:p w14:paraId="4978CC0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Обчислювальні навички</w:t>
            </w:r>
          </w:p>
        </w:tc>
        <w:tc>
          <w:tcPr>
            <w:tcW w:w="0" w:type="auto"/>
            <w:vAlign w:val="center"/>
            <w:hideMark/>
          </w:tcPr>
          <w:p w14:paraId="3A383AE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правильно виконує математичні дії</w:t>
            </w:r>
          </w:p>
        </w:tc>
      </w:tr>
      <w:tr w:rsidR="00330F2A" w:rsidRPr="00330F2A" w14:paraId="63FE02ED" w14:textId="77777777" w:rsidTr="00330F2A">
        <w:trPr>
          <w:tblCellSpacing w:w="15" w:type="dxa"/>
        </w:trPr>
        <w:tc>
          <w:tcPr>
            <w:tcW w:w="0" w:type="auto"/>
            <w:vAlign w:val="center"/>
            <w:hideMark/>
          </w:tcPr>
          <w:p w14:paraId="6212A76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Самостійність</w:t>
            </w:r>
          </w:p>
        </w:tc>
        <w:tc>
          <w:tcPr>
            <w:tcW w:w="0" w:type="auto"/>
            <w:vAlign w:val="center"/>
            <w:hideMark/>
          </w:tcPr>
          <w:p w14:paraId="00AC106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може працювати без постійної допомоги</w:t>
            </w:r>
          </w:p>
        </w:tc>
      </w:tr>
      <w:tr w:rsidR="00330F2A" w:rsidRPr="00330F2A" w14:paraId="6227B9AD" w14:textId="77777777" w:rsidTr="00330F2A">
        <w:trPr>
          <w:tblCellSpacing w:w="15" w:type="dxa"/>
        </w:trPr>
        <w:tc>
          <w:tcPr>
            <w:tcW w:w="0" w:type="auto"/>
            <w:vAlign w:val="center"/>
            <w:hideMark/>
          </w:tcPr>
          <w:p w14:paraId="22C3313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Логічне мислення</w:t>
            </w:r>
          </w:p>
        </w:tc>
        <w:tc>
          <w:tcPr>
            <w:tcW w:w="0" w:type="auto"/>
            <w:vAlign w:val="center"/>
            <w:hideMark/>
          </w:tcPr>
          <w:p w14:paraId="3542E3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встановлює закономірності та пояснює рішення</w:t>
            </w:r>
          </w:p>
        </w:tc>
      </w:tr>
      <w:tr w:rsidR="00330F2A" w:rsidRPr="00330F2A" w14:paraId="4B6C291E" w14:textId="77777777" w:rsidTr="00330F2A">
        <w:trPr>
          <w:tblCellSpacing w:w="15" w:type="dxa"/>
        </w:trPr>
        <w:tc>
          <w:tcPr>
            <w:tcW w:w="0" w:type="auto"/>
            <w:vAlign w:val="center"/>
            <w:hideMark/>
          </w:tcPr>
          <w:p w14:paraId="290B10E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Комунікація</w:t>
            </w:r>
          </w:p>
        </w:tc>
        <w:tc>
          <w:tcPr>
            <w:tcW w:w="0" w:type="auto"/>
            <w:vAlign w:val="center"/>
            <w:hideMark/>
          </w:tcPr>
          <w:p w14:paraId="2893DC0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висловлює власні міркування</w:t>
            </w:r>
          </w:p>
        </w:tc>
      </w:tr>
      <w:tr w:rsidR="00330F2A" w:rsidRPr="00330F2A" w14:paraId="38082D77" w14:textId="77777777" w:rsidTr="00330F2A">
        <w:trPr>
          <w:tblCellSpacing w:w="15" w:type="dxa"/>
        </w:trPr>
        <w:tc>
          <w:tcPr>
            <w:tcW w:w="0" w:type="auto"/>
            <w:vAlign w:val="center"/>
            <w:hideMark/>
          </w:tcPr>
          <w:p w14:paraId="0F724F6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Співпраця</w:t>
            </w:r>
          </w:p>
        </w:tc>
        <w:tc>
          <w:tcPr>
            <w:tcW w:w="0" w:type="auto"/>
            <w:vAlign w:val="center"/>
            <w:hideMark/>
          </w:tcPr>
          <w:p w14:paraId="2F5DAED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взаємодіє з однокласниками</w:t>
            </w:r>
          </w:p>
        </w:tc>
      </w:tr>
      <w:tr w:rsidR="00330F2A" w:rsidRPr="00330F2A" w14:paraId="413196E6" w14:textId="77777777" w:rsidTr="00330F2A">
        <w:trPr>
          <w:tblCellSpacing w:w="15" w:type="dxa"/>
        </w:trPr>
        <w:tc>
          <w:tcPr>
            <w:tcW w:w="0" w:type="auto"/>
            <w:vAlign w:val="center"/>
            <w:hideMark/>
          </w:tcPr>
          <w:p w14:paraId="2CC5082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Самоконтроль</w:t>
            </w:r>
          </w:p>
        </w:tc>
        <w:tc>
          <w:tcPr>
            <w:tcW w:w="0" w:type="auto"/>
            <w:vAlign w:val="center"/>
            <w:hideMark/>
          </w:tcPr>
          <w:p w14:paraId="1DD64C1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перевіряє результати роботи</w:t>
            </w:r>
          </w:p>
        </w:tc>
      </w:tr>
    </w:tbl>
    <w:p w14:paraId="2676C42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Таку карту можна використовувати протягом певного навчального періоду.</w:t>
      </w:r>
    </w:p>
    <w:p w14:paraId="354FFAC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Для оцінювання результативності ігрових методів доцільно порівнювати виконання однотипних завдань на початку та наприкінці визначеного етапу навчання.</w:t>
      </w:r>
    </w:p>
    <w:p w14:paraId="5853E89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Наприклад, під час роботи над таблицею множення можна визначати кількість правильно виконаних прикладів, рівень самостійності та здатність пояснювати спосіб обчислення.</w:t>
      </w:r>
    </w:p>
    <w:p w14:paraId="260E322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 також враховувати індивідуальний прогрес кожного учня.</w:t>
      </w:r>
    </w:p>
    <w:p w14:paraId="09A711C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Результативність ігрової діяльності доцільно визначати за сукупністю показників: якістю засвоєння математичних знань, розвитком пізнавальної активності, самостійності та позитивного ставлення до навчання.</w:t>
      </w:r>
    </w:p>
    <w:p w14:paraId="6962ED8A"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ВИСНОВКИ</w:t>
      </w:r>
    </w:p>
    <w:p w14:paraId="133FC1F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Ігрова діяльність є важливим засобом організації сучасного освітнього процесу в початковій школі.</w:t>
      </w:r>
    </w:p>
    <w:p w14:paraId="1000093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Її використання на уроках математики дозволяє поєднувати навчальні завдання з природною для молодших школярів потребою в активності, пізнанні, творчості та спілкуванні.</w:t>
      </w:r>
    </w:p>
    <w:p w14:paraId="6C6EC54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Проведений теоретико-методичний аналіз дозволяє зробити висновок, що дидактичні ігри мають значний потенціал для формування математичної компетентності.</w:t>
      </w:r>
    </w:p>
    <w:p w14:paraId="7092C1A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Вони сприяють розвитку обчислювальних навичок, логічного мислення, математичного мовлення, просторових уявлень і практичних умінь.</w:t>
      </w:r>
    </w:p>
    <w:p w14:paraId="491D135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Особливого значення набуває можливість використання математичних знань у ситуаціях, наближених до реального життя.</w:t>
      </w:r>
    </w:p>
    <w:p w14:paraId="7B7BD66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Ігри «Математичний магазин», «Плануємо подорож», «Математична експедиція», «Архітектори» та інші допомагають учням усвідомити практичну цінність математики.</w:t>
      </w:r>
    </w:p>
    <w:p w14:paraId="58DE346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Важливою перевагою ігрової діяльності є створення сприятливого психологічного середовища.</w:t>
      </w:r>
    </w:p>
    <w:p w14:paraId="5F8CD90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Гра може зменшувати страх перед помилкою, підтримувати навчальну мотивацію та сприяти формуванню впевненості у власних можливостях.</w:t>
      </w:r>
    </w:p>
    <w:p w14:paraId="396F200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Водночас її ефективність залежить від педагогічно обґрунтованого добору завдань, чіткої організації діяльності, урахування індивідуальних особливостей дітей і систематичного оцінювання навчальних результатів.</w:t>
      </w:r>
    </w:p>
    <w:p w14:paraId="772BE29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Ігрові технології доцільно використовувати на різних етапах уроку: під час актуалізації знань, мотивації, вивчення нового матеріалу, закріплення, узагальнення та рефлексії.</w:t>
      </w:r>
    </w:p>
    <w:p w14:paraId="69A089F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Значний потенціал мають цифрові інтерактивні ігри та елементи гейміфікації, які дозволяють урізноманітнювати навчальну діяльність і забезпечувати оперативний зворотний зв’язок.</w:t>
      </w:r>
    </w:p>
    <w:p w14:paraId="4EDA34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Разом із тим цифрові засоби повинні застосовуватися виважено, з урахуванням вікових особливостей учнів і необхідності збереження безпосередньої практичної діяльності.</w:t>
      </w:r>
    </w:p>
    <w:p w14:paraId="2429904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Особливу увагу необхідно приділяти диференціації математичних ігор та забезпеченню доступності навчання для всіх дітей, зокрема учнів з особливими освітніми потребами.</w:t>
      </w:r>
    </w:p>
    <w:p w14:paraId="6990661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Таким чином, систематичне, цілеспрямоване та методично обґрунтоване використання ігрової діяльності на уроках математики є перспективним напрямом формування математичної компетентності молодших школярів.</w:t>
      </w:r>
    </w:p>
    <w:p w14:paraId="63A9044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Гра повинна бути не випадковим елементом уроку, а продуманим педагогічним інструментом, який допомагає дитині відкривати математичні закономірності, набувати практичного досвіду та розвивати власні інтелектуальні можливості.</w:t>
      </w:r>
    </w:p>
    <w:p w14:paraId="6614F62C"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СПИСОК ВИКОРИСТАНИХ ДЖЕРЕЛ</w:t>
      </w:r>
    </w:p>
    <w:p w14:paraId="4D34D78A"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Державний стандарт початкової освіти: затверджений постановою Кабінету Міністрів України від 21 лютого 2018 року № 87 (зі змінами).</w:t>
      </w:r>
    </w:p>
    <w:p w14:paraId="7F3DB600"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Савченко О. Я. Дидактика початкової освіти: підручник. Київ: Грамота, 2012.</w:t>
      </w:r>
    </w:p>
    <w:p w14:paraId="7D7C1B47"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Савченко О. Я. Типова освітня програма для закладів загальної середньої освіти. 1–2 класи.</w:t>
      </w:r>
    </w:p>
    <w:p w14:paraId="1D2F679C"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Савченко О. Я. Типова освітня програма для закладів загальної середньої освіти. 3–4 класи.</w:t>
      </w:r>
    </w:p>
    <w:p w14:paraId="3EA6860B"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Шиян Р. Б. та ін. Типові освітні програми початкової освіти для 1–2 та 3–4 класів.</w:t>
      </w:r>
    </w:p>
    <w:p w14:paraId="15711A95"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Нова українська школа: концептуальні засади реформування середньої школи. Міністерство освіти і науки України, 2016.</w:t>
      </w:r>
    </w:p>
    <w:p w14:paraId="2F157DA7"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Пометун О. І., Пироженко Л. В. Сучасний урок. Інтерактивні технології навчання. Київ: А.С.К., 2004.</w:t>
      </w:r>
    </w:p>
    <w:p w14:paraId="668239FF"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Сухомлинський В. О. Серце віддаю дітям. Київ: Радянська школа, 1977.</w:t>
      </w:r>
    </w:p>
    <w:p w14:paraId="39739E94" w14:textId="77777777" w:rsidR="00330F2A" w:rsidRPr="00330F2A" w:rsidRDefault="00330F2A" w:rsidP="00330F2A">
      <w:pPr>
        <w:numPr>
          <w:ilvl w:val="0"/>
          <w:numId w:val="6"/>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Державна служба якості освіти України. Методичні матеріали з питань оцінювання результатів навчання учнів початкової школи.</w:t>
      </w:r>
    </w:p>
    <w:p w14:paraId="2397612B"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Примітка: перед поданням до друку бібліографічні описи необхідно звірити з конкретними виданнями та чинними редакціями нормативних документів.</w:t>
      </w:r>
    </w:p>
    <w:p w14:paraId="01777A74" w14:textId="77777777" w:rsidR="00330F2A" w:rsidRPr="00330F2A" w:rsidRDefault="00330F2A" w:rsidP="00330F2A">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330F2A">
        <w:rPr>
          <w:rFonts w:ascii="Times New Roman" w:eastAsia="Times New Roman" w:hAnsi="Times New Roman" w:cs="Times New Roman"/>
          <w:b/>
          <w:bCs/>
          <w:kern w:val="36"/>
          <w:sz w:val="28"/>
          <w:szCs w:val="28"/>
          <w:lang w:eastAsia="ru-RU"/>
        </w:rPr>
        <w:t>ДОДАТКИ</w:t>
      </w:r>
    </w:p>
    <w:p w14:paraId="5FA160B9"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lastRenderedPageBreak/>
        <w:t>Додаток А. Картотека коротких математичних ігор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1"/>
        <w:gridCol w:w="685"/>
        <w:gridCol w:w="3055"/>
      </w:tblGrid>
      <w:tr w:rsidR="00330F2A" w:rsidRPr="00330F2A" w14:paraId="3CD25C04" w14:textId="77777777" w:rsidTr="00330F2A">
        <w:trPr>
          <w:tblCellSpacing w:w="15" w:type="dxa"/>
        </w:trPr>
        <w:tc>
          <w:tcPr>
            <w:tcW w:w="0" w:type="auto"/>
            <w:vAlign w:val="center"/>
            <w:hideMark/>
          </w:tcPr>
          <w:p w14:paraId="4D0875F8"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Назва гри</w:t>
            </w:r>
          </w:p>
        </w:tc>
        <w:tc>
          <w:tcPr>
            <w:tcW w:w="0" w:type="auto"/>
            <w:vAlign w:val="center"/>
            <w:hideMark/>
          </w:tcPr>
          <w:p w14:paraId="58A28B73"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Клас</w:t>
            </w:r>
          </w:p>
        </w:tc>
        <w:tc>
          <w:tcPr>
            <w:tcW w:w="0" w:type="auto"/>
            <w:vAlign w:val="center"/>
            <w:hideMark/>
          </w:tcPr>
          <w:p w14:paraId="6ECCAB3E" w14:textId="77777777" w:rsidR="00330F2A" w:rsidRPr="00330F2A" w:rsidRDefault="00330F2A" w:rsidP="00330F2A">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Мета</w:t>
            </w:r>
          </w:p>
        </w:tc>
      </w:tr>
      <w:tr w:rsidR="00330F2A" w:rsidRPr="00330F2A" w14:paraId="37F240C4" w14:textId="77777777" w:rsidTr="00330F2A">
        <w:trPr>
          <w:tblCellSpacing w:w="15" w:type="dxa"/>
        </w:trPr>
        <w:tc>
          <w:tcPr>
            <w:tcW w:w="0" w:type="auto"/>
            <w:vAlign w:val="center"/>
            <w:hideMark/>
          </w:tcPr>
          <w:p w14:paraId="6D20CDE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«Чарівний кошик чисел»</w:t>
            </w:r>
          </w:p>
        </w:tc>
        <w:tc>
          <w:tcPr>
            <w:tcW w:w="0" w:type="auto"/>
            <w:vAlign w:val="center"/>
            <w:hideMark/>
          </w:tcPr>
          <w:p w14:paraId="1E882F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w:t>
            </w:r>
          </w:p>
        </w:tc>
        <w:tc>
          <w:tcPr>
            <w:tcW w:w="0" w:type="auto"/>
            <w:vAlign w:val="center"/>
            <w:hideMark/>
          </w:tcPr>
          <w:p w14:paraId="69A3474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Лічба, порівняння чисел</w:t>
            </w:r>
          </w:p>
        </w:tc>
      </w:tr>
      <w:tr w:rsidR="00330F2A" w:rsidRPr="00330F2A" w14:paraId="25A27337" w14:textId="77777777" w:rsidTr="00330F2A">
        <w:trPr>
          <w:tblCellSpacing w:w="15" w:type="dxa"/>
        </w:trPr>
        <w:tc>
          <w:tcPr>
            <w:tcW w:w="0" w:type="auto"/>
            <w:vAlign w:val="center"/>
            <w:hideMark/>
          </w:tcPr>
          <w:p w14:paraId="63AB6E1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«Засели будиночок»</w:t>
            </w:r>
          </w:p>
        </w:tc>
        <w:tc>
          <w:tcPr>
            <w:tcW w:w="0" w:type="auto"/>
            <w:vAlign w:val="center"/>
            <w:hideMark/>
          </w:tcPr>
          <w:p w14:paraId="42ABBF8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w:t>
            </w:r>
          </w:p>
        </w:tc>
        <w:tc>
          <w:tcPr>
            <w:tcW w:w="0" w:type="auto"/>
            <w:vAlign w:val="center"/>
            <w:hideMark/>
          </w:tcPr>
          <w:p w14:paraId="51E0517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Склад числа</w:t>
            </w:r>
          </w:p>
        </w:tc>
      </w:tr>
      <w:tr w:rsidR="00330F2A" w:rsidRPr="00330F2A" w14:paraId="6AEAE188" w14:textId="77777777" w:rsidTr="00330F2A">
        <w:trPr>
          <w:tblCellSpacing w:w="15" w:type="dxa"/>
        </w:trPr>
        <w:tc>
          <w:tcPr>
            <w:tcW w:w="0" w:type="auto"/>
            <w:vAlign w:val="center"/>
            <w:hideMark/>
          </w:tcPr>
          <w:p w14:paraId="642AB9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«Математичний потяг»</w:t>
            </w:r>
          </w:p>
        </w:tc>
        <w:tc>
          <w:tcPr>
            <w:tcW w:w="0" w:type="auto"/>
            <w:vAlign w:val="center"/>
            <w:hideMark/>
          </w:tcPr>
          <w:p w14:paraId="5626EFD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w:t>
            </w:r>
          </w:p>
        </w:tc>
        <w:tc>
          <w:tcPr>
            <w:tcW w:w="0" w:type="auto"/>
            <w:vAlign w:val="center"/>
            <w:hideMark/>
          </w:tcPr>
          <w:p w14:paraId="2ECC33C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Додавання та віднімання</w:t>
            </w:r>
          </w:p>
        </w:tc>
      </w:tr>
      <w:tr w:rsidR="00330F2A" w:rsidRPr="00330F2A" w14:paraId="6D3DFC82" w14:textId="77777777" w:rsidTr="00330F2A">
        <w:trPr>
          <w:tblCellSpacing w:w="15" w:type="dxa"/>
        </w:trPr>
        <w:tc>
          <w:tcPr>
            <w:tcW w:w="0" w:type="auto"/>
            <w:vAlign w:val="center"/>
            <w:hideMark/>
          </w:tcPr>
          <w:p w14:paraId="4FDB1DD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«Знайди фігуру»</w:t>
            </w:r>
          </w:p>
        </w:tc>
        <w:tc>
          <w:tcPr>
            <w:tcW w:w="0" w:type="auto"/>
            <w:vAlign w:val="center"/>
            <w:hideMark/>
          </w:tcPr>
          <w:p w14:paraId="241559B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w:t>
            </w:r>
          </w:p>
        </w:tc>
        <w:tc>
          <w:tcPr>
            <w:tcW w:w="0" w:type="auto"/>
            <w:vAlign w:val="center"/>
            <w:hideMark/>
          </w:tcPr>
          <w:p w14:paraId="621F7E5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Геометричні уявлення</w:t>
            </w:r>
          </w:p>
        </w:tc>
      </w:tr>
      <w:tr w:rsidR="00330F2A" w:rsidRPr="00330F2A" w14:paraId="386386C7" w14:textId="77777777" w:rsidTr="00330F2A">
        <w:trPr>
          <w:tblCellSpacing w:w="15" w:type="dxa"/>
        </w:trPr>
        <w:tc>
          <w:tcPr>
            <w:tcW w:w="0" w:type="auto"/>
            <w:vAlign w:val="center"/>
            <w:hideMark/>
          </w:tcPr>
          <w:p w14:paraId="7E0CF69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«Математичне доміно»</w:t>
            </w:r>
          </w:p>
        </w:tc>
        <w:tc>
          <w:tcPr>
            <w:tcW w:w="0" w:type="auto"/>
            <w:vAlign w:val="center"/>
            <w:hideMark/>
          </w:tcPr>
          <w:p w14:paraId="525C15E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2–3</w:t>
            </w:r>
          </w:p>
        </w:tc>
        <w:tc>
          <w:tcPr>
            <w:tcW w:w="0" w:type="auto"/>
            <w:vAlign w:val="center"/>
            <w:hideMark/>
          </w:tcPr>
          <w:p w14:paraId="31C046A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Множення та ділення</w:t>
            </w:r>
          </w:p>
        </w:tc>
      </w:tr>
      <w:tr w:rsidR="00330F2A" w:rsidRPr="00330F2A" w14:paraId="511582F2" w14:textId="77777777" w:rsidTr="00330F2A">
        <w:trPr>
          <w:tblCellSpacing w:w="15" w:type="dxa"/>
        </w:trPr>
        <w:tc>
          <w:tcPr>
            <w:tcW w:w="0" w:type="auto"/>
            <w:vAlign w:val="center"/>
            <w:hideMark/>
          </w:tcPr>
          <w:p w14:paraId="5D3661C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«Магічний квадрат»</w:t>
            </w:r>
          </w:p>
        </w:tc>
        <w:tc>
          <w:tcPr>
            <w:tcW w:w="0" w:type="auto"/>
            <w:vAlign w:val="center"/>
            <w:hideMark/>
          </w:tcPr>
          <w:p w14:paraId="0A51CED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3–4</w:t>
            </w:r>
          </w:p>
        </w:tc>
        <w:tc>
          <w:tcPr>
            <w:tcW w:w="0" w:type="auto"/>
            <w:vAlign w:val="center"/>
            <w:hideMark/>
          </w:tcPr>
          <w:p w14:paraId="7F789C6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Логічне мислення</w:t>
            </w:r>
          </w:p>
        </w:tc>
      </w:tr>
      <w:tr w:rsidR="00330F2A" w:rsidRPr="00330F2A" w14:paraId="370D96C2" w14:textId="77777777" w:rsidTr="00330F2A">
        <w:trPr>
          <w:tblCellSpacing w:w="15" w:type="dxa"/>
        </w:trPr>
        <w:tc>
          <w:tcPr>
            <w:tcW w:w="0" w:type="auto"/>
            <w:vAlign w:val="center"/>
            <w:hideMark/>
          </w:tcPr>
          <w:p w14:paraId="414D623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«Математичний магазин»</w:t>
            </w:r>
          </w:p>
        </w:tc>
        <w:tc>
          <w:tcPr>
            <w:tcW w:w="0" w:type="auto"/>
            <w:vAlign w:val="center"/>
            <w:hideMark/>
          </w:tcPr>
          <w:p w14:paraId="50BEC6A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2–4</w:t>
            </w:r>
          </w:p>
        </w:tc>
        <w:tc>
          <w:tcPr>
            <w:tcW w:w="0" w:type="auto"/>
            <w:vAlign w:val="center"/>
            <w:hideMark/>
          </w:tcPr>
          <w:p w14:paraId="41D8D91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Практичні обчислення</w:t>
            </w:r>
          </w:p>
        </w:tc>
      </w:tr>
      <w:tr w:rsidR="00330F2A" w:rsidRPr="00330F2A" w14:paraId="696F8078" w14:textId="77777777" w:rsidTr="00330F2A">
        <w:trPr>
          <w:tblCellSpacing w:w="15" w:type="dxa"/>
        </w:trPr>
        <w:tc>
          <w:tcPr>
            <w:tcW w:w="0" w:type="auto"/>
            <w:vAlign w:val="center"/>
            <w:hideMark/>
          </w:tcPr>
          <w:p w14:paraId="1F5D61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«Математичні детективи»</w:t>
            </w:r>
          </w:p>
        </w:tc>
        <w:tc>
          <w:tcPr>
            <w:tcW w:w="0" w:type="auto"/>
            <w:vAlign w:val="center"/>
            <w:hideMark/>
          </w:tcPr>
          <w:p w14:paraId="5C82859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3–4</w:t>
            </w:r>
          </w:p>
        </w:tc>
        <w:tc>
          <w:tcPr>
            <w:tcW w:w="0" w:type="auto"/>
            <w:vAlign w:val="center"/>
            <w:hideMark/>
          </w:tcPr>
          <w:p w14:paraId="164B7FB8"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Розв’язування задач</w:t>
            </w:r>
          </w:p>
        </w:tc>
      </w:tr>
      <w:tr w:rsidR="00330F2A" w:rsidRPr="00330F2A" w14:paraId="0B12FD68" w14:textId="77777777" w:rsidTr="00330F2A">
        <w:trPr>
          <w:tblCellSpacing w:w="15" w:type="dxa"/>
        </w:trPr>
        <w:tc>
          <w:tcPr>
            <w:tcW w:w="0" w:type="auto"/>
            <w:vAlign w:val="center"/>
            <w:hideMark/>
          </w:tcPr>
          <w:p w14:paraId="75A0787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«Архітектори»</w:t>
            </w:r>
          </w:p>
        </w:tc>
        <w:tc>
          <w:tcPr>
            <w:tcW w:w="0" w:type="auto"/>
            <w:vAlign w:val="center"/>
            <w:hideMark/>
          </w:tcPr>
          <w:p w14:paraId="283B987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3–4</w:t>
            </w:r>
          </w:p>
        </w:tc>
        <w:tc>
          <w:tcPr>
            <w:tcW w:w="0" w:type="auto"/>
            <w:vAlign w:val="center"/>
            <w:hideMark/>
          </w:tcPr>
          <w:p w14:paraId="11552902"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Геометричні обчислення</w:t>
            </w:r>
          </w:p>
        </w:tc>
      </w:tr>
      <w:tr w:rsidR="00330F2A" w:rsidRPr="00330F2A" w14:paraId="42691656" w14:textId="77777777" w:rsidTr="00330F2A">
        <w:trPr>
          <w:tblCellSpacing w:w="15" w:type="dxa"/>
        </w:trPr>
        <w:tc>
          <w:tcPr>
            <w:tcW w:w="0" w:type="auto"/>
            <w:vAlign w:val="center"/>
            <w:hideMark/>
          </w:tcPr>
          <w:p w14:paraId="729043CA"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«Плануємо подорож»</w:t>
            </w:r>
          </w:p>
        </w:tc>
        <w:tc>
          <w:tcPr>
            <w:tcW w:w="0" w:type="auto"/>
            <w:vAlign w:val="center"/>
            <w:hideMark/>
          </w:tcPr>
          <w:p w14:paraId="2385816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w:t>
            </w:r>
          </w:p>
        </w:tc>
        <w:tc>
          <w:tcPr>
            <w:tcW w:w="0" w:type="auto"/>
            <w:vAlign w:val="center"/>
            <w:hideMark/>
          </w:tcPr>
          <w:p w14:paraId="53C1871C"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Математика в житті</w:t>
            </w:r>
          </w:p>
        </w:tc>
      </w:tr>
    </w:tbl>
    <w:p w14:paraId="548AC0ED"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Додаток Б. Зразки диференційованих ігрових завдань</w:t>
      </w:r>
    </w:p>
    <w:p w14:paraId="6A181C3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Тема: «Множення та ділення»</w:t>
      </w:r>
    </w:p>
    <w:p w14:paraId="39FF34D6"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Перший рівень:</w:t>
      </w:r>
    </w:p>
    <w:p w14:paraId="0E9ABAD4"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2;</w:t>
      </w:r>
    </w:p>
    <w:p w14:paraId="60FE1C9F"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3;</w:t>
      </w:r>
    </w:p>
    <w:p w14:paraId="0F9CF62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12 : 2.</w:t>
      </w:r>
    </w:p>
    <w:p w14:paraId="139BE959"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Другий рівень:</w:t>
      </w:r>
    </w:p>
    <w:p w14:paraId="5F53B12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7;</w:t>
      </w:r>
    </w:p>
    <w:p w14:paraId="28BF28D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42 : 6;</w:t>
      </w:r>
    </w:p>
    <w:p w14:paraId="488F730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8.</w:t>
      </w:r>
    </w:p>
    <w:p w14:paraId="423C13E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Третій рівень:</w:t>
      </w:r>
    </w:p>
    <w:p w14:paraId="15D5632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«У шести коробках лежить по вісім олівців. Із них 12 олівців використали. Скільки олівців залишилося?»</w:t>
      </w:r>
    </w:p>
    <w:p w14:paraId="3648E8B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Розв’язання:</w:t>
      </w:r>
    </w:p>
    <w:p w14:paraId="26158F4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6 × 8 = 48;</w:t>
      </w:r>
    </w:p>
    <w:p w14:paraId="2425560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48 – 12 = 36.</w:t>
      </w:r>
    </w:p>
    <w:p w14:paraId="47613057"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lastRenderedPageBreak/>
        <w:t>Відповідь: 36 олівців.</w:t>
      </w:r>
    </w:p>
    <w:p w14:paraId="76885A7C"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Додаток В. Орієнтовна пам’ятка для вчителя</w:t>
      </w:r>
    </w:p>
    <w:p w14:paraId="680441ED"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Перед проведенням математичної гри варто перевірити:</w:t>
      </w:r>
    </w:p>
    <w:p w14:paraId="06621D1C"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відповідає гра темі та меті уроку;</w:t>
      </w:r>
    </w:p>
    <w:p w14:paraId="7D035FE2"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зрозумілі учням правила;</w:t>
      </w:r>
    </w:p>
    <w:p w14:paraId="05826175"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забезпечено участь усіх дітей;</w:t>
      </w:r>
    </w:p>
    <w:p w14:paraId="75E17ED2"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передбачено різні рівні складності;</w:t>
      </w:r>
    </w:p>
    <w:p w14:paraId="66CB3CC4"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підготовлено необхідні матеріали;</w:t>
      </w:r>
    </w:p>
    <w:p w14:paraId="1DE71C6C"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визначено спосіб перевірки результатів;</w:t>
      </w:r>
    </w:p>
    <w:p w14:paraId="463A2051" w14:textId="77777777" w:rsidR="00330F2A" w:rsidRPr="00330F2A" w:rsidRDefault="00330F2A" w:rsidP="00330F2A">
      <w:pPr>
        <w:numPr>
          <w:ilvl w:val="0"/>
          <w:numId w:val="7"/>
        </w:num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чи заплановано підсумкове обговорення.</w:t>
      </w:r>
    </w:p>
    <w:p w14:paraId="3EF6AF66" w14:textId="77777777" w:rsidR="00330F2A" w:rsidRPr="00330F2A" w:rsidRDefault="00330F2A" w:rsidP="00330F2A">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330F2A">
        <w:rPr>
          <w:rFonts w:ascii="Times New Roman" w:eastAsia="Times New Roman" w:hAnsi="Times New Roman" w:cs="Times New Roman"/>
          <w:b/>
          <w:bCs/>
          <w:sz w:val="28"/>
          <w:szCs w:val="28"/>
          <w:lang w:eastAsia="ru-RU"/>
        </w:rPr>
        <w:t>Додаток Г. Зразок рефлексивної картки учня</w:t>
      </w:r>
    </w:p>
    <w:p w14:paraId="18B3AC15"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Моя математична подорож</w:t>
      </w:r>
    </w:p>
    <w:p w14:paraId="3FDD54CE"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Сьогодні я навчився / навчилася: ______________________</w:t>
      </w:r>
    </w:p>
    <w:p w14:paraId="290B3F00"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Найцікавіше завдання: ________________________________</w:t>
      </w:r>
    </w:p>
    <w:p w14:paraId="2F7CA68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Найскладніше завдання: _______________________________</w:t>
      </w:r>
    </w:p>
    <w:p w14:paraId="5C0CBC51"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Я зміг / змогла виконати самостійно: ___________________</w:t>
      </w:r>
    </w:p>
    <w:p w14:paraId="6FA14943" w14:textId="77777777" w:rsidR="00330F2A" w:rsidRPr="00330F2A" w:rsidRDefault="00330F2A" w:rsidP="00330F2A">
      <w:pPr>
        <w:spacing w:before="100" w:beforeAutospacing="1" w:after="100" w:afterAutospacing="1" w:line="240" w:lineRule="auto"/>
        <w:rPr>
          <w:rFonts w:ascii="Times New Roman" w:eastAsia="Times New Roman" w:hAnsi="Times New Roman" w:cs="Times New Roman"/>
          <w:sz w:val="28"/>
          <w:szCs w:val="28"/>
          <w:lang w:eastAsia="ru-RU"/>
        </w:rPr>
      </w:pPr>
      <w:r w:rsidRPr="00330F2A">
        <w:rPr>
          <w:rFonts w:ascii="Times New Roman" w:eastAsia="Times New Roman" w:hAnsi="Times New Roman" w:cs="Times New Roman"/>
          <w:sz w:val="28"/>
          <w:szCs w:val="28"/>
          <w:lang w:eastAsia="ru-RU"/>
        </w:rPr>
        <w:t>Мені ще потрібно потренуватися: _______________________</w:t>
      </w:r>
    </w:p>
    <w:p w14:paraId="44D62A3E" w14:textId="77777777" w:rsidR="00FF31B8" w:rsidRPr="00330F2A" w:rsidRDefault="00FF31B8">
      <w:pPr>
        <w:rPr>
          <w:rFonts w:ascii="Times New Roman" w:hAnsi="Times New Roman" w:cs="Times New Roman"/>
          <w:sz w:val="28"/>
          <w:szCs w:val="28"/>
        </w:rPr>
      </w:pPr>
    </w:p>
    <w:sectPr w:rsidR="00FF31B8" w:rsidRPr="00330F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712B"/>
    <w:multiLevelType w:val="multilevel"/>
    <w:tmpl w:val="7BF0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D0BD6"/>
    <w:multiLevelType w:val="multilevel"/>
    <w:tmpl w:val="A0A0B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3D037F"/>
    <w:multiLevelType w:val="multilevel"/>
    <w:tmpl w:val="C0D8B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85027F"/>
    <w:multiLevelType w:val="multilevel"/>
    <w:tmpl w:val="EDD2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E6E82"/>
    <w:multiLevelType w:val="multilevel"/>
    <w:tmpl w:val="8B76C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A2667B"/>
    <w:multiLevelType w:val="multilevel"/>
    <w:tmpl w:val="8B54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8C46DA"/>
    <w:multiLevelType w:val="multilevel"/>
    <w:tmpl w:val="9B70B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5"/>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836"/>
    <w:rsid w:val="001E3836"/>
    <w:rsid w:val="00330F2A"/>
    <w:rsid w:val="00DC0013"/>
    <w:rsid w:val="00FF31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62423"/>
  <w15:chartTrackingRefBased/>
  <w15:docId w15:val="{36202345-AE09-4DD9-BBEE-7C38C1AD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30F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30F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30F2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0F2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30F2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30F2A"/>
    <w:rPr>
      <w:rFonts w:ascii="Times New Roman" w:eastAsia="Times New Roman" w:hAnsi="Times New Roman" w:cs="Times New Roman"/>
      <w:b/>
      <w:bCs/>
      <w:sz w:val="27"/>
      <w:szCs w:val="27"/>
      <w:lang w:eastAsia="ru-RU"/>
    </w:rPr>
  </w:style>
  <w:style w:type="paragraph" w:customStyle="1" w:styleId="msonormal0">
    <w:name w:val="msonormal"/>
    <w:basedOn w:val="a"/>
    <w:rsid w:val="00330F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330F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766064">
      <w:bodyDiv w:val="1"/>
      <w:marLeft w:val="0"/>
      <w:marRight w:val="0"/>
      <w:marTop w:val="0"/>
      <w:marBottom w:val="0"/>
      <w:divBdr>
        <w:top w:val="none" w:sz="0" w:space="0" w:color="auto"/>
        <w:left w:val="none" w:sz="0" w:space="0" w:color="auto"/>
        <w:bottom w:val="none" w:sz="0" w:space="0" w:color="auto"/>
        <w:right w:val="none" w:sz="0" w:space="0" w:color="auto"/>
      </w:divBdr>
      <w:divsChild>
        <w:div w:id="2025664603">
          <w:marLeft w:val="0"/>
          <w:marRight w:val="0"/>
          <w:marTop w:val="0"/>
          <w:marBottom w:val="0"/>
          <w:divBdr>
            <w:top w:val="none" w:sz="0" w:space="0" w:color="auto"/>
            <w:left w:val="none" w:sz="0" w:space="0" w:color="auto"/>
            <w:bottom w:val="none" w:sz="0" w:space="0" w:color="auto"/>
            <w:right w:val="none" w:sz="0" w:space="0" w:color="auto"/>
          </w:divBdr>
          <w:divsChild>
            <w:div w:id="281352787">
              <w:marLeft w:val="0"/>
              <w:marRight w:val="0"/>
              <w:marTop w:val="0"/>
              <w:marBottom w:val="0"/>
              <w:divBdr>
                <w:top w:val="none" w:sz="0" w:space="0" w:color="auto"/>
                <w:left w:val="none" w:sz="0" w:space="0" w:color="auto"/>
                <w:bottom w:val="none" w:sz="0" w:space="0" w:color="auto"/>
                <w:right w:val="none" w:sz="0" w:space="0" w:color="auto"/>
              </w:divBdr>
            </w:div>
          </w:divsChild>
        </w:div>
        <w:div w:id="835146402">
          <w:marLeft w:val="0"/>
          <w:marRight w:val="0"/>
          <w:marTop w:val="0"/>
          <w:marBottom w:val="0"/>
          <w:divBdr>
            <w:top w:val="none" w:sz="0" w:space="0" w:color="auto"/>
            <w:left w:val="none" w:sz="0" w:space="0" w:color="auto"/>
            <w:bottom w:val="none" w:sz="0" w:space="0" w:color="auto"/>
            <w:right w:val="none" w:sz="0" w:space="0" w:color="auto"/>
          </w:divBdr>
          <w:divsChild>
            <w:div w:id="697583062">
              <w:marLeft w:val="0"/>
              <w:marRight w:val="0"/>
              <w:marTop w:val="0"/>
              <w:marBottom w:val="0"/>
              <w:divBdr>
                <w:top w:val="none" w:sz="0" w:space="0" w:color="auto"/>
                <w:left w:val="none" w:sz="0" w:space="0" w:color="auto"/>
                <w:bottom w:val="none" w:sz="0" w:space="0" w:color="auto"/>
                <w:right w:val="none" w:sz="0" w:space="0" w:color="auto"/>
              </w:divBdr>
            </w:div>
          </w:divsChild>
        </w:div>
        <w:div w:id="1661886367">
          <w:marLeft w:val="0"/>
          <w:marRight w:val="0"/>
          <w:marTop w:val="0"/>
          <w:marBottom w:val="0"/>
          <w:divBdr>
            <w:top w:val="none" w:sz="0" w:space="0" w:color="auto"/>
            <w:left w:val="none" w:sz="0" w:space="0" w:color="auto"/>
            <w:bottom w:val="none" w:sz="0" w:space="0" w:color="auto"/>
            <w:right w:val="none" w:sz="0" w:space="0" w:color="auto"/>
          </w:divBdr>
          <w:divsChild>
            <w:div w:id="1014306323">
              <w:marLeft w:val="0"/>
              <w:marRight w:val="0"/>
              <w:marTop w:val="0"/>
              <w:marBottom w:val="0"/>
              <w:divBdr>
                <w:top w:val="none" w:sz="0" w:space="0" w:color="auto"/>
                <w:left w:val="none" w:sz="0" w:space="0" w:color="auto"/>
                <w:bottom w:val="none" w:sz="0" w:space="0" w:color="auto"/>
                <w:right w:val="none" w:sz="0" w:space="0" w:color="auto"/>
              </w:divBdr>
            </w:div>
          </w:divsChild>
        </w:div>
        <w:div w:id="941449679">
          <w:marLeft w:val="0"/>
          <w:marRight w:val="0"/>
          <w:marTop w:val="0"/>
          <w:marBottom w:val="0"/>
          <w:divBdr>
            <w:top w:val="none" w:sz="0" w:space="0" w:color="auto"/>
            <w:left w:val="none" w:sz="0" w:space="0" w:color="auto"/>
            <w:bottom w:val="none" w:sz="0" w:space="0" w:color="auto"/>
            <w:right w:val="none" w:sz="0" w:space="0" w:color="auto"/>
          </w:divBdr>
          <w:divsChild>
            <w:div w:id="50078180">
              <w:marLeft w:val="0"/>
              <w:marRight w:val="0"/>
              <w:marTop w:val="0"/>
              <w:marBottom w:val="0"/>
              <w:divBdr>
                <w:top w:val="none" w:sz="0" w:space="0" w:color="auto"/>
                <w:left w:val="none" w:sz="0" w:space="0" w:color="auto"/>
                <w:bottom w:val="none" w:sz="0" w:space="0" w:color="auto"/>
                <w:right w:val="none" w:sz="0" w:space="0" w:color="auto"/>
              </w:divBdr>
            </w:div>
          </w:divsChild>
        </w:div>
        <w:div w:id="1440293645">
          <w:marLeft w:val="0"/>
          <w:marRight w:val="0"/>
          <w:marTop w:val="0"/>
          <w:marBottom w:val="0"/>
          <w:divBdr>
            <w:top w:val="none" w:sz="0" w:space="0" w:color="auto"/>
            <w:left w:val="none" w:sz="0" w:space="0" w:color="auto"/>
            <w:bottom w:val="none" w:sz="0" w:space="0" w:color="auto"/>
            <w:right w:val="none" w:sz="0" w:space="0" w:color="auto"/>
          </w:divBdr>
          <w:divsChild>
            <w:div w:id="1754929686">
              <w:marLeft w:val="0"/>
              <w:marRight w:val="0"/>
              <w:marTop w:val="0"/>
              <w:marBottom w:val="0"/>
              <w:divBdr>
                <w:top w:val="none" w:sz="0" w:space="0" w:color="auto"/>
                <w:left w:val="none" w:sz="0" w:space="0" w:color="auto"/>
                <w:bottom w:val="none" w:sz="0" w:space="0" w:color="auto"/>
                <w:right w:val="none" w:sz="0" w:space="0" w:color="auto"/>
              </w:divBdr>
            </w:div>
          </w:divsChild>
        </w:div>
        <w:div w:id="1117483113">
          <w:marLeft w:val="0"/>
          <w:marRight w:val="0"/>
          <w:marTop w:val="0"/>
          <w:marBottom w:val="0"/>
          <w:divBdr>
            <w:top w:val="none" w:sz="0" w:space="0" w:color="auto"/>
            <w:left w:val="none" w:sz="0" w:space="0" w:color="auto"/>
            <w:bottom w:val="none" w:sz="0" w:space="0" w:color="auto"/>
            <w:right w:val="none" w:sz="0" w:space="0" w:color="auto"/>
          </w:divBdr>
          <w:divsChild>
            <w:div w:id="712851295">
              <w:marLeft w:val="0"/>
              <w:marRight w:val="0"/>
              <w:marTop w:val="0"/>
              <w:marBottom w:val="0"/>
              <w:divBdr>
                <w:top w:val="none" w:sz="0" w:space="0" w:color="auto"/>
                <w:left w:val="none" w:sz="0" w:space="0" w:color="auto"/>
                <w:bottom w:val="none" w:sz="0" w:space="0" w:color="auto"/>
                <w:right w:val="none" w:sz="0" w:space="0" w:color="auto"/>
              </w:divBdr>
            </w:div>
          </w:divsChild>
        </w:div>
        <w:div w:id="311328412">
          <w:marLeft w:val="0"/>
          <w:marRight w:val="0"/>
          <w:marTop w:val="0"/>
          <w:marBottom w:val="0"/>
          <w:divBdr>
            <w:top w:val="none" w:sz="0" w:space="0" w:color="auto"/>
            <w:left w:val="none" w:sz="0" w:space="0" w:color="auto"/>
            <w:bottom w:val="none" w:sz="0" w:space="0" w:color="auto"/>
            <w:right w:val="none" w:sz="0" w:space="0" w:color="auto"/>
          </w:divBdr>
          <w:divsChild>
            <w:div w:id="1368070860">
              <w:marLeft w:val="0"/>
              <w:marRight w:val="0"/>
              <w:marTop w:val="0"/>
              <w:marBottom w:val="0"/>
              <w:divBdr>
                <w:top w:val="none" w:sz="0" w:space="0" w:color="auto"/>
                <w:left w:val="none" w:sz="0" w:space="0" w:color="auto"/>
                <w:bottom w:val="none" w:sz="0" w:space="0" w:color="auto"/>
                <w:right w:val="none" w:sz="0" w:space="0" w:color="auto"/>
              </w:divBdr>
            </w:div>
          </w:divsChild>
        </w:div>
        <w:div w:id="1785732176">
          <w:marLeft w:val="0"/>
          <w:marRight w:val="0"/>
          <w:marTop w:val="0"/>
          <w:marBottom w:val="0"/>
          <w:divBdr>
            <w:top w:val="none" w:sz="0" w:space="0" w:color="auto"/>
            <w:left w:val="none" w:sz="0" w:space="0" w:color="auto"/>
            <w:bottom w:val="none" w:sz="0" w:space="0" w:color="auto"/>
            <w:right w:val="none" w:sz="0" w:space="0" w:color="auto"/>
          </w:divBdr>
          <w:divsChild>
            <w:div w:id="1724327711">
              <w:marLeft w:val="0"/>
              <w:marRight w:val="0"/>
              <w:marTop w:val="0"/>
              <w:marBottom w:val="0"/>
              <w:divBdr>
                <w:top w:val="none" w:sz="0" w:space="0" w:color="auto"/>
                <w:left w:val="none" w:sz="0" w:space="0" w:color="auto"/>
                <w:bottom w:val="none" w:sz="0" w:space="0" w:color="auto"/>
                <w:right w:val="none" w:sz="0" w:space="0" w:color="auto"/>
              </w:divBdr>
            </w:div>
          </w:divsChild>
        </w:div>
        <w:div w:id="1141115232">
          <w:marLeft w:val="0"/>
          <w:marRight w:val="0"/>
          <w:marTop w:val="0"/>
          <w:marBottom w:val="0"/>
          <w:divBdr>
            <w:top w:val="none" w:sz="0" w:space="0" w:color="auto"/>
            <w:left w:val="none" w:sz="0" w:space="0" w:color="auto"/>
            <w:bottom w:val="none" w:sz="0" w:space="0" w:color="auto"/>
            <w:right w:val="none" w:sz="0" w:space="0" w:color="auto"/>
          </w:divBdr>
          <w:divsChild>
            <w:div w:id="760176191">
              <w:marLeft w:val="0"/>
              <w:marRight w:val="0"/>
              <w:marTop w:val="0"/>
              <w:marBottom w:val="0"/>
              <w:divBdr>
                <w:top w:val="none" w:sz="0" w:space="0" w:color="auto"/>
                <w:left w:val="none" w:sz="0" w:space="0" w:color="auto"/>
                <w:bottom w:val="none" w:sz="0" w:space="0" w:color="auto"/>
                <w:right w:val="none" w:sz="0" w:space="0" w:color="auto"/>
              </w:divBdr>
            </w:div>
          </w:divsChild>
        </w:div>
        <w:div w:id="476843838">
          <w:marLeft w:val="0"/>
          <w:marRight w:val="0"/>
          <w:marTop w:val="0"/>
          <w:marBottom w:val="0"/>
          <w:divBdr>
            <w:top w:val="none" w:sz="0" w:space="0" w:color="auto"/>
            <w:left w:val="none" w:sz="0" w:space="0" w:color="auto"/>
            <w:bottom w:val="none" w:sz="0" w:space="0" w:color="auto"/>
            <w:right w:val="none" w:sz="0" w:space="0" w:color="auto"/>
          </w:divBdr>
          <w:divsChild>
            <w:div w:id="706220481">
              <w:marLeft w:val="0"/>
              <w:marRight w:val="0"/>
              <w:marTop w:val="0"/>
              <w:marBottom w:val="0"/>
              <w:divBdr>
                <w:top w:val="none" w:sz="0" w:space="0" w:color="auto"/>
                <w:left w:val="none" w:sz="0" w:space="0" w:color="auto"/>
                <w:bottom w:val="none" w:sz="0" w:space="0" w:color="auto"/>
                <w:right w:val="none" w:sz="0" w:space="0" w:color="auto"/>
              </w:divBdr>
            </w:div>
          </w:divsChild>
        </w:div>
        <w:div w:id="610094699">
          <w:marLeft w:val="0"/>
          <w:marRight w:val="0"/>
          <w:marTop w:val="0"/>
          <w:marBottom w:val="0"/>
          <w:divBdr>
            <w:top w:val="none" w:sz="0" w:space="0" w:color="auto"/>
            <w:left w:val="none" w:sz="0" w:space="0" w:color="auto"/>
            <w:bottom w:val="none" w:sz="0" w:space="0" w:color="auto"/>
            <w:right w:val="none" w:sz="0" w:space="0" w:color="auto"/>
          </w:divBdr>
          <w:divsChild>
            <w:div w:id="1302274114">
              <w:marLeft w:val="0"/>
              <w:marRight w:val="0"/>
              <w:marTop w:val="0"/>
              <w:marBottom w:val="0"/>
              <w:divBdr>
                <w:top w:val="none" w:sz="0" w:space="0" w:color="auto"/>
                <w:left w:val="none" w:sz="0" w:space="0" w:color="auto"/>
                <w:bottom w:val="none" w:sz="0" w:space="0" w:color="auto"/>
                <w:right w:val="none" w:sz="0" w:space="0" w:color="auto"/>
              </w:divBdr>
            </w:div>
          </w:divsChild>
        </w:div>
        <w:div w:id="691033297">
          <w:marLeft w:val="0"/>
          <w:marRight w:val="0"/>
          <w:marTop w:val="0"/>
          <w:marBottom w:val="0"/>
          <w:divBdr>
            <w:top w:val="none" w:sz="0" w:space="0" w:color="auto"/>
            <w:left w:val="none" w:sz="0" w:space="0" w:color="auto"/>
            <w:bottom w:val="none" w:sz="0" w:space="0" w:color="auto"/>
            <w:right w:val="none" w:sz="0" w:space="0" w:color="auto"/>
          </w:divBdr>
          <w:divsChild>
            <w:div w:id="1973055877">
              <w:marLeft w:val="0"/>
              <w:marRight w:val="0"/>
              <w:marTop w:val="0"/>
              <w:marBottom w:val="0"/>
              <w:divBdr>
                <w:top w:val="none" w:sz="0" w:space="0" w:color="auto"/>
                <w:left w:val="none" w:sz="0" w:space="0" w:color="auto"/>
                <w:bottom w:val="none" w:sz="0" w:space="0" w:color="auto"/>
                <w:right w:val="none" w:sz="0" w:space="0" w:color="auto"/>
              </w:divBdr>
            </w:div>
          </w:divsChild>
        </w:div>
        <w:div w:id="503521248">
          <w:marLeft w:val="0"/>
          <w:marRight w:val="0"/>
          <w:marTop w:val="0"/>
          <w:marBottom w:val="0"/>
          <w:divBdr>
            <w:top w:val="none" w:sz="0" w:space="0" w:color="auto"/>
            <w:left w:val="none" w:sz="0" w:space="0" w:color="auto"/>
            <w:bottom w:val="none" w:sz="0" w:space="0" w:color="auto"/>
            <w:right w:val="none" w:sz="0" w:space="0" w:color="auto"/>
          </w:divBdr>
          <w:divsChild>
            <w:div w:id="1342512127">
              <w:marLeft w:val="0"/>
              <w:marRight w:val="0"/>
              <w:marTop w:val="0"/>
              <w:marBottom w:val="0"/>
              <w:divBdr>
                <w:top w:val="none" w:sz="0" w:space="0" w:color="auto"/>
                <w:left w:val="none" w:sz="0" w:space="0" w:color="auto"/>
                <w:bottom w:val="none" w:sz="0" w:space="0" w:color="auto"/>
                <w:right w:val="none" w:sz="0" w:space="0" w:color="auto"/>
              </w:divBdr>
            </w:div>
          </w:divsChild>
        </w:div>
        <w:div w:id="485241242">
          <w:marLeft w:val="0"/>
          <w:marRight w:val="0"/>
          <w:marTop w:val="0"/>
          <w:marBottom w:val="0"/>
          <w:divBdr>
            <w:top w:val="none" w:sz="0" w:space="0" w:color="auto"/>
            <w:left w:val="none" w:sz="0" w:space="0" w:color="auto"/>
            <w:bottom w:val="none" w:sz="0" w:space="0" w:color="auto"/>
            <w:right w:val="none" w:sz="0" w:space="0" w:color="auto"/>
          </w:divBdr>
          <w:divsChild>
            <w:div w:id="1758020110">
              <w:marLeft w:val="0"/>
              <w:marRight w:val="0"/>
              <w:marTop w:val="0"/>
              <w:marBottom w:val="0"/>
              <w:divBdr>
                <w:top w:val="none" w:sz="0" w:space="0" w:color="auto"/>
                <w:left w:val="none" w:sz="0" w:space="0" w:color="auto"/>
                <w:bottom w:val="none" w:sz="0" w:space="0" w:color="auto"/>
                <w:right w:val="none" w:sz="0" w:space="0" w:color="auto"/>
              </w:divBdr>
            </w:div>
          </w:divsChild>
        </w:div>
        <w:div w:id="2048797115">
          <w:marLeft w:val="0"/>
          <w:marRight w:val="0"/>
          <w:marTop w:val="0"/>
          <w:marBottom w:val="0"/>
          <w:divBdr>
            <w:top w:val="none" w:sz="0" w:space="0" w:color="auto"/>
            <w:left w:val="none" w:sz="0" w:space="0" w:color="auto"/>
            <w:bottom w:val="none" w:sz="0" w:space="0" w:color="auto"/>
            <w:right w:val="none" w:sz="0" w:space="0" w:color="auto"/>
          </w:divBdr>
          <w:divsChild>
            <w:div w:id="1998263641">
              <w:marLeft w:val="0"/>
              <w:marRight w:val="0"/>
              <w:marTop w:val="0"/>
              <w:marBottom w:val="0"/>
              <w:divBdr>
                <w:top w:val="none" w:sz="0" w:space="0" w:color="auto"/>
                <w:left w:val="none" w:sz="0" w:space="0" w:color="auto"/>
                <w:bottom w:val="none" w:sz="0" w:space="0" w:color="auto"/>
                <w:right w:val="none" w:sz="0" w:space="0" w:color="auto"/>
              </w:divBdr>
            </w:div>
          </w:divsChild>
        </w:div>
        <w:div w:id="565451894">
          <w:marLeft w:val="0"/>
          <w:marRight w:val="0"/>
          <w:marTop w:val="0"/>
          <w:marBottom w:val="0"/>
          <w:divBdr>
            <w:top w:val="none" w:sz="0" w:space="0" w:color="auto"/>
            <w:left w:val="none" w:sz="0" w:space="0" w:color="auto"/>
            <w:bottom w:val="none" w:sz="0" w:space="0" w:color="auto"/>
            <w:right w:val="none" w:sz="0" w:space="0" w:color="auto"/>
          </w:divBdr>
          <w:divsChild>
            <w:div w:id="1904294153">
              <w:marLeft w:val="0"/>
              <w:marRight w:val="0"/>
              <w:marTop w:val="0"/>
              <w:marBottom w:val="0"/>
              <w:divBdr>
                <w:top w:val="none" w:sz="0" w:space="0" w:color="auto"/>
                <w:left w:val="none" w:sz="0" w:space="0" w:color="auto"/>
                <w:bottom w:val="none" w:sz="0" w:space="0" w:color="auto"/>
                <w:right w:val="none" w:sz="0" w:space="0" w:color="auto"/>
              </w:divBdr>
            </w:div>
          </w:divsChild>
        </w:div>
        <w:div w:id="1767650296">
          <w:marLeft w:val="0"/>
          <w:marRight w:val="0"/>
          <w:marTop w:val="0"/>
          <w:marBottom w:val="0"/>
          <w:divBdr>
            <w:top w:val="none" w:sz="0" w:space="0" w:color="auto"/>
            <w:left w:val="none" w:sz="0" w:space="0" w:color="auto"/>
            <w:bottom w:val="none" w:sz="0" w:space="0" w:color="auto"/>
            <w:right w:val="none" w:sz="0" w:space="0" w:color="auto"/>
          </w:divBdr>
          <w:divsChild>
            <w:div w:id="2135127311">
              <w:marLeft w:val="0"/>
              <w:marRight w:val="0"/>
              <w:marTop w:val="0"/>
              <w:marBottom w:val="0"/>
              <w:divBdr>
                <w:top w:val="none" w:sz="0" w:space="0" w:color="auto"/>
                <w:left w:val="none" w:sz="0" w:space="0" w:color="auto"/>
                <w:bottom w:val="none" w:sz="0" w:space="0" w:color="auto"/>
                <w:right w:val="none" w:sz="0" w:space="0" w:color="auto"/>
              </w:divBdr>
            </w:div>
          </w:divsChild>
        </w:div>
        <w:div w:id="60832190">
          <w:marLeft w:val="0"/>
          <w:marRight w:val="0"/>
          <w:marTop w:val="0"/>
          <w:marBottom w:val="0"/>
          <w:divBdr>
            <w:top w:val="none" w:sz="0" w:space="0" w:color="auto"/>
            <w:left w:val="none" w:sz="0" w:space="0" w:color="auto"/>
            <w:bottom w:val="none" w:sz="0" w:space="0" w:color="auto"/>
            <w:right w:val="none" w:sz="0" w:space="0" w:color="auto"/>
          </w:divBdr>
          <w:divsChild>
            <w:div w:id="1193690934">
              <w:marLeft w:val="0"/>
              <w:marRight w:val="0"/>
              <w:marTop w:val="0"/>
              <w:marBottom w:val="0"/>
              <w:divBdr>
                <w:top w:val="none" w:sz="0" w:space="0" w:color="auto"/>
                <w:left w:val="none" w:sz="0" w:space="0" w:color="auto"/>
                <w:bottom w:val="none" w:sz="0" w:space="0" w:color="auto"/>
                <w:right w:val="none" w:sz="0" w:space="0" w:color="auto"/>
              </w:divBdr>
            </w:div>
          </w:divsChild>
        </w:div>
        <w:div w:id="1671062031">
          <w:marLeft w:val="0"/>
          <w:marRight w:val="0"/>
          <w:marTop w:val="0"/>
          <w:marBottom w:val="0"/>
          <w:divBdr>
            <w:top w:val="none" w:sz="0" w:space="0" w:color="auto"/>
            <w:left w:val="none" w:sz="0" w:space="0" w:color="auto"/>
            <w:bottom w:val="none" w:sz="0" w:space="0" w:color="auto"/>
            <w:right w:val="none" w:sz="0" w:space="0" w:color="auto"/>
          </w:divBdr>
          <w:divsChild>
            <w:div w:id="1055198381">
              <w:marLeft w:val="0"/>
              <w:marRight w:val="0"/>
              <w:marTop w:val="0"/>
              <w:marBottom w:val="0"/>
              <w:divBdr>
                <w:top w:val="none" w:sz="0" w:space="0" w:color="auto"/>
                <w:left w:val="none" w:sz="0" w:space="0" w:color="auto"/>
                <w:bottom w:val="none" w:sz="0" w:space="0" w:color="auto"/>
                <w:right w:val="none" w:sz="0" w:space="0" w:color="auto"/>
              </w:divBdr>
            </w:div>
          </w:divsChild>
        </w:div>
        <w:div w:id="286207108">
          <w:marLeft w:val="0"/>
          <w:marRight w:val="0"/>
          <w:marTop w:val="0"/>
          <w:marBottom w:val="0"/>
          <w:divBdr>
            <w:top w:val="none" w:sz="0" w:space="0" w:color="auto"/>
            <w:left w:val="none" w:sz="0" w:space="0" w:color="auto"/>
            <w:bottom w:val="none" w:sz="0" w:space="0" w:color="auto"/>
            <w:right w:val="none" w:sz="0" w:space="0" w:color="auto"/>
          </w:divBdr>
          <w:divsChild>
            <w:div w:id="103887025">
              <w:marLeft w:val="0"/>
              <w:marRight w:val="0"/>
              <w:marTop w:val="0"/>
              <w:marBottom w:val="0"/>
              <w:divBdr>
                <w:top w:val="none" w:sz="0" w:space="0" w:color="auto"/>
                <w:left w:val="none" w:sz="0" w:space="0" w:color="auto"/>
                <w:bottom w:val="none" w:sz="0" w:space="0" w:color="auto"/>
                <w:right w:val="none" w:sz="0" w:space="0" w:color="auto"/>
              </w:divBdr>
            </w:div>
          </w:divsChild>
        </w:div>
        <w:div w:id="1016688300">
          <w:marLeft w:val="0"/>
          <w:marRight w:val="0"/>
          <w:marTop w:val="0"/>
          <w:marBottom w:val="0"/>
          <w:divBdr>
            <w:top w:val="none" w:sz="0" w:space="0" w:color="auto"/>
            <w:left w:val="none" w:sz="0" w:space="0" w:color="auto"/>
            <w:bottom w:val="none" w:sz="0" w:space="0" w:color="auto"/>
            <w:right w:val="none" w:sz="0" w:space="0" w:color="auto"/>
          </w:divBdr>
          <w:divsChild>
            <w:div w:id="834954325">
              <w:marLeft w:val="0"/>
              <w:marRight w:val="0"/>
              <w:marTop w:val="0"/>
              <w:marBottom w:val="0"/>
              <w:divBdr>
                <w:top w:val="none" w:sz="0" w:space="0" w:color="auto"/>
                <w:left w:val="none" w:sz="0" w:space="0" w:color="auto"/>
                <w:bottom w:val="none" w:sz="0" w:space="0" w:color="auto"/>
                <w:right w:val="none" w:sz="0" w:space="0" w:color="auto"/>
              </w:divBdr>
            </w:div>
          </w:divsChild>
        </w:div>
        <w:div w:id="1743020192">
          <w:marLeft w:val="0"/>
          <w:marRight w:val="0"/>
          <w:marTop w:val="0"/>
          <w:marBottom w:val="0"/>
          <w:divBdr>
            <w:top w:val="none" w:sz="0" w:space="0" w:color="auto"/>
            <w:left w:val="none" w:sz="0" w:space="0" w:color="auto"/>
            <w:bottom w:val="none" w:sz="0" w:space="0" w:color="auto"/>
            <w:right w:val="none" w:sz="0" w:space="0" w:color="auto"/>
          </w:divBdr>
          <w:divsChild>
            <w:div w:id="2000693861">
              <w:marLeft w:val="0"/>
              <w:marRight w:val="0"/>
              <w:marTop w:val="0"/>
              <w:marBottom w:val="0"/>
              <w:divBdr>
                <w:top w:val="none" w:sz="0" w:space="0" w:color="auto"/>
                <w:left w:val="none" w:sz="0" w:space="0" w:color="auto"/>
                <w:bottom w:val="none" w:sz="0" w:space="0" w:color="auto"/>
                <w:right w:val="none" w:sz="0" w:space="0" w:color="auto"/>
              </w:divBdr>
            </w:div>
          </w:divsChild>
        </w:div>
        <w:div w:id="77333286">
          <w:marLeft w:val="0"/>
          <w:marRight w:val="0"/>
          <w:marTop w:val="0"/>
          <w:marBottom w:val="0"/>
          <w:divBdr>
            <w:top w:val="none" w:sz="0" w:space="0" w:color="auto"/>
            <w:left w:val="none" w:sz="0" w:space="0" w:color="auto"/>
            <w:bottom w:val="none" w:sz="0" w:space="0" w:color="auto"/>
            <w:right w:val="none" w:sz="0" w:space="0" w:color="auto"/>
          </w:divBdr>
          <w:divsChild>
            <w:div w:id="70740139">
              <w:marLeft w:val="0"/>
              <w:marRight w:val="0"/>
              <w:marTop w:val="0"/>
              <w:marBottom w:val="0"/>
              <w:divBdr>
                <w:top w:val="none" w:sz="0" w:space="0" w:color="auto"/>
                <w:left w:val="none" w:sz="0" w:space="0" w:color="auto"/>
                <w:bottom w:val="none" w:sz="0" w:space="0" w:color="auto"/>
                <w:right w:val="none" w:sz="0" w:space="0" w:color="auto"/>
              </w:divBdr>
            </w:div>
          </w:divsChild>
        </w:div>
        <w:div w:id="249392270">
          <w:marLeft w:val="0"/>
          <w:marRight w:val="0"/>
          <w:marTop w:val="0"/>
          <w:marBottom w:val="0"/>
          <w:divBdr>
            <w:top w:val="none" w:sz="0" w:space="0" w:color="auto"/>
            <w:left w:val="none" w:sz="0" w:space="0" w:color="auto"/>
            <w:bottom w:val="none" w:sz="0" w:space="0" w:color="auto"/>
            <w:right w:val="none" w:sz="0" w:space="0" w:color="auto"/>
          </w:divBdr>
          <w:divsChild>
            <w:div w:id="1078479404">
              <w:marLeft w:val="0"/>
              <w:marRight w:val="0"/>
              <w:marTop w:val="0"/>
              <w:marBottom w:val="0"/>
              <w:divBdr>
                <w:top w:val="none" w:sz="0" w:space="0" w:color="auto"/>
                <w:left w:val="none" w:sz="0" w:space="0" w:color="auto"/>
                <w:bottom w:val="none" w:sz="0" w:space="0" w:color="auto"/>
                <w:right w:val="none" w:sz="0" w:space="0" w:color="auto"/>
              </w:divBdr>
            </w:div>
          </w:divsChild>
        </w:div>
        <w:div w:id="782459084">
          <w:marLeft w:val="0"/>
          <w:marRight w:val="0"/>
          <w:marTop w:val="0"/>
          <w:marBottom w:val="0"/>
          <w:divBdr>
            <w:top w:val="none" w:sz="0" w:space="0" w:color="auto"/>
            <w:left w:val="none" w:sz="0" w:space="0" w:color="auto"/>
            <w:bottom w:val="none" w:sz="0" w:space="0" w:color="auto"/>
            <w:right w:val="none" w:sz="0" w:space="0" w:color="auto"/>
          </w:divBdr>
          <w:divsChild>
            <w:div w:id="511339739">
              <w:marLeft w:val="0"/>
              <w:marRight w:val="0"/>
              <w:marTop w:val="0"/>
              <w:marBottom w:val="0"/>
              <w:divBdr>
                <w:top w:val="none" w:sz="0" w:space="0" w:color="auto"/>
                <w:left w:val="none" w:sz="0" w:space="0" w:color="auto"/>
                <w:bottom w:val="none" w:sz="0" w:space="0" w:color="auto"/>
                <w:right w:val="none" w:sz="0" w:space="0" w:color="auto"/>
              </w:divBdr>
            </w:div>
          </w:divsChild>
        </w:div>
        <w:div w:id="401685635">
          <w:marLeft w:val="0"/>
          <w:marRight w:val="0"/>
          <w:marTop w:val="0"/>
          <w:marBottom w:val="0"/>
          <w:divBdr>
            <w:top w:val="none" w:sz="0" w:space="0" w:color="auto"/>
            <w:left w:val="none" w:sz="0" w:space="0" w:color="auto"/>
            <w:bottom w:val="none" w:sz="0" w:space="0" w:color="auto"/>
            <w:right w:val="none" w:sz="0" w:space="0" w:color="auto"/>
          </w:divBdr>
          <w:divsChild>
            <w:div w:id="204104515">
              <w:marLeft w:val="0"/>
              <w:marRight w:val="0"/>
              <w:marTop w:val="0"/>
              <w:marBottom w:val="0"/>
              <w:divBdr>
                <w:top w:val="none" w:sz="0" w:space="0" w:color="auto"/>
                <w:left w:val="none" w:sz="0" w:space="0" w:color="auto"/>
                <w:bottom w:val="none" w:sz="0" w:space="0" w:color="auto"/>
                <w:right w:val="none" w:sz="0" w:space="0" w:color="auto"/>
              </w:divBdr>
            </w:div>
          </w:divsChild>
        </w:div>
        <w:div w:id="1662469185">
          <w:marLeft w:val="0"/>
          <w:marRight w:val="0"/>
          <w:marTop w:val="0"/>
          <w:marBottom w:val="0"/>
          <w:divBdr>
            <w:top w:val="none" w:sz="0" w:space="0" w:color="auto"/>
            <w:left w:val="none" w:sz="0" w:space="0" w:color="auto"/>
            <w:bottom w:val="none" w:sz="0" w:space="0" w:color="auto"/>
            <w:right w:val="none" w:sz="0" w:space="0" w:color="auto"/>
          </w:divBdr>
          <w:divsChild>
            <w:div w:id="180975020">
              <w:marLeft w:val="0"/>
              <w:marRight w:val="0"/>
              <w:marTop w:val="0"/>
              <w:marBottom w:val="0"/>
              <w:divBdr>
                <w:top w:val="none" w:sz="0" w:space="0" w:color="auto"/>
                <w:left w:val="none" w:sz="0" w:space="0" w:color="auto"/>
                <w:bottom w:val="none" w:sz="0" w:space="0" w:color="auto"/>
                <w:right w:val="none" w:sz="0" w:space="0" w:color="auto"/>
              </w:divBdr>
            </w:div>
          </w:divsChild>
        </w:div>
        <w:div w:id="1818916928">
          <w:marLeft w:val="0"/>
          <w:marRight w:val="0"/>
          <w:marTop w:val="0"/>
          <w:marBottom w:val="0"/>
          <w:divBdr>
            <w:top w:val="none" w:sz="0" w:space="0" w:color="auto"/>
            <w:left w:val="none" w:sz="0" w:space="0" w:color="auto"/>
            <w:bottom w:val="none" w:sz="0" w:space="0" w:color="auto"/>
            <w:right w:val="none" w:sz="0" w:space="0" w:color="auto"/>
          </w:divBdr>
          <w:divsChild>
            <w:div w:id="549683195">
              <w:marLeft w:val="0"/>
              <w:marRight w:val="0"/>
              <w:marTop w:val="0"/>
              <w:marBottom w:val="0"/>
              <w:divBdr>
                <w:top w:val="none" w:sz="0" w:space="0" w:color="auto"/>
                <w:left w:val="none" w:sz="0" w:space="0" w:color="auto"/>
                <w:bottom w:val="none" w:sz="0" w:space="0" w:color="auto"/>
                <w:right w:val="none" w:sz="0" w:space="0" w:color="auto"/>
              </w:divBdr>
            </w:div>
          </w:divsChild>
        </w:div>
        <w:div w:id="459373971">
          <w:marLeft w:val="0"/>
          <w:marRight w:val="0"/>
          <w:marTop w:val="0"/>
          <w:marBottom w:val="0"/>
          <w:divBdr>
            <w:top w:val="none" w:sz="0" w:space="0" w:color="auto"/>
            <w:left w:val="none" w:sz="0" w:space="0" w:color="auto"/>
            <w:bottom w:val="none" w:sz="0" w:space="0" w:color="auto"/>
            <w:right w:val="none" w:sz="0" w:space="0" w:color="auto"/>
          </w:divBdr>
          <w:divsChild>
            <w:div w:id="2064207017">
              <w:marLeft w:val="0"/>
              <w:marRight w:val="0"/>
              <w:marTop w:val="0"/>
              <w:marBottom w:val="0"/>
              <w:divBdr>
                <w:top w:val="none" w:sz="0" w:space="0" w:color="auto"/>
                <w:left w:val="none" w:sz="0" w:space="0" w:color="auto"/>
                <w:bottom w:val="none" w:sz="0" w:space="0" w:color="auto"/>
                <w:right w:val="none" w:sz="0" w:space="0" w:color="auto"/>
              </w:divBdr>
            </w:div>
          </w:divsChild>
        </w:div>
        <w:div w:id="557472516">
          <w:marLeft w:val="0"/>
          <w:marRight w:val="0"/>
          <w:marTop w:val="0"/>
          <w:marBottom w:val="0"/>
          <w:divBdr>
            <w:top w:val="none" w:sz="0" w:space="0" w:color="auto"/>
            <w:left w:val="none" w:sz="0" w:space="0" w:color="auto"/>
            <w:bottom w:val="none" w:sz="0" w:space="0" w:color="auto"/>
            <w:right w:val="none" w:sz="0" w:space="0" w:color="auto"/>
          </w:divBdr>
          <w:divsChild>
            <w:div w:id="1246919146">
              <w:marLeft w:val="0"/>
              <w:marRight w:val="0"/>
              <w:marTop w:val="0"/>
              <w:marBottom w:val="0"/>
              <w:divBdr>
                <w:top w:val="none" w:sz="0" w:space="0" w:color="auto"/>
                <w:left w:val="none" w:sz="0" w:space="0" w:color="auto"/>
                <w:bottom w:val="none" w:sz="0" w:space="0" w:color="auto"/>
                <w:right w:val="none" w:sz="0" w:space="0" w:color="auto"/>
              </w:divBdr>
            </w:div>
          </w:divsChild>
        </w:div>
        <w:div w:id="885986640">
          <w:marLeft w:val="0"/>
          <w:marRight w:val="0"/>
          <w:marTop w:val="0"/>
          <w:marBottom w:val="0"/>
          <w:divBdr>
            <w:top w:val="none" w:sz="0" w:space="0" w:color="auto"/>
            <w:left w:val="none" w:sz="0" w:space="0" w:color="auto"/>
            <w:bottom w:val="none" w:sz="0" w:space="0" w:color="auto"/>
            <w:right w:val="none" w:sz="0" w:space="0" w:color="auto"/>
          </w:divBdr>
          <w:divsChild>
            <w:div w:id="1431701159">
              <w:marLeft w:val="0"/>
              <w:marRight w:val="0"/>
              <w:marTop w:val="0"/>
              <w:marBottom w:val="0"/>
              <w:divBdr>
                <w:top w:val="none" w:sz="0" w:space="0" w:color="auto"/>
                <w:left w:val="none" w:sz="0" w:space="0" w:color="auto"/>
                <w:bottom w:val="none" w:sz="0" w:space="0" w:color="auto"/>
                <w:right w:val="none" w:sz="0" w:space="0" w:color="auto"/>
              </w:divBdr>
            </w:div>
          </w:divsChild>
        </w:div>
        <w:div w:id="409891719">
          <w:marLeft w:val="0"/>
          <w:marRight w:val="0"/>
          <w:marTop w:val="0"/>
          <w:marBottom w:val="0"/>
          <w:divBdr>
            <w:top w:val="none" w:sz="0" w:space="0" w:color="auto"/>
            <w:left w:val="none" w:sz="0" w:space="0" w:color="auto"/>
            <w:bottom w:val="none" w:sz="0" w:space="0" w:color="auto"/>
            <w:right w:val="none" w:sz="0" w:space="0" w:color="auto"/>
          </w:divBdr>
          <w:divsChild>
            <w:div w:id="702052234">
              <w:marLeft w:val="0"/>
              <w:marRight w:val="0"/>
              <w:marTop w:val="0"/>
              <w:marBottom w:val="0"/>
              <w:divBdr>
                <w:top w:val="none" w:sz="0" w:space="0" w:color="auto"/>
                <w:left w:val="none" w:sz="0" w:space="0" w:color="auto"/>
                <w:bottom w:val="none" w:sz="0" w:space="0" w:color="auto"/>
                <w:right w:val="none" w:sz="0" w:space="0" w:color="auto"/>
              </w:divBdr>
            </w:div>
          </w:divsChild>
        </w:div>
        <w:div w:id="1202354220">
          <w:marLeft w:val="0"/>
          <w:marRight w:val="0"/>
          <w:marTop w:val="0"/>
          <w:marBottom w:val="0"/>
          <w:divBdr>
            <w:top w:val="none" w:sz="0" w:space="0" w:color="auto"/>
            <w:left w:val="none" w:sz="0" w:space="0" w:color="auto"/>
            <w:bottom w:val="none" w:sz="0" w:space="0" w:color="auto"/>
            <w:right w:val="none" w:sz="0" w:space="0" w:color="auto"/>
          </w:divBdr>
          <w:divsChild>
            <w:div w:id="495345325">
              <w:marLeft w:val="0"/>
              <w:marRight w:val="0"/>
              <w:marTop w:val="0"/>
              <w:marBottom w:val="0"/>
              <w:divBdr>
                <w:top w:val="none" w:sz="0" w:space="0" w:color="auto"/>
                <w:left w:val="none" w:sz="0" w:space="0" w:color="auto"/>
                <w:bottom w:val="none" w:sz="0" w:space="0" w:color="auto"/>
                <w:right w:val="none" w:sz="0" w:space="0" w:color="auto"/>
              </w:divBdr>
            </w:div>
          </w:divsChild>
        </w:div>
        <w:div w:id="1631083935">
          <w:marLeft w:val="0"/>
          <w:marRight w:val="0"/>
          <w:marTop w:val="0"/>
          <w:marBottom w:val="0"/>
          <w:divBdr>
            <w:top w:val="none" w:sz="0" w:space="0" w:color="auto"/>
            <w:left w:val="none" w:sz="0" w:space="0" w:color="auto"/>
            <w:bottom w:val="none" w:sz="0" w:space="0" w:color="auto"/>
            <w:right w:val="none" w:sz="0" w:space="0" w:color="auto"/>
          </w:divBdr>
          <w:divsChild>
            <w:div w:id="1243831592">
              <w:marLeft w:val="0"/>
              <w:marRight w:val="0"/>
              <w:marTop w:val="0"/>
              <w:marBottom w:val="0"/>
              <w:divBdr>
                <w:top w:val="none" w:sz="0" w:space="0" w:color="auto"/>
                <w:left w:val="none" w:sz="0" w:space="0" w:color="auto"/>
                <w:bottom w:val="none" w:sz="0" w:space="0" w:color="auto"/>
                <w:right w:val="none" w:sz="0" w:space="0" w:color="auto"/>
              </w:divBdr>
            </w:div>
          </w:divsChild>
        </w:div>
        <w:div w:id="1990017582">
          <w:marLeft w:val="0"/>
          <w:marRight w:val="0"/>
          <w:marTop w:val="0"/>
          <w:marBottom w:val="0"/>
          <w:divBdr>
            <w:top w:val="none" w:sz="0" w:space="0" w:color="auto"/>
            <w:left w:val="none" w:sz="0" w:space="0" w:color="auto"/>
            <w:bottom w:val="none" w:sz="0" w:space="0" w:color="auto"/>
            <w:right w:val="none" w:sz="0" w:space="0" w:color="auto"/>
          </w:divBdr>
          <w:divsChild>
            <w:div w:id="1010566494">
              <w:marLeft w:val="0"/>
              <w:marRight w:val="0"/>
              <w:marTop w:val="0"/>
              <w:marBottom w:val="0"/>
              <w:divBdr>
                <w:top w:val="none" w:sz="0" w:space="0" w:color="auto"/>
                <w:left w:val="none" w:sz="0" w:space="0" w:color="auto"/>
                <w:bottom w:val="none" w:sz="0" w:space="0" w:color="auto"/>
                <w:right w:val="none" w:sz="0" w:space="0" w:color="auto"/>
              </w:divBdr>
            </w:div>
          </w:divsChild>
        </w:div>
        <w:div w:id="833256766">
          <w:marLeft w:val="0"/>
          <w:marRight w:val="0"/>
          <w:marTop w:val="0"/>
          <w:marBottom w:val="0"/>
          <w:divBdr>
            <w:top w:val="none" w:sz="0" w:space="0" w:color="auto"/>
            <w:left w:val="none" w:sz="0" w:space="0" w:color="auto"/>
            <w:bottom w:val="none" w:sz="0" w:space="0" w:color="auto"/>
            <w:right w:val="none" w:sz="0" w:space="0" w:color="auto"/>
          </w:divBdr>
          <w:divsChild>
            <w:div w:id="2085452343">
              <w:marLeft w:val="0"/>
              <w:marRight w:val="0"/>
              <w:marTop w:val="0"/>
              <w:marBottom w:val="0"/>
              <w:divBdr>
                <w:top w:val="none" w:sz="0" w:space="0" w:color="auto"/>
                <w:left w:val="none" w:sz="0" w:space="0" w:color="auto"/>
                <w:bottom w:val="none" w:sz="0" w:space="0" w:color="auto"/>
                <w:right w:val="none" w:sz="0" w:space="0" w:color="auto"/>
              </w:divBdr>
            </w:div>
          </w:divsChild>
        </w:div>
        <w:div w:id="926229082">
          <w:marLeft w:val="0"/>
          <w:marRight w:val="0"/>
          <w:marTop w:val="0"/>
          <w:marBottom w:val="0"/>
          <w:divBdr>
            <w:top w:val="none" w:sz="0" w:space="0" w:color="auto"/>
            <w:left w:val="none" w:sz="0" w:space="0" w:color="auto"/>
            <w:bottom w:val="none" w:sz="0" w:space="0" w:color="auto"/>
            <w:right w:val="none" w:sz="0" w:space="0" w:color="auto"/>
          </w:divBdr>
          <w:divsChild>
            <w:div w:id="1407603909">
              <w:marLeft w:val="0"/>
              <w:marRight w:val="0"/>
              <w:marTop w:val="0"/>
              <w:marBottom w:val="0"/>
              <w:divBdr>
                <w:top w:val="none" w:sz="0" w:space="0" w:color="auto"/>
                <w:left w:val="none" w:sz="0" w:space="0" w:color="auto"/>
                <w:bottom w:val="none" w:sz="0" w:space="0" w:color="auto"/>
                <w:right w:val="none" w:sz="0" w:space="0" w:color="auto"/>
              </w:divBdr>
            </w:div>
          </w:divsChild>
        </w:div>
        <w:div w:id="1302271644">
          <w:marLeft w:val="0"/>
          <w:marRight w:val="0"/>
          <w:marTop w:val="0"/>
          <w:marBottom w:val="0"/>
          <w:divBdr>
            <w:top w:val="none" w:sz="0" w:space="0" w:color="auto"/>
            <w:left w:val="none" w:sz="0" w:space="0" w:color="auto"/>
            <w:bottom w:val="none" w:sz="0" w:space="0" w:color="auto"/>
            <w:right w:val="none" w:sz="0" w:space="0" w:color="auto"/>
          </w:divBdr>
          <w:divsChild>
            <w:div w:id="1592541697">
              <w:marLeft w:val="0"/>
              <w:marRight w:val="0"/>
              <w:marTop w:val="0"/>
              <w:marBottom w:val="0"/>
              <w:divBdr>
                <w:top w:val="none" w:sz="0" w:space="0" w:color="auto"/>
                <w:left w:val="none" w:sz="0" w:space="0" w:color="auto"/>
                <w:bottom w:val="none" w:sz="0" w:space="0" w:color="auto"/>
                <w:right w:val="none" w:sz="0" w:space="0" w:color="auto"/>
              </w:divBdr>
            </w:div>
          </w:divsChild>
        </w:div>
        <w:div w:id="1209952935">
          <w:marLeft w:val="0"/>
          <w:marRight w:val="0"/>
          <w:marTop w:val="0"/>
          <w:marBottom w:val="0"/>
          <w:divBdr>
            <w:top w:val="none" w:sz="0" w:space="0" w:color="auto"/>
            <w:left w:val="none" w:sz="0" w:space="0" w:color="auto"/>
            <w:bottom w:val="none" w:sz="0" w:space="0" w:color="auto"/>
            <w:right w:val="none" w:sz="0" w:space="0" w:color="auto"/>
          </w:divBdr>
          <w:divsChild>
            <w:div w:id="1571231954">
              <w:marLeft w:val="0"/>
              <w:marRight w:val="0"/>
              <w:marTop w:val="0"/>
              <w:marBottom w:val="0"/>
              <w:divBdr>
                <w:top w:val="none" w:sz="0" w:space="0" w:color="auto"/>
                <w:left w:val="none" w:sz="0" w:space="0" w:color="auto"/>
                <w:bottom w:val="none" w:sz="0" w:space="0" w:color="auto"/>
                <w:right w:val="none" w:sz="0" w:space="0" w:color="auto"/>
              </w:divBdr>
            </w:div>
          </w:divsChild>
        </w:div>
        <w:div w:id="2006742970">
          <w:marLeft w:val="0"/>
          <w:marRight w:val="0"/>
          <w:marTop w:val="0"/>
          <w:marBottom w:val="0"/>
          <w:divBdr>
            <w:top w:val="none" w:sz="0" w:space="0" w:color="auto"/>
            <w:left w:val="none" w:sz="0" w:space="0" w:color="auto"/>
            <w:bottom w:val="none" w:sz="0" w:space="0" w:color="auto"/>
            <w:right w:val="none" w:sz="0" w:space="0" w:color="auto"/>
          </w:divBdr>
          <w:divsChild>
            <w:div w:id="452555103">
              <w:marLeft w:val="0"/>
              <w:marRight w:val="0"/>
              <w:marTop w:val="0"/>
              <w:marBottom w:val="0"/>
              <w:divBdr>
                <w:top w:val="none" w:sz="0" w:space="0" w:color="auto"/>
                <w:left w:val="none" w:sz="0" w:space="0" w:color="auto"/>
                <w:bottom w:val="none" w:sz="0" w:space="0" w:color="auto"/>
                <w:right w:val="none" w:sz="0" w:space="0" w:color="auto"/>
              </w:divBdr>
            </w:div>
          </w:divsChild>
        </w:div>
        <w:div w:id="1941254199">
          <w:marLeft w:val="0"/>
          <w:marRight w:val="0"/>
          <w:marTop w:val="0"/>
          <w:marBottom w:val="0"/>
          <w:divBdr>
            <w:top w:val="none" w:sz="0" w:space="0" w:color="auto"/>
            <w:left w:val="none" w:sz="0" w:space="0" w:color="auto"/>
            <w:bottom w:val="none" w:sz="0" w:space="0" w:color="auto"/>
            <w:right w:val="none" w:sz="0" w:space="0" w:color="auto"/>
          </w:divBdr>
          <w:divsChild>
            <w:div w:id="865217779">
              <w:marLeft w:val="0"/>
              <w:marRight w:val="0"/>
              <w:marTop w:val="0"/>
              <w:marBottom w:val="0"/>
              <w:divBdr>
                <w:top w:val="none" w:sz="0" w:space="0" w:color="auto"/>
                <w:left w:val="none" w:sz="0" w:space="0" w:color="auto"/>
                <w:bottom w:val="none" w:sz="0" w:space="0" w:color="auto"/>
                <w:right w:val="none" w:sz="0" w:space="0" w:color="auto"/>
              </w:divBdr>
            </w:div>
          </w:divsChild>
        </w:div>
        <w:div w:id="1289703167">
          <w:marLeft w:val="0"/>
          <w:marRight w:val="0"/>
          <w:marTop w:val="0"/>
          <w:marBottom w:val="0"/>
          <w:divBdr>
            <w:top w:val="none" w:sz="0" w:space="0" w:color="auto"/>
            <w:left w:val="none" w:sz="0" w:space="0" w:color="auto"/>
            <w:bottom w:val="none" w:sz="0" w:space="0" w:color="auto"/>
            <w:right w:val="none" w:sz="0" w:space="0" w:color="auto"/>
          </w:divBdr>
          <w:divsChild>
            <w:div w:id="868445907">
              <w:marLeft w:val="0"/>
              <w:marRight w:val="0"/>
              <w:marTop w:val="0"/>
              <w:marBottom w:val="0"/>
              <w:divBdr>
                <w:top w:val="none" w:sz="0" w:space="0" w:color="auto"/>
                <w:left w:val="none" w:sz="0" w:space="0" w:color="auto"/>
                <w:bottom w:val="none" w:sz="0" w:space="0" w:color="auto"/>
                <w:right w:val="none" w:sz="0" w:space="0" w:color="auto"/>
              </w:divBdr>
            </w:div>
          </w:divsChild>
        </w:div>
        <w:div w:id="1544636333">
          <w:marLeft w:val="0"/>
          <w:marRight w:val="0"/>
          <w:marTop w:val="0"/>
          <w:marBottom w:val="0"/>
          <w:divBdr>
            <w:top w:val="none" w:sz="0" w:space="0" w:color="auto"/>
            <w:left w:val="none" w:sz="0" w:space="0" w:color="auto"/>
            <w:bottom w:val="none" w:sz="0" w:space="0" w:color="auto"/>
            <w:right w:val="none" w:sz="0" w:space="0" w:color="auto"/>
          </w:divBdr>
          <w:divsChild>
            <w:div w:id="881095567">
              <w:marLeft w:val="0"/>
              <w:marRight w:val="0"/>
              <w:marTop w:val="0"/>
              <w:marBottom w:val="0"/>
              <w:divBdr>
                <w:top w:val="none" w:sz="0" w:space="0" w:color="auto"/>
                <w:left w:val="none" w:sz="0" w:space="0" w:color="auto"/>
                <w:bottom w:val="none" w:sz="0" w:space="0" w:color="auto"/>
                <w:right w:val="none" w:sz="0" w:space="0" w:color="auto"/>
              </w:divBdr>
            </w:div>
          </w:divsChild>
        </w:div>
        <w:div w:id="664669829">
          <w:marLeft w:val="0"/>
          <w:marRight w:val="0"/>
          <w:marTop w:val="0"/>
          <w:marBottom w:val="0"/>
          <w:divBdr>
            <w:top w:val="none" w:sz="0" w:space="0" w:color="auto"/>
            <w:left w:val="none" w:sz="0" w:space="0" w:color="auto"/>
            <w:bottom w:val="none" w:sz="0" w:space="0" w:color="auto"/>
            <w:right w:val="none" w:sz="0" w:space="0" w:color="auto"/>
          </w:divBdr>
          <w:divsChild>
            <w:div w:id="1570388200">
              <w:marLeft w:val="0"/>
              <w:marRight w:val="0"/>
              <w:marTop w:val="0"/>
              <w:marBottom w:val="0"/>
              <w:divBdr>
                <w:top w:val="none" w:sz="0" w:space="0" w:color="auto"/>
                <w:left w:val="none" w:sz="0" w:space="0" w:color="auto"/>
                <w:bottom w:val="none" w:sz="0" w:space="0" w:color="auto"/>
                <w:right w:val="none" w:sz="0" w:space="0" w:color="auto"/>
              </w:divBdr>
            </w:div>
          </w:divsChild>
        </w:div>
        <w:div w:id="1193111390">
          <w:marLeft w:val="0"/>
          <w:marRight w:val="0"/>
          <w:marTop w:val="0"/>
          <w:marBottom w:val="0"/>
          <w:divBdr>
            <w:top w:val="none" w:sz="0" w:space="0" w:color="auto"/>
            <w:left w:val="none" w:sz="0" w:space="0" w:color="auto"/>
            <w:bottom w:val="none" w:sz="0" w:space="0" w:color="auto"/>
            <w:right w:val="none" w:sz="0" w:space="0" w:color="auto"/>
          </w:divBdr>
          <w:divsChild>
            <w:div w:id="493493192">
              <w:marLeft w:val="0"/>
              <w:marRight w:val="0"/>
              <w:marTop w:val="0"/>
              <w:marBottom w:val="0"/>
              <w:divBdr>
                <w:top w:val="none" w:sz="0" w:space="0" w:color="auto"/>
                <w:left w:val="none" w:sz="0" w:space="0" w:color="auto"/>
                <w:bottom w:val="none" w:sz="0" w:space="0" w:color="auto"/>
                <w:right w:val="none" w:sz="0" w:space="0" w:color="auto"/>
              </w:divBdr>
            </w:div>
          </w:divsChild>
        </w:div>
        <w:div w:id="996762262">
          <w:marLeft w:val="0"/>
          <w:marRight w:val="0"/>
          <w:marTop w:val="0"/>
          <w:marBottom w:val="0"/>
          <w:divBdr>
            <w:top w:val="none" w:sz="0" w:space="0" w:color="auto"/>
            <w:left w:val="none" w:sz="0" w:space="0" w:color="auto"/>
            <w:bottom w:val="none" w:sz="0" w:space="0" w:color="auto"/>
            <w:right w:val="none" w:sz="0" w:space="0" w:color="auto"/>
          </w:divBdr>
          <w:divsChild>
            <w:div w:id="214660569">
              <w:marLeft w:val="0"/>
              <w:marRight w:val="0"/>
              <w:marTop w:val="0"/>
              <w:marBottom w:val="0"/>
              <w:divBdr>
                <w:top w:val="none" w:sz="0" w:space="0" w:color="auto"/>
                <w:left w:val="none" w:sz="0" w:space="0" w:color="auto"/>
                <w:bottom w:val="none" w:sz="0" w:space="0" w:color="auto"/>
                <w:right w:val="none" w:sz="0" w:space="0" w:color="auto"/>
              </w:divBdr>
            </w:div>
          </w:divsChild>
        </w:div>
        <w:div w:id="11154318">
          <w:marLeft w:val="0"/>
          <w:marRight w:val="0"/>
          <w:marTop w:val="0"/>
          <w:marBottom w:val="0"/>
          <w:divBdr>
            <w:top w:val="none" w:sz="0" w:space="0" w:color="auto"/>
            <w:left w:val="none" w:sz="0" w:space="0" w:color="auto"/>
            <w:bottom w:val="none" w:sz="0" w:space="0" w:color="auto"/>
            <w:right w:val="none" w:sz="0" w:space="0" w:color="auto"/>
          </w:divBdr>
          <w:divsChild>
            <w:div w:id="126538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38</Pages>
  <Words>7377</Words>
  <Characters>42050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2026-10-27T22:17:00Z</dcterms:created>
  <dcterms:modified xsi:type="dcterms:W3CDTF">2026-10-27T22:31:00Z</dcterms:modified>
</cp:coreProperties>
</file>