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C3D3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 КОМПЕТЕНТНІСНО ОРІЄНТОВАНОГО НАВЧАННЯ ІНФОРМАТИКИ В СУЧАСНОМУ ОСВІТНЬОМУ ПРОСТОРІ</w:t>
      </w:r>
    </w:p>
    <w:p w14:paraId="4400EB8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</w:p>
    <w:p w14:paraId="7257535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24C8C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проблемному,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387A7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Представлено систему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5–11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E720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29783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6CC7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630F11A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  <w:proofErr w:type="spellEnd"/>
    </w:p>
    <w:p w14:paraId="5425096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Теоретико-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2BE5ED0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</w:p>
    <w:p w14:paraId="2EC261F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предметна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7234D3F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</w:p>
    <w:p w14:paraId="6FB55E8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1BF88E8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297FB18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22CA202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Метод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</w:p>
    <w:p w14:paraId="3F40FE3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</w:t>
      </w:r>
    </w:p>
    <w:p w14:paraId="3B647F3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1970F33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Кейс-метод</w:t>
      </w:r>
    </w:p>
    <w:p>
      <w:r>
        <w:t>Орієнтовний алгоритм роботи з кейсом: 1) індивідуальне ознайомлення із ситуацією; 2) визначення ризиків у парах; 3) обговорення можливих рішень; 4) укладання безпечного алгоритму дій; 5) представлення та взаємооцінювання результатів.</w:t>
      </w:r>
    </w:p>
    <w:p>
      <w:r>
        <w:t>Очікуваний результат: учні розпізнають ознаки фішингових повідомлень, пояснюють небезпеку передавання паролів і можуть обґрунтувати безпечну поведінку. Для оцінювання доцільно враховувати точність визначення загроз, послідовність дій та аргументацію рішення.</w:t>
      </w:r>
    </w:p>
    <w:p>
      <w:r>
        <w:t>Запитання для рефлексії: «Які ознаки допоможуть мені розпізнати підозрілий лист у майбутньому?»</w:t>
      </w:r>
    </w:p>
    <w:p w14:paraId="1D2E579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Метод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</w:p>
    <w:p w14:paraId="15E3564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гейміфікація</w:t>
      </w:r>
      <w:proofErr w:type="spellEnd"/>
    </w:p>
    <w:p w14:paraId="4D71EFD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270B8D6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013BC6D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5–6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</w:p>
    <w:p w14:paraId="6D48D31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7–9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</w:p>
    <w:p w14:paraId="1DD70C2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10–11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</w:p>
    <w:p w14:paraId="5DF9D74F" w14:textId="77777777" w:rsidR="00C847B6" w:rsidRPr="00C847B6" w:rsidRDefault="00C847B6" w:rsidP="00C847B6">
      <w:pPr>
        <w:pStyle w:val="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54C5D2C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</w:t>
      </w:r>
    </w:p>
    <w:p w14:paraId="4435124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</w:p>
    <w:p w14:paraId="430A5D9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</w:p>
    <w:p w14:paraId="7FB668F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</w:p>
    <w:p w14:paraId="13E59B2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</w:p>
    <w:p w14:paraId="6A7E15A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0212D7B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</w:p>
    <w:p w14:paraId="27E9FB4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</w:p>
    <w:p w14:paraId="5659489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</w:p>
    <w:p w14:paraId="3A43382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</w:p>
    <w:p w14:paraId="3FCEF65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</w:p>
    <w:p w14:paraId="01CCE88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  <w:proofErr w:type="spellEnd"/>
    </w:p>
    <w:p w14:paraId="2D007D9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06DF1D2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[1; 2; 4]</w:t>
      </w:r>
    </w:p>
    <w:p w14:paraId="386EC92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27781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6060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2434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інтерфейсу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C345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DFD76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56507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межах такого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тому,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905B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C672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E868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AF14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58337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C7A2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пристроями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мережами,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відеоплатформами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застосунками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A652E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смартфоном, але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6442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056E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виходжу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того,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83404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46960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актуально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F64C0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критичного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F9F4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1F496E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</w:p>
    <w:p w14:paraId="5150CF7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34AFAD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443B58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A55AFD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потребою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A06258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проблем;</w:t>
      </w:r>
    </w:p>
    <w:p w14:paraId="15E999EC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C29EF1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5863D5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FACBE1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потребою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6C46FC" w14:textId="77777777" w:rsidR="00C847B6" w:rsidRPr="00C847B6" w:rsidRDefault="00C847B6" w:rsidP="00C847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важливістю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EC1FF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94231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12548A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1F44B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45CA00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312EE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9FF63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276B62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754F5016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C052C0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38C35" w14:textId="77777777" w:rsidR="00C847B6" w:rsidRPr="00C847B6" w:rsidRDefault="00C847B6" w:rsidP="00C847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Сформулювати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69BD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E5E8C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206B1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A40A8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ТЕОРЕТИКО-МЕТОДОЛОГІЧНІ ЗАСАДИ КОМПЕТЕНТНІСНО ОРІЄНТОВАНОГО НАВЧАННЯ ІНФОРМАТИКИ</w:t>
      </w:r>
    </w:p>
    <w:p w14:paraId="504F3017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освіті</w:t>
      </w:r>
      <w:proofErr w:type="spellEnd"/>
    </w:p>
    <w:p w14:paraId="08F4D20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[1; 3; 4]</w:t>
      </w:r>
    </w:p>
    <w:p w14:paraId="3329163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5985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1239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EEE1E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CF53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3835D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66756FE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4253278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1FE60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90DD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переходу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практичного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249C6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предметна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інформатики</w:t>
      </w:r>
      <w:proofErr w:type="spellEnd"/>
    </w:p>
    <w:p w14:paraId="0C9167E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предметна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[3; 7]</w:t>
      </w:r>
    </w:p>
    <w:p w14:paraId="414BB0D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0FCC944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1560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D925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54315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вебсторінки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54AE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47E65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BC68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DC3B1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уроки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56D348C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підприємливість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9BE45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2D21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928DF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CB31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E5C74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</w:p>
    <w:p w14:paraId="5D3DC0B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[3; 4]</w:t>
      </w:r>
    </w:p>
    <w:p w14:paraId="2516AF2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практичному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4B3FD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межах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4BDDFE6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заходу.</w:t>
      </w:r>
    </w:p>
    <w:p w14:paraId="1E760F8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редактора — через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афіші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ECB3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07E68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змодельованих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22F30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D2194D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32217CE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2BC8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реальному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69F5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BBDD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Самостійність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6D0E0CB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B744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784B2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E86AC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4B93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5369D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ОСНОВНІ МЕТОДИ КОМПЕТЕНТНІСНО ОРІЄНТОВАНОГО НАВЧАННЯ ІНФОРМАТИКИ</w:t>
      </w:r>
    </w:p>
    <w:p w14:paraId="75107A0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14255FD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очевидного готового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A8F1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висунути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B0A3A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3E56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04C49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облік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EF6875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B3983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3F81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B21A7F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Метод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проєктів</w:t>
      </w:r>
      <w:proofErr w:type="spellEnd"/>
    </w:p>
    <w:p w14:paraId="3DAF493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Проєктне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7821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продукту.</w:t>
      </w:r>
    </w:p>
    <w:p w14:paraId="37677DE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тем.</w:t>
      </w:r>
    </w:p>
    <w:p w14:paraId="1856124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вебсторінки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84EA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BEA8ED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3456B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526AF1FC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241C3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1C149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D0F9A5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продукту.</w:t>
      </w:r>
    </w:p>
    <w:p w14:paraId="3B05E69D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CED4C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D87BC4" w14:textId="77777777" w:rsidR="00C847B6" w:rsidRPr="00C847B6" w:rsidRDefault="00C847B6" w:rsidP="00C847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0CB1E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довідник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нашої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C4D319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8–9.</w:t>
      </w:r>
    </w:p>
    <w:p w14:paraId="287432B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розвинути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A6D8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9703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довідника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B3F94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6FE5B3" w14:textId="77777777" w:rsidR="00C847B6" w:rsidRPr="00C847B6" w:rsidRDefault="00C847B6" w:rsidP="00C847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BDEFD" w14:textId="77777777" w:rsidR="00C847B6" w:rsidRPr="00C847B6" w:rsidRDefault="00C847B6" w:rsidP="00C847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367D62" w14:textId="77777777" w:rsidR="00C847B6" w:rsidRPr="00C847B6" w:rsidRDefault="00C847B6" w:rsidP="00C847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74DA9D" w14:textId="77777777" w:rsidR="00C847B6" w:rsidRPr="00C847B6" w:rsidRDefault="00C847B6" w:rsidP="00C847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F393D9" w14:textId="77777777" w:rsidR="00C847B6" w:rsidRPr="00C847B6" w:rsidRDefault="00C847B6" w:rsidP="00C847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7BCB5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вебсторінка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довідник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359F5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E2C9C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</w:t>
      </w:r>
    </w:p>
    <w:p w14:paraId="5972475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28D42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0222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0A21C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результат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BECEA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B6E3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1790ADC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[5]</w:t>
      </w:r>
    </w:p>
    <w:p w14:paraId="24680F0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них належать робота в парах,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  <w:r>
        <w:t xml:space="preserve"> [5]</w:t>
      </w:r>
    </w:p>
    <w:p w14:paraId="47144D10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Мозковий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штурм»</w:t>
      </w:r>
    </w:p>
    <w:p w14:paraId="70DD456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проблема:</w:t>
      </w:r>
    </w:p>
    <w:p w14:paraId="73BBDA5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8B4A46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14116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другому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CA4A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Навчаючи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вчуся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A74E39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4C2B0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B086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фішинг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двофакторну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автентифікацію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1E29FC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3DAF3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схемою:</w:t>
      </w:r>
    </w:p>
    <w:p w14:paraId="7B76D45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8BE3E1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560E2A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00E4FD6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BD9801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13533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Кейс-метод</w:t>
      </w:r>
    </w:p>
    <w:p w14:paraId="0A6B283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Кейс-метод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370C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наближеність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реального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B044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Підозрілий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електронний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лист»</w:t>
      </w:r>
    </w:p>
    <w:p w14:paraId="541FB3D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за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ввести пароль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облікового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42303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09F4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шахрайство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B0C7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кейс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AB28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Метод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моделювання</w:t>
      </w:r>
      <w:proofErr w:type="spellEnd"/>
    </w:p>
    <w:p w14:paraId="40F0022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001A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BC39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модель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ABA84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64D5E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реального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F251D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2.7.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Ігрові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гейміфікація</w:t>
      </w:r>
      <w:proofErr w:type="spellEnd"/>
    </w:p>
    <w:p w14:paraId="34EF785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975C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58460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квест 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982981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116A4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повинна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підпорядковуватися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26B094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2.8.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персоналізоване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745123F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темп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DD916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0BC3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E17DF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29AA73D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за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A529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Поглиблений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F957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5E6EB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ПРАКТИЧНА РЕАЛІЗАЦІЯ КОМПЕТЕНТНІСНОГО ПІДХОДУ НА УРОКАХ ІНФОРМАТИКИ</w:t>
      </w:r>
    </w:p>
    <w:p w14:paraId="1578CCC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5–6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56545DB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5–6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пристроями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редакторами та алгоритмами.</w:t>
      </w:r>
      <w:r>
        <w:t xml:space="preserve"> [3; 7; 8]</w:t>
      </w:r>
    </w:p>
    <w:p w14:paraId="7D9CC9A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16CD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«Створи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пам’ятку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2E8D46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5.</w:t>
      </w:r>
    </w:p>
    <w:p w14:paraId="3929A05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F9963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контенту.</w:t>
      </w:r>
    </w:p>
    <w:p w14:paraId="5E04F2B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E0CA9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повинна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9212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плакат.</w:t>
      </w:r>
    </w:p>
    <w:p w14:paraId="0F0AB43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28B02E92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«Алгоритм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ранку»</w:t>
      </w:r>
    </w:p>
    <w:p w14:paraId="09F75E4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5.</w:t>
      </w:r>
    </w:p>
    <w:p w14:paraId="71E9597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1AB5A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B785C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алгоритмами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9439C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команд.</w:t>
      </w:r>
    </w:p>
    <w:p w14:paraId="73784A6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8CB081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6.</w:t>
      </w:r>
    </w:p>
    <w:p w14:paraId="5003317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8CFEB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Scratch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14889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83DE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FC94B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7–9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1FE25F1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[3; 7]</w:t>
      </w:r>
    </w:p>
    <w:p w14:paraId="4A65CB3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10399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«Бюджет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заходу»</w:t>
      </w:r>
    </w:p>
    <w:p w14:paraId="7963D48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7–8.</w:t>
      </w:r>
    </w:p>
    <w:p w14:paraId="05DD37F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9524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заходу.</w:t>
      </w:r>
    </w:p>
    <w:p w14:paraId="6A9558A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81FF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бюджету.</w:t>
      </w:r>
    </w:p>
    <w:p w14:paraId="616E4FBE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реклама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гуртка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FF61B2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7.</w:t>
      </w:r>
    </w:p>
    <w:p w14:paraId="7F7C1C3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53C95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плакат.</w:t>
      </w:r>
    </w:p>
    <w:p w14:paraId="445FFA9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CCFC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«Створи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вебсторінку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95C51E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8–9.</w:t>
      </w:r>
    </w:p>
    <w:p w14:paraId="25BFA6E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Вебтехнології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72891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вебсторінку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011DE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повинна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E500C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AE438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10–11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класах</w:t>
      </w:r>
      <w:proofErr w:type="spellEnd"/>
    </w:p>
    <w:p w14:paraId="7FF23F1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старших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6A396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2A0B1B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опитування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8F8ABA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10.</w:t>
      </w:r>
    </w:p>
    <w:p w14:paraId="36DD086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знеособлені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97DA6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A2F88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58C6B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портфоліо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A88A6E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10–11.</w:t>
      </w:r>
    </w:p>
    <w:p w14:paraId="277706E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511E8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записи.</w:t>
      </w:r>
    </w:p>
    <w:p w14:paraId="6F0D84A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надлишкові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7B3F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Штучний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0AF0F5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11.</w:t>
      </w:r>
    </w:p>
    <w:p w14:paraId="36EBB6D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D2788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>
      <w:pPr>
        <w:pStyle w:val="2"/>
      </w:pPr>
      <w:r>
        <w:t>3.4. Організація командної та проєктної діяльності</w:t>
      </w:r>
    </w:p>
    <w:p>
      <w:r>
        <w:t>Командна діяльність у навчанні інформатики доцільна тоді, коли завдання потребує різних ролей, узгодження рішень і спільного цифрового продукту. Перед початком роботи вчитель визначає очікуваний результат, критерії якості та правила взаємодії.</w:t>
      </w:r>
    </w:p>
    <w:p>
      <w:r>
        <w:t>Приклад: мініпроєкт «Цифровий путівник школою» для 7–9 класів. Учні працюють у групах по 3–4 особи: збирають перевірені відомості, готують тексти та ілюстрації, створюють презентацію або вебсторінку й перевіряють її зрозумілість для аудиторії.</w:t>
      </w:r>
    </w:p>
    <w:p>
      <w:r>
        <w:t>Орієнтовні етапи: постановка проблеми; планування; розподіл ролей (редактор, дизайнер, перевіряльник фактів, координатор); створення продукту; взаємоперевірка; презентація; рефлексія. Ролі можна змінювати, щоб кожен учень спробував різні види діяльності.</w:t>
      </w:r>
    </w:p>
    <w:p>
      <w:r>
        <w:t>Критерії оцінювання: достовірність інформації, функціональність і доступність продукту, дотримання правил авторського права, внесок кожного учасника та обґрунтованість командних рішень. Оцінювання командного результату бажано поєднувати з коротким індивідуальним самооцінюванням.</w:t>
      </w:r>
    </w:p>
    <w:p>
      <w:r>
        <w:t>Під час публікації готових матеріалів слід уникати розміщення персональних даних учнів без належних підстав і дозволів.</w:t>
      </w:r>
    </w:p>
    <w:p w14:paraId="24678B4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ЦИФРОВІ ТЕХНОЛОГІЇ ЯК ЗАСІБ ФОРМУВАННЯ КОМПЕТЕНТНОСТЕЙ</w:t>
      </w:r>
    </w:p>
    <w:p w14:paraId="3356ABEF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освітніх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ресурсів</w:t>
      </w:r>
      <w:proofErr w:type="spellEnd"/>
    </w:p>
    <w:p w14:paraId="1F0ECFC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705D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B7506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бути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93AC8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4F54C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72EDB7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6216668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67920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AA3C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493BA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82E210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</w:p>
    <w:p w14:paraId="5C2782F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7063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коду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16E57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0F6EE78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припускатися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49D8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конфіденційні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0B1C94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</w:p>
    <w:p w14:paraId="4D5434E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7D70C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шахрайських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5C88B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F5A91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підозрілого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41A8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5. МЕТОДИЧНІ РОЗРОБКИ КОМПЕТЕНТНІСНО ОРІЄНТОВАНИХ УРОКІВ</w:t>
      </w:r>
    </w:p>
    <w:p w14:paraId="075A00E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Урок для 5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</w:p>
    <w:p w14:paraId="22E1C50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4FB9D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8437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61237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0C997F9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C0A00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7A35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19A5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19F63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F08295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7151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1612AC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20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B33E8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72B54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0744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8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989BD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F196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DD11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6B4F4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2CDFEA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буду…»</w:t>
      </w:r>
    </w:p>
    <w:p w14:paraId="13B064E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Урок для 8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</w:p>
    <w:p w14:paraId="711AD564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Тема: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Електронні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повсякденному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D794C6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3B9D9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заходу.</w:t>
      </w:r>
    </w:p>
    <w:p w14:paraId="6FAD6B6F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F649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вводять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суму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35BB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2210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D996BC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Урок для 9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</w:p>
    <w:p w14:paraId="57785C9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розгалуженням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F8448A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E4BD1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36BD3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покупки».</w:t>
      </w:r>
    </w:p>
    <w:p w14:paraId="3906117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блок-схему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38D7FEE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59EDF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B93C6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ФОРМУВАЛЬНЕ ОЦІНЮВАННЯ ТА МОНІТОРИНГ НАВЧАЛЬНИХ РЕЗУЛЬТАТІВ</w:t>
      </w:r>
    </w:p>
    <w:p w14:paraId="1130C16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1677BE2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57CD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t xml:space="preserve"> [3]</w:t>
      </w:r>
    </w:p>
    <w:p w14:paraId="5553D65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2C052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6.2.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5DA8AEC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46E456" w14:textId="77777777" w:rsidR="00C847B6" w:rsidRPr="00C847B6" w:rsidRDefault="00C847B6" w:rsidP="00C847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B2865D" w14:textId="77777777" w:rsidR="00C847B6" w:rsidRPr="00C847B6" w:rsidRDefault="00C847B6" w:rsidP="00C847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D996CC" w14:textId="77777777" w:rsidR="00C847B6" w:rsidRPr="00C847B6" w:rsidRDefault="00C847B6" w:rsidP="00C847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7AD100" w14:textId="77777777" w:rsidR="00C847B6" w:rsidRPr="00C847B6" w:rsidRDefault="00C847B6" w:rsidP="00C847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0B0AC04" w14:textId="77777777" w:rsidR="00C847B6" w:rsidRPr="00C847B6" w:rsidRDefault="00C847B6" w:rsidP="00C847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4C3E614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Взаємооцінювання</w:t>
      </w:r>
      <w:proofErr w:type="spellEnd"/>
    </w:p>
    <w:p w14:paraId="0A5E51D4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5ED3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9F720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6.4.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цифрового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9"/>
        <w:gridCol w:w="3863"/>
      </w:tblGrid>
      <w:tr w:rsidR="00C847B6" w:rsidRPr="00C847B6" w14:paraId="68610392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A5D8A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536BF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Максимальна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балів</w:t>
            </w:r>
            <w:proofErr w:type="spellEnd"/>
          </w:p>
        </w:tc>
      </w:tr>
      <w:tr w:rsidR="00C847B6" w:rsidRPr="00C847B6" w14:paraId="30BC75D3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2DE0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Відповідність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9C217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47B6" w:rsidRPr="00C847B6" w14:paraId="75943F09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0DDEB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Правильність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E580A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47B6" w:rsidRPr="00C847B6" w14:paraId="291F4916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34071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Якість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цифрового продукту</w:t>
            </w:r>
          </w:p>
        </w:tc>
        <w:tc>
          <w:tcPr>
            <w:tcW w:w="0" w:type="auto"/>
            <w:vAlign w:val="center"/>
            <w:hideMark/>
          </w:tcPr>
          <w:p w14:paraId="560C18C6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47B6" w:rsidRPr="00C847B6" w14:paraId="236DA711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38CB6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79F30B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47B6" w:rsidRPr="00C847B6" w14:paraId="3EA677CF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F0840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</w:t>
            </w:r>
          </w:p>
        </w:tc>
        <w:tc>
          <w:tcPr>
            <w:tcW w:w="0" w:type="auto"/>
            <w:vAlign w:val="center"/>
            <w:hideMark/>
          </w:tcPr>
          <w:p w14:paraId="15DC474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847B6" w:rsidRPr="00C847B6" w14:paraId="4DE911A7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F08F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760CA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847B6" w:rsidRPr="00C847B6" w14:paraId="166ED199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71F9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0662C6B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346B9B8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шкала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орієнтовною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1F3971EC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ПЕДАГОГІЧНІ УМОВИ ЕФЕКТИВНОГО ВПРОВАДЖЕННЯ КОМПЕТЕНТНІСНОГО ПІДХОДУ</w:t>
      </w:r>
    </w:p>
    <w:p w14:paraId="79D4306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мотиваційного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5C524FDD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бояться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CEA6C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E103CB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</w:p>
    <w:p w14:paraId="195B8B5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D678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9F84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</w:t>
      </w:r>
    </w:p>
    <w:p w14:paraId="053722F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4485B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C9A0B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7.4. Практична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спрямованість</w:t>
      </w:r>
      <w:proofErr w:type="spellEnd"/>
    </w:p>
    <w:p w14:paraId="3C28001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7A02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814C6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7.5.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цифрове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середовище</w:t>
      </w:r>
      <w:proofErr w:type="spellEnd"/>
    </w:p>
    <w:p w14:paraId="5671952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47706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8. УЗАГАЛЬНЕННЯ МЕТОДИЧНОГО ДОСВІДУ ТА ПЕРСПЕКТИВИ ВДОСКОНАЛЕННЯ НАВЧАННЯ ІНФОРМАТИКИ</w:t>
      </w:r>
    </w:p>
    <w:p w14:paraId="35070A4E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8.1.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методичного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підходу</w:t>
      </w:r>
      <w:proofErr w:type="spellEnd"/>
    </w:p>
    <w:p w14:paraId="6A23261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межах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система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9B67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155AF411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51E00E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0D558D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проблем;</w:t>
      </w:r>
    </w:p>
    <w:p w14:paraId="7F97BB3D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F71C20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робота;</w:t>
      </w:r>
    </w:p>
    <w:p w14:paraId="74FEF953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AFCF2C" w14:textId="77777777" w:rsidR="00C847B6" w:rsidRPr="00C847B6" w:rsidRDefault="00C847B6" w:rsidP="00C847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BCC17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8.2. Методична модель «Проблема —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результат —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4C140A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74D95C1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→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Практична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Результат →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AFDFD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знайомляться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проблемною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2BE99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другому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AD2A9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468E9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четвертому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9D8D3C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1577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5C986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8.3.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Перспективи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вдосконалення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методичної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0DD0EA3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B69707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CA6D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>
      <w:r>
        <w:t>Наведені методичні приклади мають рекомендаційний характер і можуть адаптуватися до віку учнів, навчальної програми та технічних умов закладу освіти. Робота не містить експериментальної перевірки ефективності описаних методів.</w:t>
      </w:r>
    </w:p>
    <w:p w14:paraId="332A0C0E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6F1D4F8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80AAB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22CD3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представлено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82F98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B6A7E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і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D54CA12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алгоритмічного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D8FD5E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компонентом такого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CB70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70E2A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цифровому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7540C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не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73A034AF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64122617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1. Про освіту : Закон України від 05.09.2017 № 2145-VIII. URL: https://zakon.rada.gov.ua/laws/show/2145-19 (дата звернення: 25.10.2026).</w:t>
      </w:r>
    </w:p>
    <w:p w14:paraId="274C3EC3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2. Про повну загальну середню освіту : Закон України від 16.01.2020 № 463-IX. URL: https://zakon.rada.gov.ua/laws/show/463-20 (дата звернення: 25.10.2026).</w:t>
      </w:r>
    </w:p>
    <w:p w14:paraId="331082BA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3. Про деякі питання державних стандартів повної загальної середньої освіти : постанова Кабінету Міністрів України від 30.09.2020 № 898 (Державний стандарт базової середньої освіти). URL: https://zakon.rada.gov.ua/laws/show/898-2020-%D0%BF (дата звернення: 25.10.2026).</w:t>
      </w:r>
    </w:p>
    <w:p w14:paraId="1B73E2C7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4. Про схвалення Концепції реалізації державної політики у сфері реформування загальної середньої освіти «Нова українська школа» на період до 2029 року : розпорядження Кабінету Міністрів України від 14.12.2016 № 988-р. URL: https://zakon.rada.gov.ua/laws/show/988-2016-%D1%80 (дата звернення: 25.10.2026).</w:t>
      </w:r>
    </w:p>
    <w:p w14:paraId="47CFB187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5. Пометун О. І., Пироженко Л. В. Сучасний урок. Інтерактивні технології навчання : наук.-метод. посіб. Київ : А.С.К., 2004. 192 с.</w:t>
      </w:r>
    </w:p>
    <w:p w14:paraId="05DA5B98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6. Савченко О. Я. Дидактика початкової освіти : підручник. Київ : Грамота, 2012. 504 с.</w:t>
      </w:r>
    </w:p>
    <w:p w14:paraId="50789717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7. Міністерство освіти і науки України. Модельні навчальні програми для 5–9 класів Нової української школи (інформатична освітня галузь). URL: https://mon.gov.ua/osvita-2/zagalna-serednya-osvita/osvitni-programi/modelni-navchalni-programi-dlya-5-9-klasiv-novoi-ukrainskoi-shkoli-zaprovadzhuyutsya-poetapno-z-2022-roku (дата звернення: 25.10.2026).</w:t>
      </w:r>
    </w:p>
    <w:p w14:paraId="3D492A7E" w14:textId="77777777" w:rsidR="00C847B6" w:rsidRPr="00C847B6" w:rsidRDefault="00C847B6" w:rsidP="00C847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8. Радченко С. С., Боровцова Є. В. Інформатика. 5–6 класи : модельна навчальна програма для закладів загальної середньої освіти (рекомендовано МОН, наказ від 12.07.2021 № 795). URL: https://mon.gov.ua/static-objects/mon/sites/1/zagalna%20serednya/Navchalni.prohramy/2021/14.07/Model.navch.prohr.5-9.klas.NUSH-poetap.z.2022/Inform.osv.haluz.5-6-kl/Inform.5-6-kl.Radchenko.Borovtsova.14.07.pdf (дата звернення: 25.10.2026).</w:t>
      </w:r>
    </w:p>
    <w:p w14:paraId="3AEFF52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229C7053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система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орієнтованих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2528"/>
        <w:gridCol w:w="2857"/>
        <w:gridCol w:w="3270"/>
      </w:tblGrid>
      <w:tr w:rsidR="00C847B6" w:rsidRPr="00C847B6" w14:paraId="75BA8B1F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DD87F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B770C0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1A6D762E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Практичне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5B82E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Компетентності</w:t>
            </w:r>
            <w:proofErr w:type="spellEnd"/>
          </w:p>
        </w:tc>
      </w:tr>
      <w:tr w:rsidR="00C847B6" w:rsidRPr="00C847B6" w14:paraId="3ECC7D65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819FA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894D1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безпека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5F007D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A2776D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грамотність</w:t>
            </w:r>
            <w:proofErr w:type="spellEnd"/>
          </w:p>
        </w:tc>
      </w:tr>
      <w:tr w:rsidR="00C847B6" w:rsidRPr="00C847B6" w14:paraId="73F4DE05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35BA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40F7527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0E1317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Інтерактивна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FF1C7E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Алгоритмічне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C847B6" w:rsidRPr="00C847B6" w14:paraId="5E21164D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661E7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E168699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Комп’ютерна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3697CF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Рекламний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плакат</w:t>
            </w:r>
          </w:p>
        </w:tc>
        <w:tc>
          <w:tcPr>
            <w:tcW w:w="0" w:type="auto"/>
            <w:vAlign w:val="center"/>
            <w:hideMark/>
          </w:tcPr>
          <w:p w14:paraId="566AE6B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Творчість</w:t>
            </w:r>
            <w:proofErr w:type="spellEnd"/>
          </w:p>
        </w:tc>
      </w:tr>
      <w:tr w:rsidR="00C847B6" w:rsidRPr="00C847B6" w14:paraId="474EF22F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1676F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1C9D089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51EEF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</w:t>
            </w:r>
          </w:p>
        </w:tc>
        <w:tc>
          <w:tcPr>
            <w:tcW w:w="0" w:type="auto"/>
            <w:vAlign w:val="center"/>
            <w:hideMark/>
          </w:tcPr>
          <w:p w14:paraId="504A23DF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Математична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компетентність</w:t>
            </w:r>
            <w:proofErr w:type="spellEnd"/>
          </w:p>
        </w:tc>
      </w:tr>
      <w:tr w:rsidR="00C847B6" w:rsidRPr="00C847B6" w14:paraId="6F137EE4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DDC8D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3AF2E12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B40CB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581B1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Розв’язування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проблем</w:t>
            </w:r>
          </w:p>
        </w:tc>
      </w:tr>
      <w:tr w:rsidR="00C847B6" w:rsidRPr="00C847B6" w14:paraId="33A8AB76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7EC9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3CF936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314C9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Опрацювання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опитування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54B4CC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Критичне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C847B6" w:rsidRPr="00C847B6" w14:paraId="78FBA588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68DEE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43FC8EA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0B9099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ШІ</w:t>
            </w:r>
          </w:p>
        </w:tc>
        <w:tc>
          <w:tcPr>
            <w:tcW w:w="0" w:type="auto"/>
            <w:vAlign w:val="center"/>
            <w:hideMark/>
          </w:tcPr>
          <w:p w14:paraId="5CB7246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грамотність</w:t>
            </w:r>
            <w:proofErr w:type="spellEnd"/>
          </w:p>
        </w:tc>
      </w:tr>
    </w:tbl>
    <w:p w14:paraId="690A3BC1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48A343F0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__________________</w:t>
      </w:r>
    </w:p>
    <w:p w14:paraId="3A722C7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</w:t>
      </w:r>
    </w:p>
    <w:p w14:paraId="491FFE96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__________________</w:t>
      </w:r>
    </w:p>
    <w:p w14:paraId="6B768CEB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__________________</w:t>
      </w:r>
    </w:p>
    <w:p w14:paraId="3E08F7B3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я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__________________</w:t>
      </w:r>
    </w:p>
    <w:p w14:paraId="79137041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__________________</w:t>
      </w:r>
    </w:p>
    <w:p w14:paraId="79C672D5" w14:textId="77777777" w:rsidR="00C847B6" w:rsidRPr="00C847B6" w:rsidRDefault="00C847B6" w:rsidP="00C84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__________________</w:t>
      </w:r>
    </w:p>
    <w:p w14:paraId="4D305415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Пам’ятка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</w:p>
    <w:p w14:paraId="52168976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45A459EB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1A7558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0B149D2B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E3930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44B39D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B6B52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10818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E082B8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3AC60" w14:textId="77777777" w:rsidR="00C847B6" w:rsidRPr="00C847B6" w:rsidRDefault="00C847B6" w:rsidP="00C847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C84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7DF8CF6A" w14:textId="77777777" w:rsidR="00C847B6" w:rsidRPr="00C847B6" w:rsidRDefault="00C847B6" w:rsidP="00C847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методичної</w:t>
      </w:r>
      <w:proofErr w:type="spellEnd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84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3875"/>
      </w:tblGrid>
      <w:tr w:rsidR="00C847B6" w:rsidRPr="00C847B6" w14:paraId="56829C7B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A0EF7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Період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5D0481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Напрям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діяльності</w:t>
            </w:r>
            <w:proofErr w:type="spellEnd"/>
          </w:p>
        </w:tc>
      </w:tr>
      <w:tr w:rsidR="00C847B6" w:rsidRPr="00C847B6" w14:paraId="0E750870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A0FCB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</w:tc>
        <w:tc>
          <w:tcPr>
            <w:tcW w:w="0" w:type="auto"/>
            <w:vAlign w:val="center"/>
            <w:hideMark/>
          </w:tcPr>
          <w:p w14:paraId="5BFCDB47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Діагностика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навчальних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потреб</w:t>
            </w:r>
          </w:p>
        </w:tc>
      </w:tr>
      <w:tr w:rsidR="00C847B6" w:rsidRPr="00C847B6" w14:paraId="59297F68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17BC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85E832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C847B6" w:rsidRPr="00C847B6" w14:paraId="6B24DB6A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9B04B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</w:p>
        </w:tc>
        <w:tc>
          <w:tcPr>
            <w:tcW w:w="0" w:type="auto"/>
            <w:vAlign w:val="center"/>
            <w:hideMark/>
          </w:tcPr>
          <w:p w14:paraId="16BCFC39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Інтерактивні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</w:t>
            </w:r>
            <w:proofErr w:type="spellEnd"/>
          </w:p>
        </w:tc>
      </w:tr>
      <w:tr w:rsidR="00C847B6" w:rsidRPr="00C847B6" w14:paraId="7B26F527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26101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5021A0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проєкти</w:t>
            </w:r>
            <w:proofErr w:type="spellEnd"/>
          </w:p>
        </w:tc>
      </w:tr>
      <w:tr w:rsidR="00C847B6" w:rsidRPr="00C847B6" w14:paraId="38EC69E5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7D4E0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CE6B0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Алгоритмічне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C847B6" w:rsidRPr="00C847B6" w14:paraId="5659F2B7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7505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C19410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C847B6" w:rsidRPr="00C847B6" w14:paraId="460FF809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4C91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A33AB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інструменти</w:t>
            </w:r>
            <w:proofErr w:type="spellEnd"/>
          </w:p>
        </w:tc>
      </w:tr>
      <w:tr w:rsidR="00C847B6" w:rsidRPr="00C847B6" w14:paraId="0F0670A6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B59A4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9AE9C1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Міжпредметні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проєкти</w:t>
            </w:r>
            <w:proofErr w:type="spellEnd"/>
          </w:p>
        </w:tc>
      </w:tr>
      <w:tr w:rsidR="00C847B6" w:rsidRPr="00C847B6" w14:paraId="369FC1C7" w14:textId="77777777" w:rsidTr="00C84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C5A7D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C81A25" w14:textId="77777777" w:rsidR="00C847B6" w:rsidRPr="00C847B6" w:rsidRDefault="00C847B6" w:rsidP="00C84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результатів</w:t>
            </w:r>
            <w:proofErr w:type="spellEnd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8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</w:tr>
    </w:tbl>
    <w:p w14:paraId="4AD97EA7" w14:textId="20AC25BD" w:rsidR="003311E1" w:rsidRPr="00C847B6" w:rsidRDefault="003311E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3311E1" w:rsidRPr="00C84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30ADA"/>
    <w:multiLevelType w:val="multilevel"/>
    <w:tmpl w:val="E84C6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420E13"/>
    <w:multiLevelType w:val="multilevel"/>
    <w:tmpl w:val="24AC2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DC168A"/>
    <w:multiLevelType w:val="multilevel"/>
    <w:tmpl w:val="B69E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3512D"/>
    <w:multiLevelType w:val="multilevel"/>
    <w:tmpl w:val="DCEE2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D7A62"/>
    <w:multiLevelType w:val="multilevel"/>
    <w:tmpl w:val="96B0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CE007D"/>
    <w:multiLevelType w:val="multilevel"/>
    <w:tmpl w:val="BB704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4062A3"/>
    <w:multiLevelType w:val="multilevel"/>
    <w:tmpl w:val="ABD46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31453D"/>
    <w:multiLevelType w:val="multilevel"/>
    <w:tmpl w:val="0B78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95"/>
    <w:rsid w:val="003311E1"/>
    <w:rsid w:val="00C847B6"/>
    <w:rsid w:val="00DC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1EC0"/>
  <w15:chartTrackingRefBased/>
  <w15:docId w15:val="{541DDCF8-4D60-44C0-8347-90F4D86E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47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47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847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7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47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47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8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0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3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3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6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9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1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1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5076</Words>
  <Characters>28938</Characters>
  <Application>Microsoft Office Word</Application>
  <DocSecurity>0</DocSecurity>
  <Lines>241</Lines>
  <Paragraphs>67</Paragraphs>
  <ScaleCrop>false</ScaleCrop>
  <Company/>
  <LinksUpToDate>false</LinksUpToDate>
  <CharactersWithSpaces>33947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2026-10-25T20:22:00Z</dcterms:created>
  <dcterms:modified xsi:type="dcterms:W3CDTF">2026-10-25T20:30:00Z</dcterms:modified>
</cp:coreProperties>
</file>