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15EF6" w14:textId="77777777" w:rsidR="00893015" w:rsidRPr="00893015" w:rsidRDefault="00893015" w:rsidP="00893015">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93015">
        <w:rPr>
          <w:rFonts w:ascii="Times New Roman" w:eastAsia="Times New Roman" w:hAnsi="Times New Roman" w:cs="Times New Roman"/>
          <w:b/>
          <w:bCs/>
          <w:color w:val="000000" w:themeColor="text1"/>
          <w:kern w:val="36"/>
          <w:sz w:val="28"/>
          <w:szCs w:val="28"/>
          <w:lang w:eastAsia="ru-RU"/>
        </w:rPr>
        <w:t>ПЕДАГОГІКА ПАРТНЕРСТВА: МОДЕЛІ ЕФЕКТИВНОЇ ВЗАЄМОДІЇ ЗАКЛАДУ ОСВІТИ, РОДИНИ ТА ГРОМАДИ</w:t>
      </w:r>
    </w:p>
    <w:p w14:paraId="122A1B15"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АНОТАЦІЯ</w:t>
      </w:r>
    </w:p>
    <w:p w14:paraId="745DA4B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 роботі висвітлено теоретичні, організаційно-педагогічні та практичні аспекти реалізації педагогіки партнерства в сучасному закладі загальної середньої освіти. Розкрито сутність партнерської взаємодії між закладом освіти, родиною та територіальною громадою як важливої умови створення безпечного, відкритого, інклюзивного й особистісно орієнтованого освітнього середовища.</w:t>
      </w:r>
    </w:p>
    <w:p w14:paraId="47858B4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Обґрунтовано необхідність переходу від традиційної моделі одностороннього інформування батьків до системи рівноправного діалогу, спільної відповідальності, конструктивної взаємодії та залучення всіх зацікавлених сторін до розв’язання актуальних освітніх і виховних завдань.</w:t>
      </w:r>
    </w:p>
    <w:p w14:paraId="693DDC1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Особливу увагу приділено ролі заступника директора з виховної роботи як координатора партнерських відносин, організатора взаємодії педагогічного колективу з родинами, представниками місцевого самоврядування, закладами культури, громадськими організаціями, бібліотеками, молодіжними центрами та іншими соціальними партнерами.</w:t>
      </w:r>
    </w:p>
    <w:p w14:paraId="053062E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Запропоновано комплексну модель «Школа — родина — громада: простір спільної відповідальності», яка передбачає інформаційно-комунікативний, консультативно-підтримувальний, освітньо-просвітницький, соціально-проєктний, громадянсько-виховний та рефлексивно-оцінювальний напрями співпраці.</w:t>
      </w:r>
    </w:p>
    <w:p w14:paraId="2C4DF80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Практична частина містить орієнтовну програму розвитку партнерства на навчальний рік, методичні розробки батьківських зустрічей, сценарії спільних заходів, приклади соціальних проєктів, алгоритми конструктивної комунікації, інструменти діагностики та моніторингу, методичні рекомендації для класних керівників і адміністрації закладу освіти.</w:t>
      </w:r>
    </w:p>
    <w:p w14:paraId="4630F76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Матеріали можуть бути використані заступниками директорів з виховної роботи, директорами закладів освіти, класними керівниками, педагогами-організаторами, практичними психологами, соціальними педагогами та представниками освітніх спільнот.</w:t>
      </w:r>
    </w:p>
    <w:p w14:paraId="5F90734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Ключові слова: педагогіка партнерства, Нова українська школа, заклад освіти, родина, територіальна громада, заступник директора з виховної роботи, педагогічна взаємодія, батьківська спільнота, соціальне партнерство, громадянська компетентність, виховне середовище, освітній менеджмент.</w:t>
      </w:r>
    </w:p>
    <w:p w14:paraId="43A429FD" w14:textId="77777777" w:rsidR="00893015" w:rsidRPr="00893015" w:rsidRDefault="00893015" w:rsidP="00893015">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93015">
        <w:rPr>
          <w:rFonts w:ascii="Times New Roman" w:eastAsia="Times New Roman" w:hAnsi="Times New Roman" w:cs="Times New Roman"/>
          <w:b/>
          <w:bCs/>
          <w:color w:val="000000" w:themeColor="text1"/>
          <w:kern w:val="36"/>
          <w:sz w:val="28"/>
          <w:szCs w:val="28"/>
          <w:lang w:eastAsia="ru-RU"/>
        </w:rPr>
        <w:t>ЗМІСТ</w:t>
      </w:r>
    </w:p>
    <w:p w14:paraId="0BEBA0A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ВСТУП</w:t>
      </w:r>
    </w:p>
    <w:p w14:paraId="697F2D6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РОЗДІЛ 1. ТЕОРЕТИКО-МЕТОДОЛОГІЧНІ ЗАСАДИ ПЕДАГОГІКИ ПАРТНЕРСТВА</w:t>
      </w:r>
    </w:p>
    <w:p w14:paraId="4EFD1F6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1.1. Педагогіка партнерства як складова сучасної освітньої парадигми.</w:t>
      </w:r>
    </w:p>
    <w:p w14:paraId="5FABB17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1.2. Нормативно-правові та ціннісні основи партнерської взаємодії.</w:t>
      </w:r>
    </w:p>
    <w:p w14:paraId="58C3779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1.3. Принципи педагогіки партнерства.</w:t>
      </w:r>
    </w:p>
    <w:p w14:paraId="5DCFF4D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1.4. Родина як повноправний учасник освітнього процесу.</w:t>
      </w:r>
    </w:p>
    <w:p w14:paraId="0DF1725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1.5. Територіальна громада як ресурс розвитку закладу освіти.</w:t>
      </w:r>
    </w:p>
    <w:p w14:paraId="02BB517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1.6. Роль заступника директора з виховної роботи в розбудові партнерства.</w:t>
      </w:r>
    </w:p>
    <w:p w14:paraId="6730F30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РОЗДІЛ 2. ОРГАНІЗАЦІЙНІ МОДЕЛІ ВЗАЄМОДІЇ ЗАКЛАДУ ОСВІТИ, РОДИНИ ТА ГРОМАДИ</w:t>
      </w:r>
    </w:p>
    <w:p w14:paraId="5BE7771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2.1. Традиційна та партнерська моделі взаємодії.</w:t>
      </w:r>
    </w:p>
    <w:p w14:paraId="59D04BE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2.2. Модель «Школа — родина — громада».</w:t>
      </w:r>
    </w:p>
    <w:p w14:paraId="26FDA12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2.3. Комунікативно-діалогова модель.</w:t>
      </w:r>
    </w:p>
    <w:p w14:paraId="6B1B6D9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2.4. Модель спільного прийняття рішень.</w:t>
      </w:r>
    </w:p>
    <w:p w14:paraId="16491F3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2.5. Соціально-проєктна модель.</w:t>
      </w:r>
    </w:p>
    <w:p w14:paraId="0E3E57B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2.6. Модель партнерства в інклюзивному та безпечному середовищі.</w:t>
      </w:r>
    </w:p>
    <w:p w14:paraId="08B7FB2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2.7. Цифрова модель комунікації.</w:t>
      </w:r>
    </w:p>
    <w:p w14:paraId="152B8BD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РОЗДІЛ 3. СИСТЕМА РОБОТИ ЗАСТУПНИКА ДИРЕКТОРА З ВИХОВНОЇ РОБОТИ ЩОДО РОЗВИТКУ ПАРТНЕРСТВА</w:t>
      </w:r>
    </w:p>
    <w:p w14:paraId="42A0B48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3.1. Діагностика потреб і ресурсів.</w:t>
      </w:r>
    </w:p>
    <w:p w14:paraId="2A3AC82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3.2. Стратегічне та річне планування.</w:t>
      </w:r>
    </w:p>
    <w:p w14:paraId="2C1D7EF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3.3. Методичний супровід класних керівників.</w:t>
      </w:r>
    </w:p>
    <w:p w14:paraId="029BF0A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3.4. Розвиток батьківської компетентності.</w:t>
      </w:r>
    </w:p>
    <w:p w14:paraId="336B9E8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3.5. Співпраця з громадськими та культурними інституціями.</w:t>
      </w:r>
    </w:p>
    <w:p w14:paraId="42AE019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3.6. Попередження й розв’язання комунікативних конфліктів.</w:t>
      </w:r>
    </w:p>
    <w:p w14:paraId="2880704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3.7. Партнерство в умовах кризових викликів.</w:t>
      </w:r>
    </w:p>
    <w:p w14:paraId="625F120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РОЗДІЛ 4. ПРАКТИЧНІ ФОРМИ Й ТЕХНОЛОГІЇ ПЕДАГОГІКИ ПАРТНЕРСТВА</w:t>
      </w:r>
    </w:p>
    <w:p w14:paraId="74437B0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4.1. Інтерактивні батьківські зустрічі.</w:t>
      </w:r>
    </w:p>
    <w:p w14:paraId="5BD35EE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4.2. Педагогічні майстерні та родинні студії.</w:t>
      </w:r>
    </w:p>
    <w:p w14:paraId="56ECE04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4.3. Родинні освітні проєкти.</w:t>
      </w:r>
    </w:p>
    <w:p w14:paraId="58657A4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4.4. Волонтерські та громадянські ініціативи.</w:t>
      </w:r>
    </w:p>
    <w:p w14:paraId="4811F31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4.5. Учнівське самоврядування як суб’єкт партнерства.</w:t>
      </w:r>
    </w:p>
    <w:p w14:paraId="73A8147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4.6. Спільні культурно-освітні заходи.</w:t>
      </w:r>
    </w:p>
    <w:p w14:paraId="122537C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4.7. Індивідуальна партнерська комунікація.</w:t>
      </w:r>
    </w:p>
    <w:p w14:paraId="38D88E9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РОЗДІЛ 5. АВТОРСЬКА ОРГАНІЗАЦІЙНО-МЕТОДИЧНА МОДЕЛЬ «ПАРТНЕРСТВО В ДІЇ»</w:t>
      </w:r>
    </w:p>
    <w:p w14:paraId="66E3793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5.1. Концептуальні засади моделі.</w:t>
      </w:r>
    </w:p>
    <w:p w14:paraId="3FAE39E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5.2. Етапи реалізації.</w:t>
      </w:r>
    </w:p>
    <w:p w14:paraId="19F1181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5.3. Орієнтовна програма на навчальний рік.</w:t>
      </w:r>
    </w:p>
    <w:p w14:paraId="5136A9E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5.4. Практичні розробки партнерських заходів.</w:t>
      </w:r>
    </w:p>
    <w:p w14:paraId="392225C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5.5. Педагогічні кейси.</w:t>
      </w:r>
    </w:p>
    <w:p w14:paraId="6E0FB84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РОЗДІЛ 6. МОНІТОРИНГ РЕЗУЛЬТАТИВНОСТІ ТА ПЕРСПЕКТИВИ РОЗВИТКУ ПАРТНЕРСТВА</w:t>
      </w:r>
    </w:p>
    <w:p w14:paraId="6C1D611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ВИСНОВКИ</w:t>
      </w:r>
    </w:p>
    <w:p w14:paraId="3E22C5B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СПИСОК ВИКОРИСТАНИХ ДЖЕРЕЛ</w:t>
      </w:r>
    </w:p>
    <w:p w14:paraId="5708AC6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ДОДАТКИ</w:t>
      </w:r>
    </w:p>
    <w:p w14:paraId="02CB46AA" w14:textId="77777777" w:rsidR="00893015" w:rsidRPr="00893015" w:rsidRDefault="00893015" w:rsidP="00893015">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93015">
        <w:rPr>
          <w:rFonts w:ascii="Times New Roman" w:eastAsia="Times New Roman" w:hAnsi="Times New Roman" w:cs="Times New Roman"/>
          <w:b/>
          <w:bCs/>
          <w:color w:val="000000" w:themeColor="text1"/>
          <w:kern w:val="36"/>
          <w:sz w:val="28"/>
          <w:szCs w:val="28"/>
          <w:lang w:eastAsia="ru-RU"/>
        </w:rPr>
        <w:t>ВСТУП</w:t>
      </w:r>
    </w:p>
    <w:p w14:paraId="4B62874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 xml:space="preserve">Сучасна українська освіта перебуває в умовах глибоких суспільних, ціннісних та організаційних змін. Упровадження концептуальних засад Нової української школи, розвиток демократичних підходів до управління закладами освіти, посилення уваги до прав дитини, інклюзивності, </w:t>
      </w:r>
      <w:r w:rsidRPr="00893015">
        <w:rPr>
          <w:rFonts w:ascii="Times New Roman" w:eastAsia="Times New Roman" w:hAnsi="Times New Roman" w:cs="Times New Roman"/>
          <w:color w:val="000000" w:themeColor="text1"/>
          <w:sz w:val="28"/>
          <w:szCs w:val="28"/>
          <w:lang w:eastAsia="ru-RU"/>
        </w:rPr>
        <w:lastRenderedPageBreak/>
        <w:t>безпечного освітнього середовища та громадянського виховання зумовлюють необхідність переосмислення традиційних підходів до взаємодії школи, родини й суспільства.</w:t>
      </w:r>
    </w:p>
    <w:p w14:paraId="1DED80E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Одним із визначальних принципів сучасної освіти є педагогіка партнерства, що ґрунтується на повазі до особистості, довірі, діалозі, добровільному прийнятті спільних зобов’язань, відповідальності та готовності до співпраці.</w:t>
      </w:r>
    </w:p>
    <w:p w14:paraId="3B75CB1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Освітній процес не обмежується простором класної кімнати чи шкільної будівлі. Формування світогляду, цінностей, соціальної відповідальності та життєвих компетентностей дитини відбувається під впливом багатьох середовищ. Серед них особливе значення мають родина, заклад освіти, найближче соціальне оточення, культурний простір громади та інформаційне середовище.</w:t>
      </w:r>
    </w:p>
    <w:p w14:paraId="30FC462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Саме тому забезпечення узгодженої взаємодії цих середовищ є важливою умовою цілісного розвитку особистості.</w:t>
      </w:r>
    </w:p>
    <w:p w14:paraId="591B62F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 традиційній практиці виховної роботи співпраця з батьками нерідко зводилася до проведення батьківських зборів, повідомлення про успішність, відвідування занять, поведінку учнів та організаційні потреби закладу.</w:t>
      </w:r>
    </w:p>
    <w:p w14:paraId="0AB064B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Така модель передбачала переважно односторонній рух інформації: від педагога до батьків.</w:t>
      </w:r>
    </w:p>
    <w:p w14:paraId="2C138E4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Родина часто розглядалася як адресат педагогічних рекомендацій, а не як повноправний учасник спільного освітнього процесу.</w:t>
      </w:r>
    </w:p>
    <w:p w14:paraId="0546FC1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Натомість педагогіка партнерства пропонує інший підхід. У її центрі перебуває дитина, а школа й родина розглядаються як взаємопов’язані середовища, які мають спільну мету — створити умови для її гармонійного розвитку.</w:t>
      </w:r>
    </w:p>
    <w:p w14:paraId="0F40AE5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Водночас партнерство не означає повного збігу поглядів або відсутності суперечностей.</w:t>
      </w:r>
    </w:p>
    <w:p w14:paraId="3F6DA9E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Навпаки, воно передбачає здатність конструктивно обговорювати різні позиції, узгоджувати рішення, поважати межі відповідальності кожної сторони та діяти в найкращих інтересах дитини.</w:t>
      </w:r>
    </w:p>
    <w:p w14:paraId="6D1C02B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Не менш важливим учасником партнерських відносин є територіальна громада.</w:t>
      </w:r>
    </w:p>
    <w:p w14:paraId="66A22E9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 xml:space="preserve">Сучасна громада володіє значними освітніми, культурними, соціальними та організаційними ресурсами. Бібліотеки, музеї, заклади позашкільної освіти, спортивні установи, молодіжні центри, громадські об’єднання, волонтерські </w:t>
      </w:r>
      <w:r w:rsidRPr="00893015">
        <w:rPr>
          <w:rFonts w:ascii="Times New Roman" w:eastAsia="Times New Roman" w:hAnsi="Times New Roman" w:cs="Times New Roman"/>
          <w:color w:val="000000" w:themeColor="text1"/>
          <w:sz w:val="28"/>
          <w:szCs w:val="28"/>
          <w:lang w:eastAsia="ru-RU"/>
        </w:rPr>
        <w:lastRenderedPageBreak/>
        <w:t>організації та органи місцевого самоврядування можуть сприяти розширенню освітніх можливостей дітей.</w:t>
      </w:r>
    </w:p>
    <w:p w14:paraId="76E1D1D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Завдяки співпраці з громадою учні отримують досвід реальної суспільної участі, навчаються працювати в команді, розв’язувати проблеми, приймати відповідальні рішення та усвідомлювати власну роль у житті суспільства.</w:t>
      </w:r>
    </w:p>
    <w:p w14:paraId="503BD21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Особливої актуальності партнерство набуває в умовах воєнного стану, вимушеного переміщення родин, різних форматів навчання, соціально-емоційного напруження та необхідності підтримки дітей, які переживають складні життєві обставини.</w:t>
      </w:r>
    </w:p>
    <w:p w14:paraId="21F6890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 таких умовах школа повинна бути не лише освітньою установою, а й простором підтримки, довіри, безпеки та взаємодопомоги.</w:t>
      </w:r>
    </w:p>
    <w:p w14:paraId="09F49E6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Важливу роль в організації партнерських відносин відіграє адміністрація закладу освіти.</w:t>
      </w:r>
    </w:p>
    <w:p w14:paraId="086C9CE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Зокрема, заступник директора з виховної роботи координує діяльність класних керівників, педагогів-організаторів, органів учнівського самоврядування, батьківських спільнот та зовнішніх партнерів.</w:t>
      </w:r>
    </w:p>
    <w:p w14:paraId="49CAE23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Його управлінська діяльність має бути спрямована не тільки на організацію окремих заходів, а й на формування сталої системи взаємодії.</w:t>
      </w:r>
    </w:p>
    <w:p w14:paraId="0756261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 позиції заступника директора з виховної роботи особливо важливим є розуміння того, що партнерство не виникає автоматично після проведення спільного свята або підписання меморандуму про співпрацю.</w:t>
      </w:r>
    </w:p>
    <w:p w14:paraId="0EFFF15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Воно формується поступово — через щоденну комунікацію, дотримання домовленостей, відкритість, готовність до діалогу, спільне розв’язання проблем та оцінювання результатів.</w:t>
      </w:r>
    </w:p>
    <w:p w14:paraId="0BDB285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Актуальність теми визначається необхідністю розроблення практичних моделей ефективної взаємодії закладу освіти, родини й громади, удосконалення управлінських механізмів партнерства та підвищення професійної готовності педагогічних працівників до конструктивної співпраці.</w:t>
      </w:r>
    </w:p>
    <w:p w14:paraId="71A699B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Мета роботи — теоретично обґрунтувати та представити організаційно-методичну систему розвитку педагогіки партнерства, спрямовану на забезпечення ефективної взаємодії закладу загальної середньої освіти, родини та територіальної громади.</w:t>
      </w:r>
    </w:p>
    <w:p w14:paraId="1F64101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Завдання роботи:</w:t>
      </w:r>
    </w:p>
    <w:p w14:paraId="5CC94F7D" w14:textId="77777777" w:rsidR="00893015" w:rsidRPr="00893015" w:rsidRDefault="00893015" w:rsidP="00893015">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Розкрити сутність педагогіки партнерства та її значення для сучасного освітнього середовища.</w:t>
      </w:r>
    </w:p>
    <w:p w14:paraId="31FB5D28" w14:textId="77777777" w:rsidR="00893015" w:rsidRPr="00893015" w:rsidRDefault="00893015" w:rsidP="00893015">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Проаналізувати нормативні й ціннісні засади взаємодії школи, родини та громади.</w:t>
      </w:r>
    </w:p>
    <w:p w14:paraId="13318CD8" w14:textId="77777777" w:rsidR="00893015" w:rsidRPr="00893015" w:rsidRDefault="00893015" w:rsidP="00893015">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Визначити основні принципи ефективного освітнього партнерства.</w:t>
      </w:r>
    </w:p>
    <w:p w14:paraId="6EF4EE9E" w14:textId="77777777" w:rsidR="00893015" w:rsidRPr="00893015" w:rsidRDefault="00893015" w:rsidP="00893015">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Охарактеризувати організаційні моделі партнерської взаємодії.</w:t>
      </w:r>
    </w:p>
    <w:p w14:paraId="45730D6C" w14:textId="77777777" w:rsidR="00893015" w:rsidRPr="00893015" w:rsidRDefault="00893015" w:rsidP="00893015">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Обґрунтувати роль заступника директора з виховної роботи в координації партнерства.</w:t>
      </w:r>
    </w:p>
    <w:p w14:paraId="69D6C2F8" w14:textId="77777777" w:rsidR="00893015" w:rsidRPr="00893015" w:rsidRDefault="00893015" w:rsidP="00893015">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Запропонувати систему методичної підтримки класних керівників.</w:t>
      </w:r>
    </w:p>
    <w:p w14:paraId="6F02A305" w14:textId="77777777" w:rsidR="00893015" w:rsidRPr="00893015" w:rsidRDefault="00893015" w:rsidP="00893015">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Розробити практичні форми залучення батьків і представників громади до виховної діяльності.</w:t>
      </w:r>
    </w:p>
    <w:p w14:paraId="5334EB7B" w14:textId="77777777" w:rsidR="00893015" w:rsidRPr="00893015" w:rsidRDefault="00893015" w:rsidP="00893015">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Представити організаційно-методичну модель «Партнерство в дії».</w:t>
      </w:r>
    </w:p>
    <w:p w14:paraId="303AA07B" w14:textId="77777777" w:rsidR="00893015" w:rsidRPr="00893015" w:rsidRDefault="00893015" w:rsidP="00893015">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Визначити критерії та інструменти оцінювання результативності партнерської взаємодії.</w:t>
      </w:r>
    </w:p>
    <w:p w14:paraId="542B5D82" w14:textId="77777777" w:rsidR="00893015" w:rsidRPr="00893015" w:rsidRDefault="00893015" w:rsidP="00893015">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Сформулювати рекомендації щодо розвитку сталої культури партнерства.</w:t>
      </w:r>
    </w:p>
    <w:p w14:paraId="1EAF215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Об’єкт дослідження — організація виховної діяльності та соціально-педагогічної взаємодії в закладі загальної середньої освіти.</w:t>
      </w:r>
    </w:p>
    <w:p w14:paraId="3F9FBE2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Предмет дослідження — форми, методи, організаційні механізми й управлінські моделі партнерської взаємодії закладу освіти, родини та територіальної громади.</w:t>
      </w:r>
    </w:p>
    <w:p w14:paraId="6E4EE86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Методи роботи: аналіз нормативних і науково-методичних джерел, систематизація педагогічних підходів, моделювання управлінських процесів, проєктування виховних заходів, розроблення діагностичних інструментів, педагогічне спостереження, анкетування, аналіз ситуацій і рефлексивне оцінювання.</w:t>
      </w:r>
    </w:p>
    <w:p w14:paraId="6436E2D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Практичне значення полягає в можливості використання запропонованих моделей, алгоритмів, програм і методичних матеріалів для вдосконалення виховної системи закладу освіти та організації конструктивної співпраці з родинами й громадою.</w:t>
      </w:r>
    </w:p>
    <w:p w14:paraId="28A9B5D0" w14:textId="77777777" w:rsidR="00893015" w:rsidRPr="00893015" w:rsidRDefault="00893015" w:rsidP="00893015">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93015">
        <w:rPr>
          <w:rFonts w:ascii="Times New Roman" w:eastAsia="Times New Roman" w:hAnsi="Times New Roman" w:cs="Times New Roman"/>
          <w:b/>
          <w:bCs/>
          <w:color w:val="000000" w:themeColor="text1"/>
          <w:kern w:val="36"/>
          <w:sz w:val="28"/>
          <w:szCs w:val="28"/>
          <w:lang w:eastAsia="ru-RU"/>
        </w:rPr>
        <w:t>РОЗДІЛ 1. ТЕОРЕТИКО-МЕТОДОЛОГІЧНІ ЗАСАДИ ПЕДАГОГІКИ ПАРТНЕРСТВА</w:t>
      </w:r>
    </w:p>
    <w:p w14:paraId="11B0C6A1"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1.1. Педагогіка партнерства як складова сучасної освітньої парадигми</w:t>
      </w:r>
    </w:p>
    <w:p w14:paraId="45C0CEB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Педагогіка партнерства є одним із ключових підходів до організації сучасного освітнього процесу. Її сутність полягає у створенні системи взаємодії, у якій учасники освітнього процесу визнають гідність, права, інтереси та відповідальність один одного.</w:t>
      </w:r>
    </w:p>
    <w:p w14:paraId="10C69C6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У контексті Нової української школи педагогіка партнерства розглядається як важлива умова формування демократичної культури освітнього середовища.</w:t>
      </w:r>
    </w:p>
    <w:p w14:paraId="2E6B843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Партнерство передбачає відмову від суто авторитарної моделі взаємин, за якої педагог або адміністрація виступає єдиним носієм правильних рішень.</w:t>
      </w:r>
    </w:p>
    <w:p w14:paraId="6DBC3FE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Натомість створюється простір для обговорення, співпраці, взаємної підтримки та відповідального вибору.</w:t>
      </w:r>
    </w:p>
    <w:p w14:paraId="69EC0F1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Водночас партнерство не скасовує професійної відповідальності педагогів, управлінських повноважень адміністрації або законних прав та обов’язків батьків.</w:t>
      </w:r>
    </w:p>
    <w:p w14:paraId="200B58D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Йдеться про взаємодію в межах визначених компетенцій.</w:t>
      </w:r>
    </w:p>
    <w:p w14:paraId="6E5C237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 практичній площині педагогіка партнерства передбачає, що педагог не лише інформує батьків про освітні результати дитини, а й вислуховує їхню позицію, враховує важливу інформацію про потреби учня та спільно визначає можливі способи підтримки.</w:t>
      </w:r>
    </w:p>
    <w:p w14:paraId="5FCA8E7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Батьки, своєю чергою, не обмежуються роллю спостерігачів або критиків освітнього процесу, а беруть посильну участь у створенні сприятливих умов для розвитку дитини.</w:t>
      </w:r>
    </w:p>
    <w:p w14:paraId="78C912A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Територіальна громада розширює можливості такого партнерства, надаючи додаткові ресурси для навчання, виховання, соціалізації та громадянської активності учнів.</w:t>
      </w:r>
    </w:p>
    <w:p w14:paraId="54DE325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Таким чином, педагогіка партнерства має багаторівневий характер.</w:t>
      </w:r>
    </w:p>
    <w:p w14:paraId="6B3E162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 особистісному рівні вона проявляється у взаєминах учителя й учня.</w:t>
      </w:r>
    </w:p>
    <w:p w14:paraId="47E4111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 міжособистісному — у співпраці педагогів із батьками.</w:t>
      </w:r>
    </w:p>
    <w:p w14:paraId="137040D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 організаційному — у взаємодії адміністрації, педагогічного колективу та органів самоврядування.</w:t>
      </w:r>
    </w:p>
    <w:p w14:paraId="5474A61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 соціальному — у співпраці закладу освіти з територіальною громадою.</w:t>
      </w:r>
    </w:p>
    <w:p w14:paraId="1A14915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Усі ці рівні взаємопов’язані.</w:t>
      </w:r>
    </w:p>
    <w:p w14:paraId="2219111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Неможливо створити справді партнерське освітнє середовище, якщо на рівні класу декларується повага до дитини, а на рівні управління ігнорується думка батьків або педагогів.</w:t>
      </w:r>
    </w:p>
    <w:p w14:paraId="36B1B90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Саме тому педагогіка партнерства має розглядатися не як окрема виховна технологія, а як загальна культура організації освітнього процесу.</w:t>
      </w:r>
    </w:p>
    <w:p w14:paraId="5B1456A6"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1.2. Нормативно-правові та ціннісні основи партнерської взаємодії</w:t>
      </w:r>
    </w:p>
    <w:p w14:paraId="364D09F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Нормативною основою партнерської взаємодії є законодавство України у сфері освіти.</w:t>
      </w:r>
    </w:p>
    <w:p w14:paraId="4484965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Закон України «Про освіту» визначає права та обов’язки учасників освітнього процесу, засади громадського самоврядування, роль батьків у вихованні дітей та необхідність створення безпечного освітнього середовища.</w:t>
      </w:r>
    </w:p>
    <w:p w14:paraId="2D8824E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 xml:space="preserve">Зокрема, стаття 55 визначає права й обов’язки батьків здобувачів освіти, а положення щодо громадського самоврядування закріплюють принципи взаємної поваги та партнерства. </w:t>
      </w:r>
    </w:p>
    <w:p w14:paraId="5AFC8C94" w14:textId="77777777" w:rsidR="00893015" w:rsidRPr="00893015" w:rsidRDefault="00893015" w:rsidP="00893015">
      <w:pPr>
        <w:spacing w:after="0"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від 05.09.2017 № 2145-VIII+1</w:t>
      </w:r>
    </w:p>
    <w:p w14:paraId="25AA01B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Важливим є положення про те, що виховання в сім’ї становить першооснову розвитку дитини як особистості.</w:t>
      </w:r>
    </w:p>
    <w:p w14:paraId="06110EF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Це підкреслює особливу роль родини, яку заклад освіти повинен поважати та підтримувати.</w:t>
      </w:r>
    </w:p>
    <w:p w14:paraId="5778F89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Закон України «Про повну загальну середню освіту» регулює організацію освітньої діяльності, участь учасників освітнього процесу в управлінні та функціонування закладів загальної середньої освіти.</w:t>
      </w:r>
    </w:p>
    <w:p w14:paraId="56E6B72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Концепція Нової української школи визначає ціннісні орієнтири реформування освіти, серед яких важливе місце належить педагогіці партнерства.</w:t>
      </w:r>
    </w:p>
    <w:p w14:paraId="6C0CAF9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Управлінська реалізація цих положень потребує не лише ознайомлення педагогічного колективу з нормативними документами, а й створення практичних механізмів взаємодії.</w:t>
      </w:r>
    </w:p>
    <w:p w14:paraId="3DB88FE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 таких механізмів належать:</w:t>
      </w:r>
    </w:p>
    <w:p w14:paraId="6C74F079" w14:textId="77777777" w:rsidR="00893015" w:rsidRPr="00893015" w:rsidRDefault="00893015" w:rsidP="00893015">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регулярна двостороння комунікація;</w:t>
      </w:r>
    </w:p>
    <w:p w14:paraId="5D3A3935" w14:textId="77777777" w:rsidR="00893015" w:rsidRPr="00893015" w:rsidRDefault="00893015" w:rsidP="00893015">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участь батьків у передбачених законодавством формах громадського самоврядування;</w:t>
      </w:r>
    </w:p>
    <w:p w14:paraId="1DB18BC9" w14:textId="77777777" w:rsidR="00893015" w:rsidRPr="00893015" w:rsidRDefault="00893015" w:rsidP="00893015">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консультації з учнями та батьками щодо питань шкільного життя;</w:t>
      </w:r>
    </w:p>
    <w:p w14:paraId="3F4C5637" w14:textId="77777777" w:rsidR="00893015" w:rsidRPr="00893015" w:rsidRDefault="00893015" w:rsidP="00893015">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спільні соціальні й виховні проєкти;</w:t>
      </w:r>
    </w:p>
    <w:p w14:paraId="6E945EA9" w14:textId="77777777" w:rsidR="00893015" w:rsidRPr="00893015" w:rsidRDefault="00893015" w:rsidP="00893015">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прозорі процедури розгляду звернень;</w:t>
      </w:r>
    </w:p>
    <w:p w14:paraId="4D005BB3" w14:textId="77777777" w:rsidR="00893015" w:rsidRPr="00893015" w:rsidRDefault="00893015" w:rsidP="00893015">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доступне інформування про діяльність закладу;</w:t>
      </w:r>
    </w:p>
    <w:p w14:paraId="21CAC7DB" w14:textId="77777777" w:rsidR="00893015" w:rsidRPr="00893015" w:rsidRDefault="00893015" w:rsidP="00893015">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дотримання прав дитини та конфіденційності.</w:t>
      </w:r>
    </w:p>
    <w:p w14:paraId="7B61F0A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Особливе значення має принцип найкращих інтересів дитини.</w:t>
      </w:r>
    </w:p>
    <w:p w14:paraId="775922A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Він передбачає, що під час прийняття рішень необхідно враховувати безпеку, гідність, розвиток і потреби учня.</w:t>
      </w:r>
    </w:p>
    <w:p w14:paraId="3194777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Партнерство не може використовуватися для виправдання тиску на дитину, дискримінації, примусового залучення до заходів або розголошення приватної інформації.</w:t>
      </w:r>
    </w:p>
    <w:p w14:paraId="27B77BED"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1.3. Принципи педагогіки партнерства</w:t>
      </w:r>
    </w:p>
    <w:p w14:paraId="451A045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Ефективна партнерська взаємодія ґрунтується на системі взаємопов’язаних принципів.</w:t>
      </w:r>
    </w:p>
    <w:p w14:paraId="122493BC"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Принцип поваги до особистості</w:t>
      </w:r>
    </w:p>
    <w:p w14:paraId="204453E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Кожен учасник освітнього процесу має право на повагу до власної гідності, думки та життєвого досвіду.</w:t>
      </w:r>
    </w:p>
    <w:p w14:paraId="7852F4F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Для педагога це означає необхідність коректного ставлення до батьків незалежно від їхнього соціального статусу, рівня освіти, зайнятості чи можливостей участі в житті закладу.</w:t>
      </w:r>
    </w:p>
    <w:p w14:paraId="218CAF3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відсутність батьків на очній зустрічі не повинна автоматично трактуватися як байдужість до освіти дитини.</w:t>
      </w:r>
    </w:p>
    <w:p w14:paraId="2D2A20F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Причинами можуть бути робочий графік, сімейні обставини, стан здоров’я або обмежений доступ до транспорту.</w:t>
      </w:r>
    </w:p>
    <w:p w14:paraId="443EF9EC"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Принцип довіри</w:t>
      </w:r>
    </w:p>
    <w:p w14:paraId="3F069EF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Довіра формується через послідовність дій, відкритість, виконання домовленостей та доброзичливе ставлення.</w:t>
      </w:r>
    </w:p>
    <w:p w14:paraId="7C0C2C9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Важливо, щоб батьки були впевнені: звернення до педагога не спричинить негативного ставлення до їхньої дитини.</w:t>
      </w:r>
    </w:p>
    <w:p w14:paraId="7A184B3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Зі свого боку педагог повинен мати можливість конструктивно обговорювати труднощі без необґрунтованих звинувачень.</w:t>
      </w:r>
    </w:p>
    <w:p w14:paraId="11096DA5"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Принцип діалогу</w:t>
      </w:r>
    </w:p>
    <w:p w14:paraId="31C01A8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Партнерська взаємодія передбачає двосторонню комунікацію.</w:t>
      </w:r>
    </w:p>
    <w:p w14:paraId="31C565E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Діалог відрізняється від простого інформування тим, що кожна сторона має можливість висловити позицію, поставити запитання та отримати відповідь.</w:t>
      </w:r>
    </w:p>
    <w:p w14:paraId="7CE27094"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Принцип спільної відповідальності</w:t>
      </w:r>
    </w:p>
    <w:p w14:paraId="1605EA0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Заклад освіти, родина й громада мають різні функції, однак можуть узгоджувати зусилля для досягнення спільної мети.</w:t>
      </w:r>
    </w:p>
    <w:p w14:paraId="7BF00FF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Відповідальність не повинна перекладатися лише на одну сторону.</w:t>
      </w:r>
    </w:p>
    <w:p w14:paraId="43A084FD"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Принцип добровільності</w:t>
      </w:r>
    </w:p>
    <w:p w14:paraId="001AC23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Участь батьків у додаткових виховних і громадських ініціативах має ґрунтуватися на добровільності.</w:t>
      </w:r>
    </w:p>
    <w:p w14:paraId="1D9A805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Партнерство не можна ототожнювати з обов’язковою матеріальною допомогою закладу освіти.</w:t>
      </w:r>
    </w:p>
    <w:p w14:paraId="4B397B51"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Принцип відкритості</w:t>
      </w:r>
    </w:p>
    <w:p w14:paraId="773CBD1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Інформація про діяльність закладу, плани, правила та процедури має бути доступною в межах законодавства.</w:t>
      </w:r>
    </w:p>
    <w:p w14:paraId="7030414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Водночас відкритість не означає необмеженого поширення персональних даних.</w:t>
      </w:r>
    </w:p>
    <w:p w14:paraId="064513BE"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Принцип рівності можливостей</w:t>
      </w:r>
    </w:p>
    <w:p w14:paraId="2313168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Кожна родина повинна мати реальну можливість долучатися до партнерської взаємодії незалежно від матеріального становища, місця проживання або цифрових навичок.</w:t>
      </w:r>
    </w:p>
    <w:p w14:paraId="2E52E200"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Принцип дитиноцентризму</w:t>
      </w:r>
    </w:p>
    <w:p w14:paraId="3CB4E80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 центрі партнерства перебуває дитина, її потреби, права, інтереси та можливості розвитку.</w:t>
      </w:r>
    </w:p>
    <w:p w14:paraId="03352537"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1.4. Родина як повноправний учасник освітнього процесу</w:t>
      </w:r>
    </w:p>
    <w:p w14:paraId="28E160F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Родина є першим і найбільш тривалим середовищем соціалізації дитини.</w:t>
      </w:r>
    </w:p>
    <w:p w14:paraId="695176C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Саме в сімейному оточенні формуються початкові уявлення про моральні норми, відповідальність, взаємодопомогу, культуру спілкування та ставлення до інших людей.</w:t>
      </w:r>
    </w:p>
    <w:p w14:paraId="75460CE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Заклад освіти не може повністю замінити виховний вплив родини.</w:t>
      </w:r>
    </w:p>
    <w:p w14:paraId="1B6AC42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Водночас родина не завжди має достатньо педагогічних знань або ресурсів для розв’язання всіх освітніх труднощів.</w:t>
      </w:r>
    </w:p>
    <w:p w14:paraId="69F2EC5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Тому взаємодія школи й батьків повинна бути спрямована на взаємне доповнення можливостей.</w:t>
      </w:r>
    </w:p>
    <w:p w14:paraId="2761DB5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Важливо розуміти, що сучасні родини відрізняються за складом, умовами життя, виховними традиціями та ресурсами.</w:t>
      </w:r>
    </w:p>
    <w:p w14:paraId="702762C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Серед учнів можуть бути діти, які проживають з одним із батьків, опікунами, родичами або в інших законних формах сімейного влаштування.</w:t>
      </w:r>
    </w:p>
    <w:p w14:paraId="3204660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Частина родин може перебувати за кордоном або в різних населених пунктах.</w:t>
      </w:r>
    </w:p>
    <w:p w14:paraId="6DCABAD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Тому система партнерства має бути гнучкою.</w:t>
      </w:r>
    </w:p>
    <w:p w14:paraId="156E889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Необхідно передбачати різні способи участі:</w:t>
      </w:r>
    </w:p>
    <w:p w14:paraId="4C7B1BF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особисті зустрічі;</w:t>
      </w:r>
    </w:p>
    <w:p w14:paraId="29EBB58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телефонні консультації;</w:t>
      </w:r>
    </w:p>
    <w:p w14:paraId="529FF91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онлайн-комунікацію;</w:t>
      </w:r>
    </w:p>
    <w:p w14:paraId="5E2413F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індивідуальні бесіди;</w:t>
      </w:r>
    </w:p>
    <w:p w14:paraId="291FBDE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письмовий зворотний зв’язок;</w:t>
      </w:r>
    </w:p>
    <w:p w14:paraId="41C6385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участь у спільних проєктах;</w:t>
      </w:r>
    </w:p>
    <w:p w14:paraId="6C6B41A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консультації за попередньою домовленістю.</w:t>
      </w:r>
    </w:p>
    <w:p w14:paraId="69C1C54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Важливим є перехід від формального залучення батьків до змістовної співпраці.</w:t>
      </w:r>
    </w:p>
    <w:p w14:paraId="49B953E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замість традиційної батьківської зустрічі, присвяченої виключно успішності, можна організувати обговорення питання:</w:t>
      </w:r>
    </w:p>
    <w:p w14:paraId="65D4F0C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 допомогти підліткові розвивати відповідальність і самостійність?»</w:t>
      </w:r>
    </w:p>
    <w:p w14:paraId="3526DC8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Такий формат сприяє обміну досвідом, формуванню спільних підходів і зміцненню довіри.</w:t>
      </w:r>
    </w:p>
    <w:p w14:paraId="2EE75B79"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1.5. Територіальна громада як ресурс розвитку закладу освіти</w:t>
      </w:r>
    </w:p>
    <w:p w14:paraId="7CACF36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Територіальна громада є важливим соціальним середовищем, у якому функціонує заклад освіти.</w:t>
      </w:r>
    </w:p>
    <w:p w14:paraId="12032E2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Її можливості не обмежуються фінансовою або матеріальною підтримкою.</w:t>
      </w:r>
    </w:p>
    <w:p w14:paraId="1F0D955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Громада може надавати освітні, культурні, інформаційні, соціальні та організаційні ресурси.</w:t>
      </w:r>
    </w:p>
    <w:p w14:paraId="6725D21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Особливу роль відіграють заклади культури.</w:t>
      </w:r>
    </w:p>
    <w:p w14:paraId="30F88BE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Бібліотеки можуть бути партнерами у формуванні читацької культури, розвитку медіаграмотності та організації літературних заходів.</w:t>
      </w:r>
    </w:p>
    <w:p w14:paraId="4A1BD97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Музеї сприяють історико-культурному вихованню та розвитку краєзнавчої компетентності.</w:t>
      </w:r>
    </w:p>
    <w:p w14:paraId="297254B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Заклади позашкільної освіти розширюють можливості творчого розвитку дітей.</w:t>
      </w:r>
    </w:p>
    <w:p w14:paraId="2228C9F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Молодіжні центри можуть підтримувати громадянські ініціативи та розвиток лідерських якостей.</w:t>
      </w:r>
    </w:p>
    <w:p w14:paraId="11D81E1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Громадські й волонтерські організації можуть сприяти формуванню соціальної відповідальності, культури взаємодопомоги та практичних навичок громадської участі.</w:t>
      </w:r>
    </w:p>
    <w:p w14:paraId="2B07DFC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Водночас співпраця із зовнішніми партнерами потребує належної організації.</w:t>
      </w:r>
    </w:p>
    <w:p w14:paraId="6821AE3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Перед проведенням спільних заходів необхідно визначити мету, відповідальних осіб, формат участі дітей, вимоги безпеки та очікувані результати.</w:t>
      </w:r>
    </w:p>
    <w:p w14:paraId="6F2444C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Важливо, щоб діяльність партнерів відповідала освітнім цілям і не порушувала прав учасників освітнього процесу.</w:t>
      </w:r>
    </w:p>
    <w:p w14:paraId="5D702C63"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1.6. Роль заступника директора з виховної роботи</w:t>
      </w:r>
    </w:p>
    <w:p w14:paraId="3363A98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Заступник директора з виховної роботи є одним із ключових координаторів партнерської взаємодії.</w:t>
      </w:r>
    </w:p>
    <w:p w14:paraId="116C936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Його діяльність охоплює стратегічне планування, організацію комунікації, методичний супровід педагогів, координацію виховних ініціатив та аналіз результатів.</w:t>
      </w:r>
    </w:p>
    <w:p w14:paraId="0D5F1EE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 практичній роботі доцільно виділити такі функції.</w:t>
      </w:r>
    </w:p>
    <w:p w14:paraId="1531208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Аналітична функція. Вивчення потреб учнів, батьків, педагогів та можливостей громади.</w:t>
      </w:r>
    </w:p>
    <w:p w14:paraId="18BA36C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Прогностична функція. Визначення перспектив розвитку партнерства.</w:t>
      </w:r>
    </w:p>
    <w:p w14:paraId="3AD5738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Організаційна функція. Планування спільних заходів, зустрічей і проєктів.</w:t>
      </w:r>
    </w:p>
    <w:p w14:paraId="29BDAAB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Координаційна функція. Узгодження діяльності класних керівників, батьківських спільнот та зовнішніх партнерів.</w:t>
      </w:r>
    </w:p>
    <w:p w14:paraId="6C4B939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Комунікативна функція. Створення умов для конструктивного діалогу.</w:t>
      </w:r>
    </w:p>
    <w:p w14:paraId="2A6AB30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Методична функція. Підготовка педагогів до використання партнерських технологій.</w:t>
      </w:r>
    </w:p>
    <w:p w14:paraId="5A63921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Профілактична функція. Сприяння попередженню конфліктів і розвитку культури взаємоповаги.</w:t>
      </w:r>
    </w:p>
    <w:p w14:paraId="38E7BE0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Оцінювальна функція. Аналіз результативності партнерських ініціатив.</w:t>
      </w:r>
    </w:p>
    <w:p w14:paraId="2D71748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 управлінської позиції особливо важливо забезпечити системність роботи.</w:t>
      </w:r>
    </w:p>
    <w:p w14:paraId="748F0C3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Окремі заходи можуть бути яскравими й емоційно насиченими, однак без узгоджених цілей, планування та зворотного зв’язку вони не завжди забезпечують сталі зміни.</w:t>
      </w:r>
    </w:p>
    <w:p w14:paraId="2ED3AEC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Тому заступник директора має створювати організаційні умови, за яких партнерство стає частиною щоденної культури закладу освіти.</w:t>
      </w:r>
    </w:p>
    <w:p w14:paraId="09E4252B" w14:textId="77777777" w:rsidR="00893015" w:rsidRPr="00893015" w:rsidRDefault="00893015" w:rsidP="00893015">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93015">
        <w:rPr>
          <w:rFonts w:ascii="Times New Roman" w:eastAsia="Times New Roman" w:hAnsi="Times New Roman" w:cs="Times New Roman"/>
          <w:b/>
          <w:bCs/>
          <w:color w:val="000000" w:themeColor="text1"/>
          <w:kern w:val="36"/>
          <w:sz w:val="28"/>
          <w:szCs w:val="28"/>
          <w:lang w:eastAsia="ru-RU"/>
        </w:rPr>
        <w:t>РОЗДІЛ 2. ОРГАНІЗАЦІЙНІ МОДЕЛІ ВЗАЄМОДІЇ ЗАКЛАДУ ОСВІТИ, РОДИНИ ТА ГРОМАДИ</w:t>
      </w:r>
    </w:p>
    <w:p w14:paraId="10728A30"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2.1. Традиційна та партнерська моделі взаємодії</w:t>
      </w:r>
    </w:p>
    <w:p w14:paraId="152C035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 процесі організації виховної діяльності важливо усвідомлювати відмінність між традиційною моделлю взаємодії з батьками та сучасною партнерською моделлю.</w:t>
      </w:r>
    </w:p>
    <w:p w14:paraId="548816E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Традиційна модель передбачає переважно інформування родини про рішення, ухвалені закладом освіти. Педагог виступає ініціатором комунікації, визначає її зміст і форму, а батьки отримують повідомлення, рекомендації або доручення.</w:t>
      </w:r>
    </w:p>
    <w:p w14:paraId="03E2E1D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Такий підхід може бути виправданим у ситуаціях, які потребують оперативного доведення організаційної інформації. Проте він не забезпечує повноцінного партнерства, якщо залишається єдиною формою взаємодії.</w:t>
      </w:r>
    </w:p>
    <w:p w14:paraId="31FF247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Партнерська модель ґрунтується на діалозі, взаємному обміні інформацією, узгодженні дій і спільному пошуку рішень.</w:t>
      </w:r>
    </w:p>
    <w:p w14:paraId="2425B80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Її особливістю є визнання того, що кожна сторона володіє важливими знаннями та досвідом.</w:t>
      </w:r>
    </w:p>
    <w:p w14:paraId="5611A82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Педагог має професійні знання про освітній процес, методи навчання й виховання. Батьки краще знають індивідуальну історію розвитку своєї дитини, її сімейний досвід, інтереси та потреби. Представники громади можуть запропонувати соціальні, культурні й практичні ресурси.</w:t>
      </w:r>
    </w:p>
    <w:p w14:paraId="7E6BCDA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Об’єднання цих можливостей дозволяє створювати сприятливіші умови для розвитку учнів.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74"/>
        <w:gridCol w:w="3039"/>
        <w:gridCol w:w="4042"/>
      </w:tblGrid>
      <w:tr w:rsidR="00893015" w:rsidRPr="00893015" w14:paraId="5D918E84" w14:textId="77777777" w:rsidTr="00893015">
        <w:trPr>
          <w:tblCellSpacing w:w="15" w:type="dxa"/>
        </w:trPr>
        <w:tc>
          <w:tcPr>
            <w:tcW w:w="0" w:type="auto"/>
            <w:vAlign w:val="center"/>
            <w:hideMark/>
          </w:tcPr>
          <w:p w14:paraId="08BE884C" w14:textId="77777777" w:rsidR="00893015" w:rsidRPr="00893015" w:rsidRDefault="00893015" w:rsidP="00893015">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Критерій</w:t>
            </w:r>
          </w:p>
        </w:tc>
        <w:tc>
          <w:tcPr>
            <w:tcW w:w="0" w:type="auto"/>
            <w:vAlign w:val="center"/>
            <w:hideMark/>
          </w:tcPr>
          <w:p w14:paraId="107F774C" w14:textId="77777777" w:rsidR="00893015" w:rsidRPr="00893015" w:rsidRDefault="00893015" w:rsidP="00893015">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Традиційна модель</w:t>
            </w:r>
          </w:p>
        </w:tc>
        <w:tc>
          <w:tcPr>
            <w:tcW w:w="0" w:type="auto"/>
            <w:vAlign w:val="center"/>
            <w:hideMark/>
          </w:tcPr>
          <w:p w14:paraId="05104E1E" w14:textId="77777777" w:rsidR="00893015" w:rsidRPr="00893015" w:rsidRDefault="00893015" w:rsidP="00893015">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Партнерська модель</w:t>
            </w:r>
          </w:p>
        </w:tc>
      </w:tr>
      <w:tr w:rsidR="00893015" w:rsidRPr="00893015" w14:paraId="6D884154" w14:textId="77777777" w:rsidTr="00893015">
        <w:trPr>
          <w:tblCellSpacing w:w="15" w:type="dxa"/>
        </w:trPr>
        <w:tc>
          <w:tcPr>
            <w:tcW w:w="0" w:type="auto"/>
            <w:vAlign w:val="center"/>
            <w:hideMark/>
          </w:tcPr>
          <w:p w14:paraId="341551F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Характер комунікації</w:t>
            </w:r>
          </w:p>
        </w:tc>
        <w:tc>
          <w:tcPr>
            <w:tcW w:w="0" w:type="auto"/>
            <w:vAlign w:val="center"/>
            <w:hideMark/>
          </w:tcPr>
          <w:p w14:paraId="30F56B4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Переважно односторонній</w:t>
            </w:r>
          </w:p>
        </w:tc>
        <w:tc>
          <w:tcPr>
            <w:tcW w:w="0" w:type="auto"/>
            <w:vAlign w:val="center"/>
            <w:hideMark/>
          </w:tcPr>
          <w:p w14:paraId="5221961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Двосторонній діалог</w:t>
            </w:r>
          </w:p>
        </w:tc>
      </w:tr>
      <w:tr w:rsidR="00893015" w:rsidRPr="00893015" w14:paraId="68C42438" w14:textId="77777777" w:rsidTr="00893015">
        <w:trPr>
          <w:tblCellSpacing w:w="15" w:type="dxa"/>
        </w:trPr>
        <w:tc>
          <w:tcPr>
            <w:tcW w:w="0" w:type="auto"/>
            <w:vAlign w:val="center"/>
            <w:hideMark/>
          </w:tcPr>
          <w:p w14:paraId="1F3F243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Роль батьків</w:t>
            </w:r>
          </w:p>
        </w:tc>
        <w:tc>
          <w:tcPr>
            <w:tcW w:w="0" w:type="auto"/>
            <w:vAlign w:val="center"/>
            <w:hideMark/>
          </w:tcPr>
          <w:p w14:paraId="545CE64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Отримувачі інформації</w:t>
            </w:r>
          </w:p>
        </w:tc>
        <w:tc>
          <w:tcPr>
            <w:tcW w:w="0" w:type="auto"/>
            <w:vAlign w:val="center"/>
            <w:hideMark/>
          </w:tcPr>
          <w:p w14:paraId="0AFB60F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Учасники взаємодії</w:t>
            </w:r>
          </w:p>
        </w:tc>
      </w:tr>
      <w:tr w:rsidR="00893015" w:rsidRPr="00893015" w14:paraId="0D68606C" w14:textId="77777777" w:rsidTr="00893015">
        <w:trPr>
          <w:tblCellSpacing w:w="15" w:type="dxa"/>
        </w:trPr>
        <w:tc>
          <w:tcPr>
            <w:tcW w:w="0" w:type="auto"/>
            <w:vAlign w:val="center"/>
            <w:hideMark/>
          </w:tcPr>
          <w:p w14:paraId="47AE6A8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Прийняття рішень</w:t>
            </w:r>
          </w:p>
        </w:tc>
        <w:tc>
          <w:tcPr>
            <w:tcW w:w="0" w:type="auto"/>
            <w:vAlign w:val="center"/>
            <w:hideMark/>
          </w:tcPr>
          <w:p w14:paraId="0939DCB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Переважно адміністрацією</w:t>
            </w:r>
          </w:p>
        </w:tc>
        <w:tc>
          <w:tcPr>
            <w:tcW w:w="0" w:type="auto"/>
            <w:vAlign w:val="center"/>
            <w:hideMark/>
          </w:tcPr>
          <w:p w14:paraId="0BD5353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Із консультаціями та участю в межах повноважень</w:t>
            </w:r>
          </w:p>
        </w:tc>
      </w:tr>
      <w:tr w:rsidR="00893015" w:rsidRPr="00893015" w14:paraId="7002D436" w14:textId="77777777" w:rsidTr="00893015">
        <w:trPr>
          <w:tblCellSpacing w:w="15" w:type="dxa"/>
        </w:trPr>
        <w:tc>
          <w:tcPr>
            <w:tcW w:w="0" w:type="auto"/>
            <w:vAlign w:val="center"/>
            <w:hideMark/>
          </w:tcPr>
          <w:p w14:paraId="7847BAF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Форми роботи</w:t>
            </w:r>
          </w:p>
        </w:tc>
        <w:tc>
          <w:tcPr>
            <w:tcW w:w="0" w:type="auto"/>
            <w:vAlign w:val="center"/>
            <w:hideMark/>
          </w:tcPr>
          <w:p w14:paraId="72DD7F1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Збори, повідомлення, інструктажі</w:t>
            </w:r>
          </w:p>
        </w:tc>
        <w:tc>
          <w:tcPr>
            <w:tcW w:w="0" w:type="auto"/>
            <w:vAlign w:val="center"/>
            <w:hideMark/>
          </w:tcPr>
          <w:p w14:paraId="3662311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Майстерні, консультації, спільні проєкти</w:t>
            </w:r>
          </w:p>
        </w:tc>
      </w:tr>
      <w:tr w:rsidR="00893015" w:rsidRPr="00893015" w14:paraId="562EAB50" w14:textId="77777777" w:rsidTr="00893015">
        <w:trPr>
          <w:tblCellSpacing w:w="15" w:type="dxa"/>
        </w:trPr>
        <w:tc>
          <w:tcPr>
            <w:tcW w:w="0" w:type="auto"/>
            <w:vAlign w:val="center"/>
            <w:hideMark/>
          </w:tcPr>
          <w:p w14:paraId="3794220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Ставлення до труднощів</w:t>
            </w:r>
          </w:p>
        </w:tc>
        <w:tc>
          <w:tcPr>
            <w:tcW w:w="0" w:type="auto"/>
            <w:vAlign w:val="center"/>
            <w:hideMark/>
          </w:tcPr>
          <w:p w14:paraId="48EAAE6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Пошук відповідального</w:t>
            </w:r>
          </w:p>
        </w:tc>
        <w:tc>
          <w:tcPr>
            <w:tcW w:w="0" w:type="auto"/>
            <w:vAlign w:val="center"/>
            <w:hideMark/>
          </w:tcPr>
          <w:p w14:paraId="6E30836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Спільний пошук рішення</w:t>
            </w:r>
          </w:p>
        </w:tc>
      </w:tr>
      <w:tr w:rsidR="00893015" w:rsidRPr="00893015" w14:paraId="783724C2" w14:textId="77777777" w:rsidTr="00893015">
        <w:trPr>
          <w:tblCellSpacing w:w="15" w:type="dxa"/>
        </w:trPr>
        <w:tc>
          <w:tcPr>
            <w:tcW w:w="0" w:type="auto"/>
            <w:vAlign w:val="center"/>
            <w:hideMark/>
          </w:tcPr>
          <w:p w14:paraId="576EF74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Роль громади</w:t>
            </w:r>
          </w:p>
        </w:tc>
        <w:tc>
          <w:tcPr>
            <w:tcW w:w="0" w:type="auto"/>
            <w:vAlign w:val="center"/>
            <w:hideMark/>
          </w:tcPr>
          <w:p w14:paraId="57102E4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Епізодична допомога</w:t>
            </w:r>
          </w:p>
        </w:tc>
        <w:tc>
          <w:tcPr>
            <w:tcW w:w="0" w:type="auto"/>
            <w:vAlign w:val="center"/>
            <w:hideMark/>
          </w:tcPr>
          <w:p w14:paraId="22CB9C4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Системна співпраця</w:t>
            </w:r>
          </w:p>
        </w:tc>
      </w:tr>
      <w:tr w:rsidR="00893015" w:rsidRPr="00893015" w14:paraId="6BD014BB" w14:textId="77777777" w:rsidTr="00893015">
        <w:trPr>
          <w:tblCellSpacing w:w="15" w:type="dxa"/>
        </w:trPr>
        <w:tc>
          <w:tcPr>
            <w:tcW w:w="0" w:type="auto"/>
            <w:vAlign w:val="center"/>
            <w:hideMark/>
          </w:tcPr>
          <w:p w14:paraId="768A25E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Зворотний зв’язок</w:t>
            </w:r>
          </w:p>
        </w:tc>
        <w:tc>
          <w:tcPr>
            <w:tcW w:w="0" w:type="auto"/>
            <w:vAlign w:val="center"/>
            <w:hideMark/>
          </w:tcPr>
          <w:p w14:paraId="2CDDF44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Нерегулярний</w:t>
            </w:r>
          </w:p>
        </w:tc>
        <w:tc>
          <w:tcPr>
            <w:tcW w:w="0" w:type="auto"/>
            <w:vAlign w:val="center"/>
            <w:hideMark/>
          </w:tcPr>
          <w:p w14:paraId="59F01E8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Постійний та структурований</w:t>
            </w:r>
          </w:p>
        </w:tc>
      </w:tr>
      <w:tr w:rsidR="00893015" w:rsidRPr="00893015" w14:paraId="2D59B767" w14:textId="77777777" w:rsidTr="00893015">
        <w:trPr>
          <w:tblCellSpacing w:w="15" w:type="dxa"/>
        </w:trPr>
        <w:tc>
          <w:tcPr>
            <w:tcW w:w="0" w:type="auto"/>
            <w:vAlign w:val="center"/>
            <w:hideMark/>
          </w:tcPr>
          <w:p w14:paraId="28B8352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Оцінювання</w:t>
            </w:r>
          </w:p>
        </w:tc>
        <w:tc>
          <w:tcPr>
            <w:tcW w:w="0" w:type="auto"/>
            <w:vAlign w:val="center"/>
            <w:hideMark/>
          </w:tcPr>
          <w:p w14:paraId="3DDC16A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Кількість заходів</w:t>
            </w:r>
          </w:p>
        </w:tc>
        <w:tc>
          <w:tcPr>
            <w:tcW w:w="0" w:type="auto"/>
            <w:vAlign w:val="center"/>
            <w:hideMark/>
          </w:tcPr>
          <w:p w14:paraId="3F5EA7D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Якість взаємодії та її результати</w:t>
            </w:r>
          </w:p>
        </w:tc>
      </w:tr>
    </w:tbl>
    <w:p w14:paraId="65DDAB2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 практичного погляду важливо не відмовлятися від традиційних форм, а змінювати їхнє змістове наповнення.</w:t>
      </w:r>
    </w:p>
    <w:p w14:paraId="03FBF4F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батьківські збори можуть залишатися необхідною організаційною формою. Однак замість тривалої доповіді класного керівника доцільно передбачити обговорення актуальної проблеми, роботу в малих групах або спільне вироблення рекомендацій.</w:t>
      </w:r>
    </w:p>
    <w:p w14:paraId="73F1CD5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Таким чином, головною ознакою партнерства є не назва заходу, а характер взаємодії його учасників.</w:t>
      </w:r>
    </w:p>
    <w:p w14:paraId="1E5EACF7"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2.2. Модель «Школа — родина — громада»</w:t>
      </w:r>
    </w:p>
    <w:p w14:paraId="311E420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Однією з перспективних організаційних моделей є тристороння взаємодія закладу освіти, родини й громади.</w:t>
      </w:r>
    </w:p>
    <w:p w14:paraId="70D8705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 центрі цієї моделі перебуває дитина як особистість, яка має власні права, потреби, інтереси, здібності та можливості розвитку.</w:t>
      </w:r>
    </w:p>
    <w:p w14:paraId="3A59C8D7"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Модель тристороннього партнерства</w:t>
      </w:r>
    </w:p>
    <w:p w14:paraId="217AABDC" w14:textId="77777777" w:rsidR="00893015" w:rsidRPr="00893015" w:rsidRDefault="00893015" w:rsidP="00893015">
      <w:pPr>
        <w:spacing w:after="0"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Взаємодія трьох середовищ навколо потреб, прав і розвитку дитини.</w:t>
      </w:r>
    </w:p>
    <w:p w14:paraId="7A1FE2E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Заклад освіти забезпечує організацію освітнього процесу, педагогічний супровід, створення безпечного середовища та реалізацію освітньої програми.</w:t>
      </w:r>
    </w:p>
    <w:p w14:paraId="3450727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Родина забезпечує сімейне виховання, підтримку розвитку дитини, співпрацю з педагогами та участь у визначених законодавством формах освітньої взаємодії.</w:t>
      </w:r>
    </w:p>
    <w:p w14:paraId="0D43074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Громада розширює можливості соціалізації, культурного розвитку, громадянської участі, професійної орієнтації та соціальної підтримки.</w:t>
      </w:r>
    </w:p>
    <w:p w14:paraId="5F7B31C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Ефективність моделі залежить від узгодженості цілей і чіткого розподілу відповідальності.</w:t>
      </w:r>
    </w:p>
    <w:p w14:paraId="1431198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під час реалізації екологічного проєкту заклад освіти забезпечує педагогічне планування, родини можуть добровільно підтримати участь дітей, а представники громади — допомогти організувати просвітницьку або природоохоронну діяльність.</w:t>
      </w:r>
    </w:p>
    <w:p w14:paraId="3AAD040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Важливо, щоб учні були не пасивними виконавцями доручень дорослих, а повноправними учасниками проєкту відповідно до віку та можливостей.</w:t>
      </w:r>
    </w:p>
    <w:p w14:paraId="1A80F61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Саме залучення дітей до планування, ухвалення посильних рішень і рефлексії перетворює спільний захід на справжню виховну практику.</w:t>
      </w:r>
    </w:p>
    <w:p w14:paraId="606D6688"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2.3. Комунікативно-діалогова модель</w:t>
      </w:r>
    </w:p>
    <w:p w14:paraId="6003669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Комунікативно-діалогова модель спрямована на створення постійної системи обміну інформацією між закладом освіти та родинами.</w:t>
      </w:r>
    </w:p>
    <w:p w14:paraId="7D8494D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Її основою є доступність комунікації, зрозумілі правила, повага до співрозмовника та можливість отримати зворотний зв’язок.</w:t>
      </w:r>
    </w:p>
    <w:p w14:paraId="624FB77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 практиці заступника директора з виховної роботи доцільно розмежовувати кілька рівнів комунікації.</w:t>
      </w:r>
    </w:p>
    <w:p w14:paraId="273EB16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Загальношкільний рівень. Інформування про стратегію розвитку закладу, загальношкільні заходи, правила безпеки та організаційні питання.</w:t>
      </w:r>
    </w:p>
    <w:p w14:paraId="2B281CA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Класний рівень. Обговорення питань життя класного колективу, виховних ініціатив і спільних заходів.</w:t>
      </w:r>
    </w:p>
    <w:p w14:paraId="3CDFE58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Індивідуальний рівень. Спілкування з родиною щодо потреб конкретної дитини.</w:t>
      </w:r>
    </w:p>
    <w:p w14:paraId="7475EC2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Громадський рівень. Комунікація із зовнішніми партнерами та представниками територіальної громади.</w:t>
      </w:r>
    </w:p>
    <w:p w14:paraId="6AF141C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Для кожного рівня необхідно визначити відповідні канали зв’язку.</w:t>
      </w:r>
    </w:p>
    <w:p w14:paraId="447620C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Загальна інформація може розміщуватися на офіційному сайті закладу або в інших визначених інформаційних каналах.</w:t>
      </w:r>
    </w:p>
    <w:p w14:paraId="02D43AE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Питання класного колективу можуть обговорюватися під час батьківських зустрічей.</w:t>
      </w:r>
    </w:p>
    <w:p w14:paraId="22E463C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Індивідуальні ситуації потребують персональної комунікації, а не публічного обговорення в групових чатах.</w:t>
      </w:r>
    </w:p>
    <w:p w14:paraId="2ED44AB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Особливу увагу слід приділяти культурі цифрового спілкування.</w:t>
      </w:r>
    </w:p>
    <w:p w14:paraId="214350A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Доцільно заздалегідь погодити орієнтовний час відповіді на повідомлення, правила обговорення, допустимі формати звернень та порядок реагування на термінові ситуації.</w:t>
      </w:r>
    </w:p>
    <w:p w14:paraId="2E791DE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Важливо не створювати очікування, що класний керівник зобов’язаний відповідати на будь-які повідомлення цілодобово.</w:t>
      </w:r>
    </w:p>
    <w:p w14:paraId="777C486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Повага до професійних і особистих меж педагогів є необхідною складовою партнерства.</w:t>
      </w:r>
    </w:p>
    <w:p w14:paraId="75F3A249"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2.4. Модель спільного прийняття рішень</w:t>
      </w:r>
    </w:p>
    <w:p w14:paraId="1EA5D45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Партнерство передбачає залучення зацікавлених сторін до обговорення питань, які стосуються освітнього середовища.</w:t>
      </w:r>
    </w:p>
    <w:p w14:paraId="5ACEDC6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Водночас необхідно розрізняти консультаційну участь і юридичні повноваження щодо ухвалення рішень.</w:t>
      </w:r>
    </w:p>
    <w:p w14:paraId="4CEA1F0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Не кожне управлінське питання може вирішуватися голосуванням батьків або учнів.</w:t>
      </w:r>
    </w:p>
    <w:p w14:paraId="4CB43D0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Питання, які належать до компетенції керівника, педагогічної ради, засновника чи інших органів, повинні вирішуватися відповідно до законодавства.</w:t>
      </w:r>
    </w:p>
    <w:p w14:paraId="39973E2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Однак у багатьох ситуаціях заклад освіти може організовувати консультації.</w:t>
      </w:r>
    </w:p>
    <w:p w14:paraId="7A38C9A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під час планування виховних заходів доцільно з’ясувати інтереси учнів і пропозиції батьків.</w:t>
      </w:r>
    </w:p>
    <w:p w14:paraId="6F9D7AF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 межах класного колективу можна спільно обговорювати тематику родинних зустрічей, формати творчих проєктів, благодійних ініціатив та культурних подій.</w:t>
      </w:r>
    </w:p>
    <w:p w14:paraId="07841C0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Для цього можуть використовуватися анкетування, відкриті обговорення, зустрічі ініціативних груп і консультації.</w:t>
      </w:r>
    </w:p>
    <w:p w14:paraId="7234ADA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Доцільно застосовувати алгоритм:</w:t>
      </w:r>
    </w:p>
    <w:p w14:paraId="69F5FF4F" w14:textId="77777777" w:rsidR="00893015" w:rsidRPr="00893015" w:rsidRDefault="00893015" w:rsidP="00893015">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Визначення питання, яке потребує обговорення.</w:t>
      </w:r>
    </w:p>
    <w:p w14:paraId="1D50636D" w14:textId="77777777" w:rsidR="00893015" w:rsidRPr="00893015" w:rsidRDefault="00893015" w:rsidP="00893015">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З’ясування кола зацікавлених учасників.</w:t>
      </w:r>
    </w:p>
    <w:p w14:paraId="30030B64" w14:textId="77777777" w:rsidR="00893015" w:rsidRPr="00893015" w:rsidRDefault="00893015" w:rsidP="00893015">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Надання зрозумілої інформації.</w:t>
      </w:r>
    </w:p>
    <w:p w14:paraId="7FD8B70B" w14:textId="77777777" w:rsidR="00893015" w:rsidRPr="00893015" w:rsidRDefault="00893015" w:rsidP="00893015">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Збір пропозицій.</w:t>
      </w:r>
    </w:p>
    <w:p w14:paraId="37F31848" w14:textId="77777777" w:rsidR="00893015" w:rsidRPr="00893015" w:rsidRDefault="00893015" w:rsidP="00893015">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Аналіз можливостей і обмежень.</w:t>
      </w:r>
    </w:p>
    <w:p w14:paraId="03F76298" w14:textId="77777777" w:rsidR="00893015" w:rsidRPr="00893015" w:rsidRDefault="00893015" w:rsidP="00893015">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Ухвалення рішення уповноваженою стороною.</w:t>
      </w:r>
    </w:p>
    <w:p w14:paraId="448E0BEE" w14:textId="77777777" w:rsidR="00893015" w:rsidRPr="00893015" w:rsidRDefault="00893015" w:rsidP="00893015">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Пояснення результату учасникам.</w:t>
      </w:r>
    </w:p>
    <w:p w14:paraId="186C7178" w14:textId="77777777" w:rsidR="00893015" w:rsidRPr="00893015" w:rsidRDefault="00893015" w:rsidP="00893015">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Оцінювання реалізації.</w:t>
      </w:r>
    </w:p>
    <w:p w14:paraId="1349D16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Особливо важливим є сьомий етап.</w:t>
      </w:r>
    </w:p>
    <w:p w14:paraId="11F40B5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Якщо батьки або учні висловлювали пропозиції, але не отримали пояснення щодо їх подальшого розгляду, довіра до консультацій може зменшуватися.</w:t>
      </w:r>
    </w:p>
    <w:p w14:paraId="5A6463D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Тому необхідно демонструвати, яким чином отримані пропозиції вплинули на рішення.</w:t>
      </w:r>
    </w:p>
    <w:p w14:paraId="585741BD"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2.5. Соціально-проєктна модель</w:t>
      </w:r>
    </w:p>
    <w:p w14:paraId="2681DB8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Соціально-проєктна модель передбачає об’єднання зусиль учнів, педагогів, родин і громади навколо конкретної суспільно корисної мети.</w:t>
      </w:r>
    </w:p>
    <w:p w14:paraId="5ED0C60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Її особливістю є діяльнісний характер партнерства.</w:t>
      </w:r>
    </w:p>
    <w:p w14:paraId="0A48F20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Учасники не лише обговорюють проблеми, а й спільно створюють певний результат.</w:t>
      </w:r>
    </w:p>
    <w:p w14:paraId="2B79ABF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можна організувати проєкт «Читаюча громада».</w:t>
      </w:r>
    </w:p>
    <w:p w14:paraId="75C7101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Його метою є популяризація читання, розвиток культури сімейного читання та налагодження співпраці між закладом освіти й місцевою бібліотекою.</w:t>
      </w:r>
    </w:p>
    <w:p w14:paraId="70C27CF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Учні можуть створювати книжкові рекомендації, батьки — долучатися до добровільних читацьких зустрічей, бібліотекарі — проводити тематичні заняття.</w:t>
      </w:r>
    </w:p>
    <w:p w14:paraId="70409B0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Інший приклад — проєкт «Історії нашої громади».</w:t>
      </w:r>
    </w:p>
    <w:p w14:paraId="7988DF5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Його учасники досліджують культурні традиції, місцеву історію, родинні спогади, визначні місця та діяльність людей, які зробили внесок у розвиток громади.</w:t>
      </w:r>
    </w:p>
    <w:p w14:paraId="12EC1D0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Важливо забезпечувати добровільність надання родинних матеріалів і дотримання правил використання фотографій та особистих історій.</w:t>
      </w:r>
    </w:p>
    <w:p w14:paraId="0722D0C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Соціально-проєктна модель має значний виховний потенціал, оскільки поєднує громадянську освіту, розвиток комунікативних навичок, дослідницьку діяльність і практичну участь.</w:t>
      </w:r>
    </w:p>
    <w:p w14:paraId="5DB0AC26"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2.6. Модель партнерства в інклюзивному та безпечному середовищі</w:t>
      </w:r>
    </w:p>
    <w:p w14:paraId="5DC914A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Особливого значення партнерство набуває під час створення інклюзивного освітнього середовища.</w:t>
      </w:r>
    </w:p>
    <w:p w14:paraId="062B401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Взаємодія педагогів із родинами дітей з особливими освітніми потребами повинна ґрунтуватися на повазі, конфіденційності, урахуванні індивідуальних потреб та співпраці з відповідними фахівцями.</w:t>
      </w:r>
    </w:p>
    <w:p w14:paraId="4447576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Батьки можуть надавати важливу інформацію про сильні сторони дитини, її інтереси, особливості комунікації та способи підтримки.</w:t>
      </w:r>
    </w:p>
    <w:p w14:paraId="7FF0CD1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Педагоги, зі свого боку, забезпечують професійну організацію освітнього процесу.</w:t>
      </w:r>
    </w:p>
    <w:p w14:paraId="53F9519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Заступник директора з виховної роботи може координувати залучення дитини до загальношкільних заходів, забезпечувати доступність виховних активностей і підтримувати культуру прийняття різноманітності.</w:t>
      </w:r>
    </w:p>
    <w:p w14:paraId="1EBCAE8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під час планування загальношкільного свята необхідно передбачити різні способи участі.</w:t>
      </w:r>
    </w:p>
    <w:p w14:paraId="4781521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Не кожна дитина може комфортно виступати перед великою аудиторією.</w:t>
      </w:r>
    </w:p>
    <w:p w14:paraId="4737AB7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Тому варто пропонувати альтернативні ролі: створення декорацій, підготовка матеріалів, участь у невеликій групі, технічна підтримка, художнє оформлення.</w:t>
      </w:r>
    </w:p>
    <w:p w14:paraId="3DB94C3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Партнерство в інклюзивному середовищі означає не формальну однаковість вимог, а створення справедливих умов для участі.</w:t>
      </w:r>
    </w:p>
    <w:p w14:paraId="08ADDA56"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2.7. Цифрова модель партнерства</w:t>
      </w:r>
    </w:p>
    <w:p w14:paraId="109DCE7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Цифрові технології дозволяють підтримувати взаємодію з родинами незалежно від місця перебування та формату навчання.</w:t>
      </w:r>
    </w:p>
    <w:p w14:paraId="1107629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Водночас їх використання повинно бути педагогічно обґрунтованим.</w:t>
      </w:r>
    </w:p>
    <w:p w14:paraId="635CD6E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Доцільно розрізняти інформаційні, консультаційні та спільні цифрові інструменти.</w:t>
      </w:r>
    </w:p>
    <w:p w14:paraId="7BAE06C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Інформаційні інструменти: офіційний сайт, електронні повідомлення, інформаційні сторінки закладу.</w:t>
      </w:r>
    </w:p>
    <w:p w14:paraId="5E47FC5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Консультаційні інструменти: онлайн-зустрічі, індивідуальні електронні звернення, погоджені канали зв’язку.</w:t>
      </w:r>
    </w:p>
    <w:p w14:paraId="0AA8072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Інструменти спільної роботи: онлайн-опитування, цифрові дошки, спільні документи та електронні форми рефлексії.</w:t>
      </w:r>
    </w:p>
    <w:p w14:paraId="6B26EE1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При виборі цифрових платформ важливо враховувати доступність для родин.</w:t>
      </w:r>
    </w:p>
    <w:p w14:paraId="4F896F9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Не всі батьки мають однакові цифрові навички або технічні можливості.</w:t>
      </w:r>
    </w:p>
    <w:p w14:paraId="668A5EA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Тому цифрова комунікація не повинна бути єдиним способом отримання важливої інформації.</w:t>
      </w:r>
    </w:p>
    <w:p w14:paraId="655DF6FF" w14:textId="77777777" w:rsidR="00893015" w:rsidRPr="00893015" w:rsidRDefault="00893015" w:rsidP="00893015">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93015">
        <w:rPr>
          <w:rFonts w:ascii="Times New Roman" w:eastAsia="Times New Roman" w:hAnsi="Times New Roman" w:cs="Times New Roman"/>
          <w:b/>
          <w:bCs/>
          <w:color w:val="000000" w:themeColor="text1"/>
          <w:kern w:val="36"/>
          <w:sz w:val="28"/>
          <w:szCs w:val="28"/>
          <w:lang w:eastAsia="ru-RU"/>
        </w:rPr>
        <w:t>РОЗДІЛ 3. СИСТЕМА РОБОТИ ЗАСТУПНИКА ДИРЕКТОРА З ВИХОВНОЇ РОБОТИ ЩОДО РОЗВИТКУ ПАРТНЕРСТВА</w:t>
      </w:r>
    </w:p>
    <w:p w14:paraId="60D975AB"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3.1. Діагностика потреб і ресурсів</w:t>
      </w:r>
    </w:p>
    <w:p w14:paraId="1184039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Першим етапом створення ефективної системи партнерства є вивчення реального стану взаємодії закладу освіти з родинами та громадою.</w:t>
      </w:r>
    </w:p>
    <w:p w14:paraId="108A122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Без попередньої діагностики існує ризик планування заходів, які не відповідають потребам учасників.</w:t>
      </w:r>
    </w:p>
    <w:p w14:paraId="1BE7C77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Заступникові директора з виховної роботи доцільно організувати збір інформації за кількома напрямами.</w:t>
      </w:r>
    </w:p>
    <w:p w14:paraId="25DB59B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Потреби батьків. Які питання виховання та розвитку дітей вони вважають найбільш актуальними? Які формати спілкування є зручними? Якої підтримки очікують від закладу?</w:t>
      </w:r>
    </w:p>
    <w:p w14:paraId="6B0DEAF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Потреби педагогів. Які труднощі виникають у комунікації з родинами? Які методичні інструменти необхідно вдосконалити?</w:t>
      </w:r>
    </w:p>
    <w:p w14:paraId="0FFC00F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Потреби учнів. Які форми позакласної діяльності їх цікавлять? Які проблеми шкільного життя вони хотіли б обговорити?</w:t>
      </w:r>
    </w:p>
    <w:p w14:paraId="51BEBC1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Ресурси громади. Які установи, організації та фахівці можуть бути партнерами закладу?</w:t>
      </w:r>
    </w:p>
    <w:p w14:paraId="1D433B9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Діагностика може здійснюватися через анонімні опитування, індивідуальні бесіди, консультації з органами самоврядування та аналіз звернень.</w:t>
      </w:r>
    </w:p>
    <w:p w14:paraId="3752CDC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Особливу увагу варто приділяти не лише проблемам, а й позитивним ресурсам.</w:t>
      </w:r>
    </w:p>
    <w:p w14:paraId="7EAD19A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серед батьків можуть бути фахівці, готові добровільно поділитися професійним досвідом.</w:t>
      </w:r>
    </w:p>
    <w:p w14:paraId="51BE8EC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 громаді можуть діяти культурні установи, зацікавлені в проведенні спільних заходів.</w:t>
      </w:r>
    </w:p>
    <w:p w14:paraId="1679856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Важливо, щоб інформація про професію, соціальне становище або особисті обставини родин не збиралася без чіткої потреби.</w:t>
      </w:r>
    </w:p>
    <w:p w14:paraId="4EFE761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Діагностика повинна бути пропорційною поставленій меті.</w:t>
      </w:r>
    </w:p>
    <w:p w14:paraId="1305FFE5"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3.2. Стратегічне та річне планування</w:t>
      </w:r>
    </w:p>
    <w:p w14:paraId="6836A0F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Розвиток партнерства потребує узгодженого планування.</w:t>
      </w:r>
    </w:p>
    <w:p w14:paraId="12CB484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Доцільно передбачити відповідний напрям у внутрішній стратегії розвитку закладу освіти та річному плані роботи.</w:t>
      </w:r>
    </w:p>
    <w:p w14:paraId="1BA1A0D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Планування має включати конкретні цілі, заходи, відповідальних осіб, терміни та способи оцінювання результатів.</w:t>
      </w:r>
    </w:p>
    <w:p w14:paraId="22A537E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стратегічна ціль може формулюватися так:</w:t>
      </w:r>
    </w:p>
    <w:p w14:paraId="375E1E7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«Розвиток відкритого партнерського освітнього середовища через системну взаємодію учнів, педагогів, родин і представників територіальної громади».</w:t>
      </w:r>
    </w:p>
    <w:p w14:paraId="30C37FA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Для реалізації цієї цілі можна визначити кілька завдань.</w:t>
      </w:r>
    </w:p>
    <w:p w14:paraId="57048A3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Перше — удосконалити систему двосторонньої комунікації з родинами.</w:t>
      </w:r>
    </w:p>
    <w:p w14:paraId="6436954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Друге — розширити практику інтерактивних батьківських зустрічей.</w:t>
      </w:r>
    </w:p>
    <w:p w14:paraId="1D099AF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Третє — організувати спільні соціальні й культурні проєкти.</w:t>
      </w:r>
    </w:p>
    <w:p w14:paraId="148AA4D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Четверте — підвищити професійну готовність педагогів до партнерської взаємодії.</w:t>
      </w:r>
    </w:p>
    <w:p w14:paraId="25E36F6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П’яте — створити систему зворотного зв’язку та оцінювання.</w:t>
      </w:r>
    </w:p>
    <w:p w14:paraId="21368AD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 плануванні важливо уникати надмірної кількості заходів.</w:t>
      </w:r>
    </w:p>
    <w:p w14:paraId="4478C5E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Краще реалізувати декілька змістовних ініціатив із чіткими результатами, ніж проводити багато формальних подій.</w:t>
      </w:r>
    </w:p>
    <w:p w14:paraId="684BFA90"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lastRenderedPageBreak/>
        <w:t>3.3. Методичний супровід класних керівників</w:t>
      </w:r>
    </w:p>
    <w:p w14:paraId="45D85E7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Класний керівник є одним із основних організаторів щоденної взаємодії закладу освіти з родиною.</w:t>
      </w:r>
    </w:p>
    <w:p w14:paraId="18AE157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Саме тому розвиток партнерства неможливий без системного методичного супроводу педагогів.</w:t>
      </w:r>
    </w:p>
    <w:p w14:paraId="697A3C3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Заступникові директора з виховної роботи доцільно організовувати методичну підтримку за такими напрямами:</w:t>
      </w:r>
    </w:p>
    <w:p w14:paraId="1164D67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формування культури партнерської комунікації;</w:t>
      </w:r>
    </w:p>
    <w:p w14:paraId="648517F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проведення інтерактивних батьківських зустрічей;</w:t>
      </w:r>
    </w:p>
    <w:p w14:paraId="60F5D63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використання методів активного слухання;</w:t>
      </w:r>
    </w:p>
    <w:p w14:paraId="5227FA9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профілактика конфліктів;</w:t>
      </w:r>
    </w:p>
    <w:p w14:paraId="62C60B7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робота зі складними зверненнями;</w:t>
      </w:r>
    </w:p>
    <w:p w14:paraId="62B2911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організація родинних проєктів;</w:t>
      </w:r>
    </w:p>
    <w:p w14:paraId="77744C4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залучення учнів до планування заходів;</w:t>
      </w:r>
    </w:p>
    <w:p w14:paraId="439E6F5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забезпечення конфіденційності;</w:t>
      </w:r>
    </w:p>
    <w:p w14:paraId="302173A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партнерська взаємодія в інклюзивному середовищі.</w:t>
      </w:r>
    </w:p>
    <w:p w14:paraId="0E5DD55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Особливо корисними є практико-орієнтовані форми методичної роботи.</w:t>
      </w:r>
    </w:p>
    <w:p w14:paraId="40CE02A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педагогічна майстерня «Батьківські збори без монологу» може передбачати розроблення інтерактивного сценарію зустрічі.</w:t>
      </w:r>
    </w:p>
    <w:p w14:paraId="3A48CCA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Семінар-практикум «Складна розмова з батьками» може містити моделювання комунікативних ситуацій.</w:t>
      </w:r>
    </w:p>
    <w:p w14:paraId="15DF486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Методичний кейс «Конфлікт у батьківському чаті» дозволяє обговорити правила цифрової комунікації.</w:t>
      </w:r>
    </w:p>
    <w:p w14:paraId="31E88FC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Важливо, щоб після методичних заходів педагоги мали можливість застосувати отримані інструменти та проаналізувати результат.</w:t>
      </w:r>
    </w:p>
    <w:p w14:paraId="41E167CA"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3.4. Розвиток батьківської компетентності</w:t>
      </w:r>
    </w:p>
    <w:p w14:paraId="7F5792A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Педагогіка партнерства передбачає не лише залучення батьків до шкільних заходів, а й створення можливостей для їхньої просвіти та підтримки.</w:t>
      </w:r>
    </w:p>
    <w:p w14:paraId="5DA34FC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У практиці виховної роботи доцільно організовувати тематичні зустрічі, присвячені актуальним питанням розвитку дітей.</w:t>
      </w:r>
    </w:p>
    <w:p w14:paraId="5D37E65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Можлива тематика:</w:t>
      </w:r>
    </w:p>
    <w:p w14:paraId="448CBD7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 підтримувати навчальну мотивацію дитини без надмірного тиску».</w:t>
      </w:r>
    </w:p>
    <w:p w14:paraId="664E90D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«Підлітковий вік: потреба в самостійності та підтримці».</w:t>
      </w:r>
    </w:p>
    <w:p w14:paraId="6F16A06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«Безпечна поведінка дітей в інтернеті».</w:t>
      </w:r>
    </w:p>
    <w:p w14:paraId="521480A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«Партнерство родини та школи у профілактиці булінгу».</w:t>
      </w:r>
    </w:p>
    <w:p w14:paraId="7797B25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«Емоційна підтримка дитини в складних життєвих обставинах».</w:t>
      </w:r>
    </w:p>
    <w:p w14:paraId="11A2D97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 формувати відповідальність і самостійність».</w:t>
      </w:r>
    </w:p>
    <w:p w14:paraId="2F7D033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«Сімейні традиції як ресурс виховання».</w:t>
      </w:r>
    </w:p>
    <w:p w14:paraId="69F056A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Важливо, щоб такі зустрічі не перетворювалися на повчальні лекції.</w:t>
      </w:r>
    </w:p>
    <w:p w14:paraId="4439151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Доцільно використовувати запитання для обговорення, аналіз життєвих ситуацій, обмін досвідом та короткі практичні вправи.</w:t>
      </w:r>
    </w:p>
    <w:p w14:paraId="5CEA033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під час зустрічі «Як підтримати підлітка» можна запропонувати батькам проаналізувати дві моделі спілкування.</w:t>
      </w:r>
    </w:p>
    <w:p w14:paraId="18895CB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Перша модель передбачає накази, звинувачення та постійний контроль.</w:t>
      </w:r>
    </w:p>
    <w:p w14:paraId="68B6EA9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Друга — встановлення зрозумілих меж, обговорення відповідальності та визнання потреб дитини.</w:t>
      </w:r>
    </w:p>
    <w:p w14:paraId="4C52845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Після порівняння учасники визначають, які комунікативні прийоми допомагають зберігати контакт із підлітком.</w:t>
      </w:r>
    </w:p>
    <w:p w14:paraId="14ABBD26"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3.5. Співпраця з громадськими та культурними інституціями</w:t>
      </w:r>
    </w:p>
    <w:p w14:paraId="1B840F7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Заступник директора з виховної роботи може організовувати співпрацю з різними установами громади.</w:t>
      </w:r>
    </w:p>
    <w:p w14:paraId="3452AFC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Однак кожна партнерська ініціатива повинна мати педагогічну мету.</w:t>
      </w:r>
    </w:p>
    <w:p w14:paraId="632D89A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співпраця з бібліотекою може бути спрямована на розвиток читацької культури.</w:t>
      </w:r>
    </w:p>
    <w:p w14:paraId="6506C64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 музеєм — на формування історичної пам’яті та громадянської свідомості.</w:t>
      </w:r>
    </w:p>
    <w:p w14:paraId="4FF0656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Із молодіжним центром — на розвиток учнівських ініціатив.</w:t>
      </w:r>
    </w:p>
    <w:p w14:paraId="546E3C2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Із закладами позашкільної освіти — на розширення творчих можливостей дітей.</w:t>
      </w:r>
    </w:p>
    <w:p w14:paraId="2406EFC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Із волонтерськими організаціями — на формування соціальної відповідальності.</w:t>
      </w:r>
    </w:p>
    <w:p w14:paraId="3928601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Перед початком співпраці доцільно визначити:</w:t>
      </w:r>
    </w:p>
    <w:p w14:paraId="5CFADC7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мету;</w:t>
      </w:r>
    </w:p>
    <w:p w14:paraId="1EE8D57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очікуваний освітній результат;</w:t>
      </w:r>
    </w:p>
    <w:p w14:paraId="65510E7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вікову категорію учасників;</w:t>
      </w:r>
    </w:p>
    <w:p w14:paraId="71A4D0D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формат діяльності;</w:t>
      </w:r>
    </w:p>
    <w:p w14:paraId="5AEC60E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відповідальних осіб;</w:t>
      </w:r>
    </w:p>
    <w:p w14:paraId="394E82E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умови безпеки;</w:t>
      </w:r>
    </w:p>
    <w:p w14:paraId="140134A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необхідні дозволи та погодження;</w:t>
      </w:r>
    </w:p>
    <w:p w14:paraId="0D4DEF3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способи оцінювання.</w:t>
      </w:r>
    </w:p>
    <w:p w14:paraId="01DEF73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Особливу увагу слід приділяти змісту інформації, яку зовнішні партнери представляють дітям.</w:t>
      </w:r>
    </w:p>
    <w:p w14:paraId="61BD969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Вона має відповідати віковим особливостям учнів, освітнім цілям і вимогам законодавства.</w:t>
      </w:r>
    </w:p>
    <w:p w14:paraId="414835B8"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3.6. Попередження й розв’язання комунікативних конфліктів</w:t>
      </w:r>
    </w:p>
    <w:p w14:paraId="0A41AA2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Партнерство не виключає виникнення конфліктів.</w:t>
      </w:r>
    </w:p>
    <w:p w14:paraId="1429CA5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Навпаки, відкритість взаємодії може виявляти різні погляди, очікування та інтереси.</w:t>
      </w:r>
    </w:p>
    <w:p w14:paraId="2243AD6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Завдання адміністрації полягає не в приховуванні суперечностей, а в організації їх конструктивного розгляду.</w:t>
      </w:r>
    </w:p>
    <w:p w14:paraId="19609E7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Доцільно використовувати послідовний алгоритм.</w:t>
      </w:r>
    </w:p>
    <w:p w14:paraId="2AACF93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Перший крок — з’ясування фактів.</w:t>
      </w:r>
    </w:p>
    <w:p w14:paraId="48E1FB6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Необхідно відокремити підтверджені обставини від припущень та емоційних оцінок.</w:t>
      </w:r>
    </w:p>
    <w:p w14:paraId="2076E71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Другий крок — визначення потреб сторін.</w:t>
      </w:r>
    </w:p>
    <w:p w14:paraId="0C8BAE6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Важливо зрозуміти, що саме викликає занепокоєння.</w:t>
      </w:r>
    </w:p>
    <w:p w14:paraId="65AD76F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Третій крок — організація діалогу.</w:t>
      </w:r>
    </w:p>
    <w:p w14:paraId="4ABA80C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Сторонам надається можливість висловитися в коректній формі.</w:t>
      </w:r>
    </w:p>
    <w:p w14:paraId="6FEB4D5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Четвертий крок — визначення правових і організаційних меж.</w:t>
      </w:r>
    </w:p>
    <w:p w14:paraId="31024CB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Не всі запропоновані рішення можуть бути реалізовані.</w:t>
      </w:r>
    </w:p>
    <w:p w14:paraId="40468B3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П’ятий крок — пошук можливих варіантів.</w:t>
      </w:r>
    </w:p>
    <w:p w14:paraId="6D5751F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Розглядаються рішення, які не порушують прав учасників освітнього процесу.</w:t>
      </w:r>
    </w:p>
    <w:p w14:paraId="49F01ED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Шостий крок — узгодження подальших дій.</w:t>
      </w:r>
    </w:p>
    <w:p w14:paraId="1BDAE05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Визначаються відповідальні особи та терміни.</w:t>
      </w:r>
    </w:p>
    <w:p w14:paraId="36DC333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Сьомий крок — оцінювання результату.</w:t>
      </w:r>
    </w:p>
    <w:p w14:paraId="38A633E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Через певний час перевіряється, чи вдалося розв’язати проблему.</w:t>
      </w:r>
    </w:p>
    <w:p w14:paraId="5B22EE9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Водночас випадки булінгу, насильства, дискримінації або загрози безпеці не можна зводити до звичайних міжособистісних конфліктів.</w:t>
      </w:r>
    </w:p>
    <w:p w14:paraId="66286C2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 таких ситуаціях необхідно застосовувати відповідні офіційні процедури реагування.</w:t>
      </w:r>
    </w:p>
    <w:p w14:paraId="37CAD935"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3.7. Партнерство в умовах кризових викликів</w:t>
      </w:r>
    </w:p>
    <w:p w14:paraId="7BFB9E7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 умовах воєнного стану, вимушеного переміщення, нестабільності та різних форматів навчання партнерство набуває додаткового значення.</w:t>
      </w:r>
    </w:p>
    <w:p w14:paraId="7EFA4D3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Частина родин може перебувати в складних життєвих обставинах.</w:t>
      </w:r>
    </w:p>
    <w:p w14:paraId="6371DE1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Діти можуть переживати розлуку з близькими, зміну місця проживання, порушення звичного режиму та соціальних контактів.</w:t>
      </w:r>
    </w:p>
    <w:p w14:paraId="226337A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 таких умов заклад освіти повинен приділяти особливу увагу доступності комунікації та підтримці.</w:t>
      </w:r>
    </w:p>
    <w:p w14:paraId="535C080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Доцільно передбачати гнучкі формати зустрічей, своєчасне інформування про організаційні зміни, взаємодію з психологічною службою та соціальними партнерами.</w:t>
      </w:r>
    </w:p>
    <w:p w14:paraId="0CAD752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Важливо не вимагати від родин розголошення травматичного досвіду або особистих обставин перед іншими учасниками освітнього процесу.</w:t>
      </w:r>
    </w:p>
    <w:p w14:paraId="7574F76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Партнерська підтримка повинна бути делікатною та орієнтованою на потреби конкретної дитини.</w:t>
      </w:r>
    </w:p>
    <w:p w14:paraId="2343B27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Особливого значення набуває координація допомоги.</w:t>
      </w:r>
    </w:p>
    <w:p w14:paraId="772136F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Якщо родина потребує соціальної, психологічної чи іншої спеціалізованої підтримки, заклад освіти може надати інформацію про доступні служби та сприяти взаємодії в межах своїх повноважень.</w:t>
      </w:r>
    </w:p>
    <w:p w14:paraId="5045CDF6" w14:textId="77777777" w:rsidR="00893015" w:rsidRPr="00893015" w:rsidRDefault="00893015" w:rsidP="00893015">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93015">
        <w:rPr>
          <w:rFonts w:ascii="Times New Roman" w:eastAsia="Times New Roman" w:hAnsi="Times New Roman" w:cs="Times New Roman"/>
          <w:b/>
          <w:bCs/>
          <w:color w:val="000000" w:themeColor="text1"/>
          <w:kern w:val="36"/>
          <w:sz w:val="28"/>
          <w:szCs w:val="28"/>
          <w:lang w:eastAsia="ru-RU"/>
        </w:rPr>
        <w:t>РОЗДІЛ 4. ПРАКТИЧНІ ФОРМИ Й ТЕХНОЛОГІЇ ПЕДАГОГІКИ ПАРТНЕРСТВА</w:t>
      </w:r>
    </w:p>
    <w:p w14:paraId="20FB2D83"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4.1. Інтерактивні батьківські зустрічі як простір діалогу</w:t>
      </w:r>
    </w:p>
    <w:p w14:paraId="5F0DB79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Однією з найважливіших умов реалізації педагогіки партнерства є переосмислення традиційної форми батьківських зборів.</w:t>
      </w:r>
    </w:p>
    <w:p w14:paraId="2C48A36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 звичній практиці такі зустрічі часто мають інформаційний характер. Класний керівник повідомляє про результати навчання, поведінку учнів, організаційні питання та майбутні заходи.</w:t>
      </w:r>
    </w:p>
    <w:p w14:paraId="79B24D5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Безумовно, інформування залишається необхідним. Проте воно не повинно бути єдиним змістом зустрічі.</w:t>
      </w:r>
    </w:p>
    <w:p w14:paraId="484DB3A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Сучасна батьківська зустріч має створювати можливості для обговорення актуальних виховних питань, обміну досвідом і спільного пошуку рішень.</w:t>
      </w:r>
    </w:p>
    <w:p w14:paraId="67F3198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 позиції заступника директора з виховної роботи доцільно рекомендувати класним керівникам такі формати.</w:t>
      </w:r>
    </w:p>
    <w:p w14:paraId="7426A7BB"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Батьківська зустріч-дискусія</w:t>
      </w:r>
    </w:p>
    <w:p w14:paraId="09FD956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Передбачає обговорення конкретного питання.</w:t>
      </w:r>
    </w:p>
    <w:p w14:paraId="6059CD4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«Як допомогти дитині стати самостійнішою?»</w:t>
      </w:r>
    </w:p>
    <w:p w14:paraId="70264CA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Учасники обмінюються думками, розглядають різні ситуації та визначають можливі спільні підходи.</w:t>
      </w:r>
    </w:p>
    <w:p w14:paraId="0858882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Завдання педагога — не нав’язувати єдину модель виховання, а спрямовувати обговорення в конструктивне русло.</w:t>
      </w:r>
    </w:p>
    <w:p w14:paraId="476C0B05"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Батьківська майстерня</w:t>
      </w:r>
    </w:p>
    <w:p w14:paraId="16EFAA4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Передбачає виконання практичних завдань.</w:t>
      </w:r>
    </w:p>
    <w:p w14:paraId="0363B85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під час майстерні «Слова, які підтримують» учасники аналізують типові фрази, що використовуються у спілкуванні з дітьми.</w:t>
      </w:r>
    </w:p>
    <w:p w14:paraId="23A2A51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Фразу «Ти знову нічого не зробив» можна переформулювати так:</w:t>
      </w:r>
    </w:p>
    <w:p w14:paraId="31A4168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 бачу, що завдання ще не виконане. Що тобі заважає і як ми можемо організувати роботу?»</w:t>
      </w:r>
    </w:p>
    <w:p w14:paraId="7F013B9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Мета вправи — продемонструвати можливості підтримувальної комунікації.</w:t>
      </w:r>
    </w:p>
    <w:p w14:paraId="6D57138C"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Батьківська зустріч у форматі «Світового кафе»</w:t>
      </w:r>
    </w:p>
    <w:p w14:paraId="4095D50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Учасники працюють у невеликих групах, обговорюючи різні аспекти спільної проблеми.</w:t>
      </w:r>
    </w:p>
    <w:p w14:paraId="4F1A281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тема зустрічі — «Безпечне та доброзичливе середовище для дитини».</w:t>
      </w:r>
    </w:p>
    <w:p w14:paraId="397FC25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Одна група обговорює комунікацію між учнями.</w:t>
      </w:r>
    </w:p>
    <w:p w14:paraId="754F0C8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Друга — взаємодію батьків і педагогів.</w:t>
      </w:r>
    </w:p>
    <w:p w14:paraId="74A03BC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Третя — цифрову безпеку.</w:t>
      </w:r>
    </w:p>
    <w:p w14:paraId="42215B9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Четверта — способи підтримки дітей у складних ситуаціях.</w:t>
      </w:r>
    </w:p>
    <w:p w14:paraId="14C483A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Після завершення обговорення групи представляють спільні висновки.</w:t>
      </w:r>
    </w:p>
    <w:p w14:paraId="51FB93E7"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Батьківська конференція</w:t>
      </w:r>
    </w:p>
    <w:p w14:paraId="3B65F6E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Передбачає презентацію досвіду, обговорення актуальних питань та участь запрошених фахівців.</w:t>
      </w:r>
    </w:p>
    <w:p w14:paraId="51BD208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Вона може проводитися на рівні закладу освіти або окремої вікової групи.</w:t>
      </w:r>
    </w:p>
    <w:p w14:paraId="5F94DDFC"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Родинна студія</w:t>
      </w:r>
    </w:p>
    <w:p w14:paraId="6D1506A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Поєднує просвітницький, творчий і комунікативний компоненти.</w:t>
      </w:r>
    </w:p>
    <w:p w14:paraId="5AAE1DE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Наприклад, родинна студія «Традиції, які нас об’єднують» може включати презентації сімейних традицій, творчі завдання та спільну рефлексію.</w:t>
      </w:r>
    </w:p>
    <w:p w14:paraId="64BDCE8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При цьому участь родин має бути добровільною, а завдання — доступними для різних сімейних обставин.</w:t>
      </w:r>
    </w:p>
    <w:p w14:paraId="60A9FACC"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4.2. Педагогічні майстерні та родинні студії</w:t>
      </w:r>
    </w:p>
    <w:p w14:paraId="74073C7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Педагогічні майстерні можуть використовуватися не лише для роботи з учителями, а й для організації спільного навчання педагогів і батьків.</w:t>
      </w:r>
    </w:p>
    <w:p w14:paraId="54A6E78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Особливістю такого формату є взаємне збагачення досвідом.</w:t>
      </w:r>
    </w:p>
    <w:p w14:paraId="220D520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майстерня «Як домовлятися з підлітком» може містити три блоки.</w:t>
      </w:r>
    </w:p>
    <w:p w14:paraId="740FC50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Перший блок — коротке обговорення вікових особливостей підліткового періоду.</w:t>
      </w:r>
    </w:p>
    <w:p w14:paraId="1C06A77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Другий — практичне моделювання типових ситуацій.</w:t>
      </w:r>
    </w:p>
    <w:p w14:paraId="4654295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Третій — спільне формулювання рекомендацій.</w:t>
      </w:r>
    </w:p>
    <w:p w14:paraId="25C2107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Для аналізу можна запропонувати ситуацію:</w:t>
      </w:r>
    </w:p>
    <w:p w14:paraId="20FFAC9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«Підліток відмовляється виконувати домовленості щодо використання гаджетів».</w:t>
      </w:r>
    </w:p>
    <w:p w14:paraId="0B8C9EC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Учасники мають визначити, які способи реагування сприяють конфлікту, а які допомагають встановити зрозумілі межі.</w:t>
      </w:r>
    </w:p>
    <w:p w14:paraId="2CB5140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Важливо уникати універсальних рецептів.</w:t>
      </w:r>
    </w:p>
    <w:p w14:paraId="39CE76E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Сімейні ситуації відрізняються, тому рекомендації повинні враховувати вік дитини, обставини та її індивідуальні потреби.</w:t>
      </w:r>
    </w:p>
    <w:p w14:paraId="40B39F3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Родинні студії можуть мати різне тематичне спрямування:</w:t>
      </w:r>
    </w:p>
    <w:p w14:paraId="45F0803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«Мистецтво сімейного діалогу».</w:t>
      </w:r>
    </w:p>
    <w:p w14:paraId="36727E8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«Родинні традиції та цінності».</w:t>
      </w:r>
    </w:p>
    <w:p w14:paraId="616D4A7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«Читаємо разом».</w:t>
      </w:r>
    </w:p>
    <w:p w14:paraId="38CE013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«Моя родина в історії громади».</w:t>
      </w:r>
    </w:p>
    <w:p w14:paraId="5211298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«Спільна творчість як простір взаєморозуміння».</w:t>
      </w:r>
    </w:p>
    <w:p w14:paraId="77728FE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«Екологічні звички нашої сім’ї».</w:t>
      </w:r>
    </w:p>
    <w:p w14:paraId="01089BA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Такі заходи сприяють створенню позитивного досвіду взаємодії.</w:t>
      </w:r>
    </w:p>
    <w:p w14:paraId="4247B7E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Водночас їх не варто перетворювати на змагання між родинами за рівнем матеріальних можливостей, творчих здібностей або публічної активності.</w:t>
      </w:r>
    </w:p>
    <w:p w14:paraId="5467AE4D"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4.3. Родинні освітні проєкти</w:t>
      </w:r>
    </w:p>
    <w:p w14:paraId="2896B5E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Проєктна діяльність є ефективним способом залучення родин до освітнього процесу.</w:t>
      </w:r>
    </w:p>
    <w:p w14:paraId="38CD81B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Її перевагою є можливість поєднання навчальних, виховних і соціальних завдань.</w:t>
      </w:r>
    </w:p>
    <w:p w14:paraId="3EF6FE2F"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Проєкт «Родинні традиції — духовний скарб поколінь»</w:t>
      </w:r>
    </w:p>
    <w:p w14:paraId="248238B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Мета: формування поваги до сімейних традицій, культурної спадщини та різноманітності родинного досвіду.</w:t>
      </w:r>
    </w:p>
    <w:p w14:paraId="32C60CE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Учасники: учні, батьки, класні керівники.</w:t>
      </w:r>
    </w:p>
    <w:p w14:paraId="72E91C7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Основні етапи:</w:t>
      </w:r>
    </w:p>
    <w:p w14:paraId="73F6877A" w14:textId="77777777" w:rsidR="00893015" w:rsidRPr="00893015" w:rsidRDefault="00893015" w:rsidP="00893015">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Ознайомлення з метою проєкту.</w:t>
      </w:r>
    </w:p>
    <w:p w14:paraId="53B849A2" w14:textId="77777777" w:rsidR="00893015" w:rsidRPr="00893015" w:rsidRDefault="00893015" w:rsidP="00893015">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Добровільний вибір теми.</w:t>
      </w:r>
    </w:p>
    <w:p w14:paraId="5FED9E7F" w14:textId="77777777" w:rsidR="00893015" w:rsidRPr="00893015" w:rsidRDefault="00893015" w:rsidP="00893015">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Підготовка матеріалів.</w:t>
      </w:r>
    </w:p>
    <w:p w14:paraId="39E65563" w14:textId="77777777" w:rsidR="00893015" w:rsidRPr="00893015" w:rsidRDefault="00893015" w:rsidP="00893015">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Створення творчого продукту.</w:t>
      </w:r>
    </w:p>
    <w:p w14:paraId="54669C58" w14:textId="77777777" w:rsidR="00893015" w:rsidRPr="00893015" w:rsidRDefault="00893015" w:rsidP="00893015">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Презентація результатів.</w:t>
      </w:r>
    </w:p>
    <w:p w14:paraId="7F88AC97" w14:textId="77777777" w:rsidR="00893015" w:rsidRPr="00893015" w:rsidRDefault="00893015" w:rsidP="00893015">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Рефлексія.</w:t>
      </w:r>
    </w:p>
    <w:p w14:paraId="395207C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Учні можуть представити родинну страву, свято, пісню, ремесло, традицію взаємодопомоги або іншу значущу практику.</w:t>
      </w:r>
    </w:p>
    <w:p w14:paraId="1B013EE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Для дітей, які не бажають або не можуть представляти особисту сімейну історію, необхідно запропонувати альтернативне завдання.</w:t>
      </w:r>
    </w:p>
    <w:p w14:paraId="19D7D79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дослідити традиції певного регіону України.</w:t>
      </w:r>
    </w:p>
    <w:p w14:paraId="0875F53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Очікувані результати: розвиток дослідницьких і комунікативних умінь, поваги до культурної спадщини, здатності презентувати інформацію.</w:t>
      </w:r>
    </w:p>
    <w:p w14:paraId="304C745A"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Проєкт «Професії наших родин»</w:t>
      </w:r>
    </w:p>
    <w:p w14:paraId="00187DD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Мета: розширення уявлень учнів про світ професій та розвиток поваги до праці.</w:t>
      </w:r>
    </w:p>
    <w:p w14:paraId="46A025C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Проєкт може передбачати добровільні зустрічі з батьками, які готові розповісти про професійну діяльність.</w:t>
      </w:r>
    </w:p>
    <w:p w14:paraId="08D51AA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Важливо демонструвати цінність різних видів праці та уникати формування уявлень про «престижні» й «непрестижні» професії.</w:t>
      </w:r>
    </w:p>
    <w:p w14:paraId="726B7ED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Для забезпечення рівності можливостей варто залучати також представників громади.</w:t>
      </w:r>
    </w:p>
    <w:p w14:paraId="20EDA43F"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Проєкт «Сімейне читання»</w:t>
      </w:r>
    </w:p>
    <w:p w14:paraId="57C2C9E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Мета: формування позитивного ставлення до читання та розвиток культури спільного дозвілля.</w:t>
      </w:r>
    </w:p>
    <w:p w14:paraId="66C83B3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Учасники можуть обирати твори, обговорювати прочитане, створювати читацькі рекомендації.</w:t>
      </w:r>
    </w:p>
    <w:p w14:paraId="2A93C14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Результатом може стати спільна електронна або друкована добірка «Книжки, які нас об’єднують».</w:t>
      </w:r>
    </w:p>
    <w:p w14:paraId="016BCCDE"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4.4. Волонтерські та громадянські ініціативи</w:t>
      </w:r>
    </w:p>
    <w:p w14:paraId="1F9F19F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Спільна соціально корисна діяльність є важливим інструментом формування громадянської компетентності.</w:t>
      </w:r>
    </w:p>
    <w:p w14:paraId="35B4173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Волонтерські ініціативи дозволяють учням усвідомлювати потреби інших людей, розвивати емпатію, відповідальність та готовність до співпраці.</w:t>
      </w:r>
    </w:p>
    <w:p w14:paraId="58EB48F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При цьому необхідно забезпечувати добровільність участі, вікову відповідність завдань і безпеку дітей.</w:t>
      </w:r>
    </w:p>
    <w:p w14:paraId="555B4C3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Можливі напрями діяльності:</w:t>
      </w:r>
    </w:p>
    <w:p w14:paraId="2A8829C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допомога місцевим бібліотекам;</w:t>
      </w:r>
    </w:p>
    <w:p w14:paraId="44B6C56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екологічні просвітницькі заходи;</w:t>
      </w:r>
    </w:p>
    <w:p w14:paraId="32BFD6A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створення інформаційних матеріалів;</w:t>
      </w:r>
    </w:p>
    <w:p w14:paraId="049AEDD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підтримка культурних ініціатив;</w:t>
      </w:r>
    </w:p>
    <w:p w14:paraId="46A3C9F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благодійні акції, організовані відповідно до законодавства;</w:t>
      </w:r>
    </w:p>
    <w:p w14:paraId="1487052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проєкти підтримки літніх людей через безпечні та погоджені форми взаємодії.</w:t>
      </w:r>
    </w:p>
    <w:p w14:paraId="1ADDAAD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Особливо важливо, щоб учні розуміли мету діяльності.</w:t>
      </w:r>
    </w:p>
    <w:p w14:paraId="44F0F09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Волонтерство не повинно зводитися до виконання доручень дорослих.</w:t>
      </w:r>
    </w:p>
    <w:p w14:paraId="6A4AF14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Доцільно організовувати обговорення:</w:t>
      </w:r>
    </w:p>
    <w:p w14:paraId="5817068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«Яку проблему ми прагнемо розв’язати?»</w:t>
      </w:r>
    </w:p>
    <w:p w14:paraId="0661A1A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«Чому вона важлива?»</w:t>
      </w:r>
    </w:p>
    <w:p w14:paraId="6A82C01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«Кому може допомогти наша діяльність?»</w:t>
      </w:r>
    </w:p>
    <w:p w14:paraId="350FC59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«Які ресурси потрібні?»</w:t>
      </w:r>
    </w:p>
    <w:p w14:paraId="391CE5A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 оцінити результат?»</w:t>
      </w:r>
    </w:p>
    <w:p w14:paraId="24A3652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Після завершення ініціативи необхідно провести рефлексію.</w:t>
      </w:r>
    </w:p>
    <w:p w14:paraId="2B6B699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учні можуть відповісти на запитання:</w:t>
      </w:r>
    </w:p>
    <w:p w14:paraId="52BDE3E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«Що нового я зрозумів про потреби громади?»</w:t>
      </w:r>
    </w:p>
    <w:p w14:paraId="59DDC56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«Який внесок зробив особисто?»</w:t>
      </w:r>
    </w:p>
    <w:p w14:paraId="2BEBC7A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«Що вдалося нашій команді?»</w:t>
      </w:r>
    </w:p>
    <w:p w14:paraId="0F564DF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«Що варто змінити наступного разу?»</w:t>
      </w:r>
    </w:p>
    <w:p w14:paraId="7CF90A50"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4.5. Учнівське самоврядування як суб’єкт партнерства</w:t>
      </w:r>
    </w:p>
    <w:p w14:paraId="790D914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Педагогіка партнерства не може обмежуватися взаємодією дорослих.</w:t>
      </w:r>
    </w:p>
    <w:p w14:paraId="188A3D9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Учні повинні мати можливість висловлювати власну думку та брати участь у вирішенні питань шкільного життя в межах визначених повноважень.</w:t>
      </w:r>
    </w:p>
    <w:p w14:paraId="0A6873C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Учнівське самоврядування створює умови для розвитку відповідальності, лідерства, комунікативних навичок і демократичної культури.</w:t>
      </w:r>
    </w:p>
    <w:p w14:paraId="642EC1E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Заступник директора з виховної роботи може координувати взаємодію учнівських органів самоврядування з педагогами, батьками та представниками громади.</w:t>
      </w:r>
    </w:p>
    <w:p w14:paraId="70D0C91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під час підготовки загальношкільного проєкту учнівська команда може запропонувати ідею, провести опитування, розробити план і представити його адміністрації.</w:t>
      </w:r>
    </w:p>
    <w:p w14:paraId="14BFC7A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Батьки можуть добровільно долучитися до організаційної підтримки.</w:t>
      </w:r>
    </w:p>
    <w:p w14:paraId="1C5B506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Представники громади — надати експертну або інформаційну допомогу.</w:t>
      </w:r>
    </w:p>
    <w:p w14:paraId="76272C4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Важливо, щоб роль учнів не була декоративною.</w:t>
      </w:r>
    </w:p>
    <w:p w14:paraId="57DA322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Якщо дитячі пропозиції систематично ігноруються, самоврядування втрачає виховний зміст.</w:t>
      </w:r>
    </w:p>
    <w:p w14:paraId="68C2C8F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Тому необхідно забезпечувати реальний зворотний зв’язок.</w:t>
      </w:r>
    </w:p>
    <w:p w14:paraId="13A4EB40"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4.6. Спільні культурно-освітні заходи</w:t>
      </w:r>
    </w:p>
    <w:p w14:paraId="38E1B43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Культурно-освітні заходи сприяють зміцненню зв’язків між закладом освіти, родинами та громадою.</w:t>
      </w:r>
    </w:p>
    <w:p w14:paraId="45CB842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Їхня результативність залежить від того, наскільки вони сприяють спільній діяльності, взаємопізнанню та формуванню позитивного досвіду.</w:t>
      </w:r>
    </w:p>
    <w:p w14:paraId="2B990A9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Можливі формати:</w:t>
      </w:r>
    </w:p>
    <w:p w14:paraId="2938B89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родинні фестивалі;</w:t>
      </w:r>
    </w:p>
    <w:p w14:paraId="000F7D3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краєзнавчі зустрічі;</w:t>
      </w:r>
    </w:p>
    <w:p w14:paraId="6D43451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літературні вечори;</w:t>
      </w:r>
    </w:p>
    <w:p w14:paraId="48BED10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творчі майстерні;</w:t>
      </w:r>
    </w:p>
    <w:p w14:paraId="5B661E9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виставки дитячих і родинних робіт;</w:t>
      </w:r>
    </w:p>
    <w:p w14:paraId="77B1266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дні відкритого діалогу;</w:t>
      </w:r>
    </w:p>
    <w:p w14:paraId="621C290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спортивні події;</w:t>
      </w:r>
    </w:p>
    <w:p w14:paraId="6D5F782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громадянські форуми;</w:t>
      </w:r>
    </w:p>
    <w:p w14:paraId="0291D60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освітні ярмарки ідей.</w:t>
      </w:r>
    </w:p>
    <w:p w14:paraId="2FCD6EB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захід «Наша громада: історія, люди, майбутнє» може включати виставку учнівських досліджень, презентації місцевих культурних ініціатив і зустрічі з представниками громади.</w:t>
      </w:r>
    </w:p>
    <w:p w14:paraId="771C381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Особливого значення набуває міжпоколіннєва взаємодія.</w:t>
      </w:r>
    </w:p>
    <w:p w14:paraId="10A0DF9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Залучення представників різних поколінь дозволяє учням краще усвідомлювати зв’язок між минулим і сучасністю, поважати життєвий досвід старших людей та формувати власну громадянську позицію.</w:t>
      </w:r>
    </w:p>
    <w:p w14:paraId="06AF5D49"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4.7. Індивідуальна партнерська комунікація</w:t>
      </w:r>
    </w:p>
    <w:p w14:paraId="109A656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Індивідуальна взаємодія з родинами є важливою складовою виховної діяльності.</w:t>
      </w:r>
    </w:p>
    <w:p w14:paraId="0E31F16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Саме під час особистих розмов часто вирішуються питання, які неможливо обговорювати на загальних зборах.</w:t>
      </w:r>
    </w:p>
    <w:p w14:paraId="2D059D2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Партнерська бесіда повинна мати чітку структуру.</w:t>
      </w:r>
    </w:p>
    <w:p w14:paraId="4B69F01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Початок розмови. Встановлення доброзичливого контакту та визначення мети.</w:t>
      </w:r>
    </w:p>
    <w:p w14:paraId="3A2CEB9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Опис ситуації. Виклад конкретних фактів без необґрунтованих оцінок.</w:t>
      </w:r>
    </w:p>
    <w:p w14:paraId="6857BB8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Позиція родини. Надання можливості висловити власне бачення.</w:t>
      </w:r>
    </w:p>
    <w:p w14:paraId="08C20D8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Спільний аналіз. Визначення потреб дитини та можливих причин труднощів.</w:t>
      </w:r>
    </w:p>
    <w:p w14:paraId="178E961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Пошук рішень. Обговорення реалістичних дій.</w:t>
      </w:r>
    </w:p>
    <w:p w14:paraId="5420CF3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Домовленості. Визначення наступних кроків.</w:t>
      </w:r>
    </w:p>
    <w:p w14:paraId="09BA492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Зворотний зв’язок. Повторне обговорення результатів.</w:t>
      </w:r>
    </w:p>
    <w:p w14:paraId="4A95EEC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замість формулювання «Ваша дитина постійно порушує дисципліну» доцільно використовувати конкретний опис:</w:t>
      </w:r>
    </w:p>
    <w:p w14:paraId="74F73C2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«Протягом останніх занять виникали ситуації, коли учневі було складно дотримуватися погоджених правил групової роботи. Хотілося б обговорити, що може допомогти йому краще включатися в діяльність».</w:t>
      </w:r>
    </w:p>
    <w:p w14:paraId="4BCBDD3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Такий підхід знижує ризик звинувачень і сприяє пошуку рішення.</w:t>
      </w:r>
    </w:p>
    <w:p w14:paraId="66F3602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Водночас партнерська комунікація не означає уникнення складних тем.</w:t>
      </w:r>
    </w:p>
    <w:p w14:paraId="21BD713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Педагог має право й обов’язок повідомляти про важливі проблеми, однак робити це коректно, предметно та з повагою до гідності дитини.</w:t>
      </w:r>
    </w:p>
    <w:p w14:paraId="7BAD4722" w14:textId="77777777" w:rsidR="00893015" w:rsidRPr="00893015" w:rsidRDefault="00893015" w:rsidP="00893015">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93015">
        <w:rPr>
          <w:rFonts w:ascii="Times New Roman" w:eastAsia="Times New Roman" w:hAnsi="Times New Roman" w:cs="Times New Roman"/>
          <w:b/>
          <w:bCs/>
          <w:color w:val="000000" w:themeColor="text1"/>
          <w:kern w:val="36"/>
          <w:sz w:val="28"/>
          <w:szCs w:val="28"/>
          <w:lang w:eastAsia="ru-RU"/>
        </w:rPr>
        <w:t>РОЗДІЛ 5. ОРГАНІЗАЦІЙНО-МЕТОДИЧНА МОДЕЛЬ «ПАРТНЕРСТВО В ДІЇ»</w:t>
      </w:r>
    </w:p>
    <w:p w14:paraId="418EE2BB"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5.1. Концептуальні засади моделі</w:t>
      </w:r>
    </w:p>
    <w:p w14:paraId="219CF1A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Для системної організації взаємодії закладу освіти, родини та громади пропонується організаційно-методична модель «Партнерство в дії».</w:t>
      </w:r>
    </w:p>
    <w:p w14:paraId="1CF0809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Її основна ідея полягає в переході від епізодичних спільних заходів до послідовної системи партнерських відносин.</w:t>
      </w:r>
    </w:p>
    <w:p w14:paraId="51812B2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Модель ґрунтується на п’яти взаємопов’язаних етапах.</w:t>
      </w:r>
    </w:p>
    <w:p w14:paraId="6360F691"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П’ять етапів моделі «Партнерство в дії»</w:t>
      </w:r>
    </w:p>
    <w:p w14:paraId="19E0077F"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1</w:t>
      </w:r>
    </w:p>
    <w:p w14:paraId="428C5F6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Вивчаємо</w:t>
      </w:r>
    </w:p>
    <w:p w14:paraId="1E353BE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Потреби, очікування та ресурси учасників</w:t>
      </w:r>
    </w:p>
    <w:p w14:paraId="7B47D0F3"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2</w:t>
      </w:r>
    </w:p>
    <w:p w14:paraId="0D27F7C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Домовляємося</w:t>
      </w:r>
    </w:p>
    <w:p w14:paraId="5159971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Спільні цілі, правила, відповідальність</w:t>
      </w:r>
    </w:p>
    <w:p w14:paraId="75060240"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3</w:t>
      </w:r>
    </w:p>
    <w:p w14:paraId="02915A9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Діємо разом</w:t>
      </w:r>
    </w:p>
    <w:p w14:paraId="1D4D511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Реалізація заходів і проєктів</w:t>
      </w:r>
    </w:p>
    <w:p w14:paraId="3A2D7B7D"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4</w:t>
      </w:r>
    </w:p>
    <w:p w14:paraId="7DE72C7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Аналізуємо</w:t>
      </w:r>
    </w:p>
    <w:p w14:paraId="28A2E5E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Зворотний зв’язок і оцінювання</w:t>
      </w:r>
    </w:p>
    <w:p w14:paraId="0C5B43DD"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5</w:t>
      </w:r>
    </w:p>
    <w:p w14:paraId="2447207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Удосконалюємо</w:t>
      </w:r>
    </w:p>
    <w:p w14:paraId="57B480D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Коригування підходів і планування нового циклу</w:t>
      </w:r>
    </w:p>
    <w:p w14:paraId="42C09B1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Модель може реалізовуватися на рівні всього закладу освіти або окремих класних колективів.</w:t>
      </w:r>
    </w:p>
    <w:p w14:paraId="720B98E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Її перевагою є гнучкість.</w:t>
      </w:r>
    </w:p>
    <w:p w14:paraId="41F5A8F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Кожен заклад може визначати пріоритетні напрями відповідно до власних умов, кількості учнів, потреб родин і ресурсів громади.</w:t>
      </w:r>
    </w:p>
    <w:p w14:paraId="085EE2EC"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5.2. Етапи реалізації</w:t>
      </w:r>
    </w:p>
    <w:p w14:paraId="3B342225"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Діагностично-аналітичний етап</w:t>
      </w:r>
    </w:p>
    <w:p w14:paraId="5A0EB7F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 початковому етапі необхідно вивчити стан партнерської взаємодії.</w:t>
      </w:r>
    </w:p>
    <w:p w14:paraId="01B34B8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Доцільно провести короткі опитування батьків, педагогів та учнів.</w:t>
      </w:r>
    </w:p>
    <w:p w14:paraId="56645B1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Окремо варто скласти карту потенційних партнерів громади.</w:t>
      </w:r>
    </w:p>
    <w:p w14:paraId="6308842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Результатом етапу має стати визначення актуальних проблем і можливостей.</w:t>
      </w:r>
    </w:p>
    <w:p w14:paraId="58C21552"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Організаційно-проєктувальний етап</w:t>
      </w:r>
    </w:p>
    <w:p w14:paraId="28B8C62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 основі діагностики визначаються цілі та завдання.</w:t>
      </w:r>
    </w:p>
    <w:p w14:paraId="5395A39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w:t>
      </w:r>
    </w:p>
    <w:p w14:paraId="2EB1121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підвищити доступність комунікації з батьками;</w:t>
      </w:r>
    </w:p>
    <w:p w14:paraId="5A101EC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запровадити інтерактивні формати родинних зустрічей;</w:t>
      </w:r>
    </w:p>
    <w:p w14:paraId="377A708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організувати спільні культурно-освітні проєкти;</w:t>
      </w:r>
    </w:p>
    <w:p w14:paraId="6F3B742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створити механізми участі учнів у плануванні заходів.</w:t>
      </w:r>
    </w:p>
    <w:p w14:paraId="56E50F0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 цьому етапі важливо визначити відповідальних осіб і необхідні ресурси.</w:t>
      </w:r>
    </w:p>
    <w:p w14:paraId="2C7F8027"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Діяльнісно-практичний етап</w:t>
      </w:r>
    </w:p>
    <w:p w14:paraId="3264198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Передбачає реалізацію запланованих заходів.</w:t>
      </w:r>
    </w:p>
    <w:p w14:paraId="453352B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Це можуть бути батьківські майстерні, родинні студії, громадянські ініціативи, зустрічі з представниками громади та соціальні проєкти.</w:t>
      </w:r>
    </w:p>
    <w:p w14:paraId="5CF80832"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Рефлексивно-аналітичний етап</w:t>
      </w:r>
    </w:p>
    <w:p w14:paraId="325F535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Після завершення заходів необхідно оцінювати їхню результативність.</w:t>
      </w:r>
    </w:p>
    <w:p w14:paraId="0E0CD6A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Для цього можна використовувати короткі анкети, обговорення, спостереження та аналіз створених продуктів.</w:t>
      </w:r>
    </w:p>
    <w:p w14:paraId="1D944274"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Корекційно-перспективний етап</w:t>
      </w:r>
    </w:p>
    <w:p w14:paraId="5BC617E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 основі результатів визначаються напрями подальшої роботи.</w:t>
      </w:r>
    </w:p>
    <w:p w14:paraId="599103B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Важливо враховувати не лише успішні практики, а й труднощі.</w:t>
      </w:r>
    </w:p>
    <w:p w14:paraId="2B485FC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якщо певний формат зустрічей виявився незручним для більшості родин, доцільно змінити час, тривалість або спосіб проведення.</w:t>
      </w:r>
    </w:p>
    <w:p w14:paraId="128FC032"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5.3. Орієнтовна програма розвитку партнерства на навчальний рік</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8"/>
        <w:gridCol w:w="3112"/>
        <w:gridCol w:w="2376"/>
        <w:gridCol w:w="2649"/>
      </w:tblGrid>
      <w:tr w:rsidR="00893015" w:rsidRPr="00893015" w14:paraId="62FD8A6C" w14:textId="77777777" w:rsidTr="00893015">
        <w:trPr>
          <w:tblCellSpacing w:w="15" w:type="dxa"/>
        </w:trPr>
        <w:tc>
          <w:tcPr>
            <w:tcW w:w="0" w:type="auto"/>
            <w:vAlign w:val="center"/>
            <w:hideMark/>
          </w:tcPr>
          <w:p w14:paraId="2FCD02A6" w14:textId="77777777" w:rsidR="00893015" w:rsidRPr="00893015" w:rsidRDefault="00893015" w:rsidP="00893015">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lastRenderedPageBreak/>
              <w:t>Період</w:t>
            </w:r>
          </w:p>
        </w:tc>
        <w:tc>
          <w:tcPr>
            <w:tcW w:w="0" w:type="auto"/>
            <w:vAlign w:val="center"/>
            <w:hideMark/>
          </w:tcPr>
          <w:p w14:paraId="66EB74E4" w14:textId="77777777" w:rsidR="00893015" w:rsidRPr="00893015" w:rsidRDefault="00893015" w:rsidP="00893015">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Основний захід</w:t>
            </w:r>
          </w:p>
        </w:tc>
        <w:tc>
          <w:tcPr>
            <w:tcW w:w="0" w:type="auto"/>
            <w:vAlign w:val="center"/>
            <w:hideMark/>
          </w:tcPr>
          <w:p w14:paraId="71F03FD1" w14:textId="77777777" w:rsidR="00893015" w:rsidRPr="00893015" w:rsidRDefault="00893015" w:rsidP="00893015">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Учасники</w:t>
            </w:r>
          </w:p>
        </w:tc>
        <w:tc>
          <w:tcPr>
            <w:tcW w:w="0" w:type="auto"/>
            <w:vAlign w:val="center"/>
            <w:hideMark/>
          </w:tcPr>
          <w:p w14:paraId="28CD31D5" w14:textId="77777777" w:rsidR="00893015" w:rsidRPr="00893015" w:rsidRDefault="00893015" w:rsidP="00893015">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Очікуваний результат</w:t>
            </w:r>
          </w:p>
        </w:tc>
      </w:tr>
      <w:tr w:rsidR="00893015" w:rsidRPr="00893015" w14:paraId="6A024494" w14:textId="77777777" w:rsidTr="00893015">
        <w:trPr>
          <w:tblCellSpacing w:w="15" w:type="dxa"/>
        </w:trPr>
        <w:tc>
          <w:tcPr>
            <w:tcW w:w="0" w:type="auto"/>
            <w:vAlign w:val="center"/>
            <w:hideMark/>
          </w:tcPr>
          <w:p w14:paraId="33B44D7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Вересень</w:t>
            </w:r>
          </w:p>
        </w:tc>
        <w:tc>
          <w:tcPr>
            <w:tcW w:w="0" w:type="auto"/>
            <w:vAlign w:val="center"/>
            <w:hideMark/>
          </w:tcPr>
          <w:p w14:paraId="270CAE3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Опитування «Школа і родина: очікування та можливості»</w:t>
            </w:r>
          </w:p>
        </w:tc>
        <w:tc>
          <w:tcPr>
            <w:tcW w:w="0" w:type="auto"/>
            <w:vAlign w:val="center"/>
            <w:hideMark/>
          </w:tcPr>
          <w:p w14:paraId="2C84419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Батьки, педагоги</w:t>
            </w:r>
          </w:p>
        </w:tc>
        <w:tc>
          <w:tcPr>
            <w:tcW w:w="0" w:type="auto"/>
            <w:vAlign w:val="center"/>
            <w:hideMark/>
          </w:tcPr>
          <w:p w14:paraId="68D5B80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Визначення потреб</w:t>
            </w:r>
          </w:p>
        </w:tc>
      </w:tr>
      <w:tr w:rsidR="00893015" w:rsidRPr="00893015" w14:paraId="14D3432B" w14:textId="77777777" w:rsidTr="00893015">
        <w:trPr>
          <w:tblCellSpacing w:w="15" w:type="dxa"/>
        </w:trPr>
        <w:tc>
          <w:tcPr>
            <w:tcW w:w="0" w:type="auto"/>
            <w:vAlign w:val="center"/>
            <w:hideMark/>
          </w:tcPr>
          <w:p w14:paraId="740DBFA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Вересень</w:t>
            </w:r>
          </w:p>
        </w:tc>
        <w:tc>
          <w:tcPr>
            <w:tcW w:w="0" w:type="auto"/>
            <w:vAlign w:val="center"/>
            <w:hideMark/>
          </w:tcPr>
          <w:p w14:paraId="4E7E33F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Установча зустріч «Партнерство починається з довіри»</w:t>
            </w:r>
          </w:p>
        </w:tc>
        <w:tc>
          <w:tcPr>
            <w:tcW w:w="0" w:type="auto"/>
            <w:vAlign w:val="center"/>
            <w:hideMark/>
          </w:tcPr>
          <w:p w14:paraId="5A9D9EA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Класні керівники, батьки</w:t>
            </w:r>
          </w:p>
        </w:tc>
        <w:tc>
          <w:tcPr>
            <w:tcW w:w="0" w:type="auto"/>
            <w:vAlign w:val="center"/>
            <w:hideMark/>
          </w:tcPr>
          <w:p w14:paraId="6BDCE89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Узгодження правил взаємодії</w:t>
            </w:r>
          </w:p>
        </w:tc>
      </w:tr>
      <w:tr w:rsidR="00893015" w:rsidRPr="00893015" w14:paraId="5E1DF067" w14:textId="77777777" w:rsidTr="00893015">
        <w:trPr>
          <w:tblCellSpacing w:w="15" w:type="dxa"/>
        </w:trPr>
        <w:tc>
          <w:tcPr>
            <w:tcW w:w="0" w:type="auto"/>
            <w:vAlign w:val="center"/>
            <w:hideMark/>
          </w:tcPr>
          <w:p w14:paraId="07C4948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Жовтень</w:t>
            </w:r>
          </w:p>
        </w:tc>
        <w:tc>
          <w:tcPr>
            <w:tcW w:w="0" w:type="auto"/>
            <w:vAlign w:val="center"/>
            <w:hideMark/>
          </w:tcPr>
          <w:p w14:paraId="1B82B29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Методична майстерня «Батьківські збори нового формату»</w:t>
            </w:r>
          </w:p>
        </w:tc>
        <w:tc>
          <w:tcPr>
            <w:tcW w:w="0" w:type="auto"/>
            <w:vAlign w:val="center"/>
            <w:hideMark/>
          </w:tcPr>
          <w:p w14:paraId="000A49D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Педагоги</w:t>
            </w:r>
          </w:p>
        </w:tc>
        <w:tc>
          <w:tcPr>
            <w:tcW w:w="0" w:type="auto"/>
            <w:vAlign w:val="center"/>
            <w:hideMark/>
          </w:tcPr>
          <w:p w14:paraId="25C0523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Розроблення інтерактивних сценаріїв</w:t>
            </w:r>
          </w:p>
        </w:tc>
      </w:tr>
      <w:tr w:rsidR="00893015" w:rsidRPr="00893015" w14:paraId="7BD04505" w14:textId="77777777" w:rsidTr="00893015">
        <w:trPr>
          <w:tblCellSpacing w:w="15" w:type="dxa"/>
        </w:trPr>
        <w:tc>
          <w:tcPr>
            <w:tcW w:w="0" w:type="auto"/>
            <w:vAlign w:val="center"/>
            <w:hideMark/>
          </w:tcPr>
          <w:p w14:paraId="3D9C754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Листопад</w:t>
            </w:r>
          </w:p>
        </w:tc>
        <w:tc>
          <w:tcPr>
            <w:tcW w:w="0" w:type="auto"/>
            <w:vAlign w:val="center"/>
            <w:hideMark/>
          </w:tcPr>
          <w:p w14:paraId="364C518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Родинна студія «Мистецтво спілкування з дитиною»</w:t>
            </w:r>
          </w:p>
        </w:tc>
        <w:tc>
          <w:tcPr>
            <w:tcW w:w="0" w:type="auto"/>
            <w:vAlign w:val="center"/>
            <w:hideMark/>
          </w:tcPr>
          <w:p w14:paraId="28DF8F7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Батьки, педагоги</w:t>
            </w:r>
          </w:p>
        </w:tc>
        <w:tc>
          <w:tcPr>
            <w:tcW w:w="0" w:type="auto"/>
            <w:vAlign w:val="center"/>
            <w:hideMark/>
          </w:tcPr>
          <w:p w14:paraId="23908F2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Обмін досвідом</w:t>
            </w:r>
          </w:p>
        </w:tc>
      </w:tr>
      <w:tr w:rsidR="00893015" w:rsidRPr="00893015" w14:paraId="09EEFEAC" w14:textId="77777777" w:rsidTr="00893015">
        <w:trPr>
          <w:tblCellSpacing w:w="15" w:type="dxa"/>
        </w:trPr>
        <w:tc>
          <w:tcPr>
            <w:tcW w:w="0" w:type="auto"/>
            <w:vAlign w:val="center"/>
            <w:hideMark/>
          </w:tcPr>
          <w:p w14:paraId="7FF4D51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Грудень</w:t>
            </w:r>
          </w:p>
        </w:tc>
        <w:tc>
          <w:tcPr>
            <w:tcW w:w="0" w:type="auto"/>
            <w:vAlign w:val="center"/>
            <w:hideMark/>
          </w:tcPr>
          <w:p w14:paraId="6E9EB79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Соціальний проєкт «Добрі справи нашої громади»</w:t>
            </w:r>
          </w:p>
        </w:tc>
        <w:tc>
          <w:tcPr>
            <w:tcW w:w="0" w:type="auto"/>
            <w:vAlign w:val="center"/>
            <w:hideMark/>
          </w:tcPr>
          <w:p w14:paraId="59F590D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Учні, родини, партнери</w:t>
            </w:r>
          </w:p>
        </w:tc>
        <w:tc>
          <w:tcPr>
            <w:tcW w:w="0" w:type="auto"/>
            <w:vAlign w:val="center"/>
            <w:hideMark/>
          </w:tcPr>
          <w:p w14:paraId="3CC26D7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Досвід громадської участі</w:t>
            </w:r>
          </w:p>
        </w:tc>
      </w:tr>
      <w:tr w:rsidR="00893015" w:rsidRPr="00893015" w14:paraId="4F9BB089" w14:textId="77777777" w:rsidTr="00893015">
        <w:trPr>
          <w:tblCellSpacing w:w="15" w:type="dxa"/>
        </w:trPr>
        <w:tc>
          <w:tcPr>
            <w:tcW w:w="0" w:type="auto"/>
            <w:vAlign w:val="center"/>
            <w:hideMark/>
          </w:tcPr>
          <w:p w14:paraId="30ACD10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Січень</w:t>
            </w:r>
          </w:p>
        </w:tc>
        <w:tc>
          <w:tcPr>
            <w:tcW w:w="0" w:type="auto"/>
            <w:vAlign w:val="center"/>
            <w:hideMark/>
          </w:tcPr>
          <w:p w14:paraId="70DC748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Практикум «Цифрова безпека і культура спілкування»</w:t>
            </w:r>
          </w:p>
        </w:tc>
        <w:tc>
          <w:tcPr>
            <w:tcW w:w="0" w:type="auto"/>
            <w:vAlign w:val="center"/>
            <w:hideMark/>
          </w:tcPr>
          <w:p w14:paraId="5470321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Учні, батьки</w:t>
            </w:r>
          </w:p>
        </w:tc>
        <w:tc>
          <w:tcPr>
            <w:tcW w:w="0" w:type="auto"/>
            <w:vAlign w:val="center"/>
            <w:hideMark/>
          </w:tcPr>
          <w:p w14:paraId="6F3E99B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Розвиток цифрової грамотності</w:t>
            </w:r>
          </w:p>
        </w:tc>
      </w:tr>
      <w:tr w:rsidR="00893015" w:rsidRPr="00893015" w14:paraId="6D5AFC57" w14:textId="77777777" w:rsidTr="00893015">
        <w:trPr>
          <w:tblCellSpacing w:w="15" w:type="dxa"/>
        </w:trPr>
        <w:tc>
          <w:tcPr>
            <w:tcW w:w="0" w:type="auto"/>
            <w:vAlign w:val="center"/>
            <w:hideMark/>
          </w:tcPr>
          <w:p w14:paraId="22D0544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Лютий</w:t>
            </w:r>
          </w:p>
        </w:tc>
        <w:tc>
          <w:tcPr>
            <w:tcW w:w="0" w:type="auto"/>
            <w:vAlign w:val="center"/>
            <w:hideMark/>
          </w:tcPr>
          <w:p w14:paraId="2D3F1AB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Діалогова зустріч «Почути дитину»</w:t>
            </w:r>
          </w:p>
        </w:tc>
        <w:tc>
          <w:tcPr>
            <w:tcW w:w="0" w:type="auto"/>
            <w:vAlign w:val="center"/>
            <w:hideMark/>
          </w:tcPr>
          <w:p w14:paraId="68EFB06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Учні, педагоги, батьки</w:t>
            </w:r>
          </w:p>
        </w:tc>
        <w:tc>
          <w:tcPr>
            <w:tcW w:w="0" w:type="auto"/>
            <w:vAlign w:val="center"/>
            <w:hideMark/>
          </w:tcPr>
          <w:p w14:paraId="4E4FFAF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Визначення спільних рішень</w:t>
            </w:r>
          </w:p>
        </w:tc>
      </w:tr>
      <w:tr w:rsidR="00893015" w:rsidRPr="00893015" w14:paraId="62802F5E" w14:textId="77777777" w:rsidTr="00893015">
        <w:trPr>
          <w:tblCellSpacing w:w="15" w:type="dxa"/>
        </w:trPr>
        <w:tc>
          <w:tcPr>
            <w:tcW w:w="0" w:type="auto"/>
            <w:vAlign w:val="center"/>
            <w:hideMark/>
          </w:tcPr>
          <w:p w14:paraId="568F7B0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Березень</w:t>
            </w:r>
          </w:p>
        </w:tc>
        <w:tc>
          <w:tcPr>
            <w:tcW w:w="0" w:type="auto"/>
            <w:vAlign w:val="center"/>
            <w:hideMark/>
          </w:tcPr>
          <w:p w14:paraId="5970C63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Проєкт «Історія та традиції нашої громади»</w:t>
            </w:r>
          </w:p>
        </w:tc>
        <w:tc>
          <w:tcPr>
            <w:tcW w:w="0" w:type="auto"/>
            <w:vAlign w:val="center"/>
            <w:hideMark/>
          </w:tcPr>
          <w:p w14:paraId="5670142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Учні, родини, культурні установи</w:t>
            </w:r>
          </w:p>
        </w:tc>
        <w:tc>
          <w:tcPr>
            <w:tcW w:w="0" w:type="auto"/>
            <w:vAlign w:val="center"/>
            <w:hideMark/>
          </w:tcPr>
          <w:p w14:paraId="24C2DC0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Розвиток громадянської компетентності</w:t>
            </w:r>
          </w:p>
        </w:tc>
      </w:tr>
      <w:tr w:rsidR="00893015" w:rsidRPr="00893015" w14:paraId="448AE87F" w14:textId="77777777" w:rsidTr="00893015">
        <w:trPr>
          <w:tblCellSpacing w:w="15" w:type="dxa"/>
        </w:trPr>
        <w:tc>
          <w:tcPr>
            <w:tcW w:w="0" w:type="auto"/>
            <w:vAlign w:val="center"/>
            <w:hideMark/>
          </w:tcPr>
          <w:p w14:paraId="6AA60AC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Квітень</w:t>
            </w:r>
          </w:p>
        </w:tc>
        <w:tc>
          <w:tcPr>
            <w:tcW w:w="0" w:type="auto"/>
            <w:vAlign w:val="center"/>
            <w:hideMark/>
          </w:tcPr>
          <w:p w14:paraId="7EF8682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Родинний фестиваль творчості</w:t>
            </w:r>
          </w:p>
        </w:tc>
        <w:tc>
          <w:tcPr>
            <w:tcW w:w="0" w:type="auto"/>
            <w:vAlign w:val="center"/>
            <w:hideMark/>
          </w:tcPr>
          <w:p w14:paraId="1ABFB32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Освітня спільнота</w:t>
            </w:r>
          </w:p>
        </w:tc>
        <w:tc>
          <w:tcPr>
            <w:tcW w:w="0" w:type="auto"/>
            <w:vAlign w:val="center"/>
            <w:hideMark/>
          </w:tcPr>
          <w:p w14:paraId="474887B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Зміцнення взаємодії</w:t>
            </w:r>
          </w:p>
        </w:tc>
      </w:tr>
      <w:tr w:rsidR="00893015" w:rsidRPr="00893015" w14:paraId="12F2D3D0" w14:textId="77777777" w:rsidTr="00893015">
        <w:trPr>
          <w:tblCellSpacing w:w="15" w:type="dxa"/>
        </w:trPr>
        <w:tc>
          <w:tcPr>
            <w:tcW w:w="0" w:type="auto"/>
            <w:vAlign w:val="center"/>
            <w:hideMark/>
          </w:tcPr>
          <w:p w14:paraId="20061D6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Травень</w:t>
            </w:r>
          </w:p>
        </w:tc>
        <w:tc>
          <w:tcPr>
            <w:tcW w:w="0" w:type="auto"/>
            <w:vAlign w:val="center"/>
            <w:hideMark/>
          </w:tcPr>
          <w:p w14:paraId="25A2433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Форум «Школа, родина, громада: результати та перспективи»</w:t>
            </w:r>
          </w:p>
        </w:tc>
        <w:tc>
          <w:tcPr>
            <w:tcW w:w="0" w:type="auto"/>
            <w:vAlign w:val="center"/>
            <w:hideMark/>
          </w:tcPr>
          <w:p w14:paraId="5CF9968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Усі партнери</w:t>
            </w:r>
          </w:p>
        </w:tc>
        <w:tc>
          <w:tcPr>
            <w:tcW w:w="0" w:type="auto"/>
            <w:vAlign w:val="center"/>
            <w:hideMark/>
          </w:tcPr>
          <w:p w14:paraId="6E10BB6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Підсумкова рефлексія</w:t>
            </w:r>
          </w:p>
        </w:tc>
      </w:tr>
      <w:tr w:rsidR="00893015" w:rsidRPr="00893015" w14:paraId="6BADEB3E" w14:textId="77777777" w:rsidTr="00893015">
        <w:trPr>
          <w:tblCellSpacing w:w="15" w:type="dxa"/>
        </w:trPr>
        <w:tc>
          <w:tcPr>
            <w:tcW w:w="0" w:type="auto"/>
            <w:vAlign w:val="center"/>
            <w:hideMark/>
          </w:tcPr>
          <w:p w14:paraId="08B4813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Червень</w:t>
            </w:r>
          </w:p>
        </w:tc>
        <w:tc>
          <w:tcPr>
            <w:tcW w:w="0" w:type="auto"/>
            <w:vAlign w:val="center"/>
            <w:hideMark/>
          </w:tcPr>
          <w:p w14:paraId="0FCF079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Аналіз і планування наступного циклу</w:t>
            </w:r>
          </w:p>
        </w:tc>
        <w:tc>
          <w:tcPr>
            <w:tcW w:w="0" w:type="auto"/>
            <w:vAlign w:val="center"/>
            <w:hideMark/>
          </w:tcPr>
          <w:p w14:paraId="1462B3B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Адміністрація, педагоги</w:t>
            </w:r>
          </w:p>
        </w:tc>
        <w:tc>
          <w:tcPr>
            <w:tcW w:w="0" w:type="auto"/>
            <w:vAlign w:val="center"/>
            <w:hideMark/>
          </w:tcPr>
          <w:p w14:paraId="29959CD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Удосконалення програми</w:t>
            </w:r>
          </w:p>
        </w:tc>
      </w:tr>
    </w:tbl>
    <w:p w14:paraId="0A26AA4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Наведений план є орієнтовним і потребує адаптації до реальних умов закладу освіти.</w:t>
      </w:r>
    </w:p>
    <w:p w14:paraId="085E357E"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5.4. Практична розробка № 1. Батьківська зустріч-тренінг</w:t>
      </w:r>
    </w:p>
    <w:p w14:paraId="2136C6E4"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Тема: «Партнерство починається з довіри»</w:t>
      </w:r>
    </w:p>
    <w:p w14:paraId="4D78E16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Категорія учасників: батьки учнів, класний керівник.</w:t>
      </w:r>
    </w:p>
    <w:p w14:paraId="316D398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Тривалість: 70–80 хвилин.</w:t>
      </w:r>
    </w:p>
    <w:p w14:paraId="4645314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Мета: сприяти формуванню атмосфери довіри між родинами та закладом освіти, визначити спільні цінності й правила конструктивної взаємодії.</w:t>
      </w:r>
    </w:p>
    <w:p w14:paraId="6780824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Обладнання: аркуші паперу, маркери, картки із ситуаціями, дошка або фліпчарт.</w:t>
      </w:r>
    </w:p>
    <w:p w14:paraId="4813BA6F"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Хід зустрічі</w:t>
      </w:r>
    </w:p>
    <w:p w14:paraId="37E414D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І. Вступ — 10 хвилин</w:t>
      </w:r>
    </w:p>
    <w:p w14:paraId="4400076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Класний керівник вітає учасників і пропонує коротке вступне запитання:</w:t>
      </w:r>
    </w:p>
    <w:p w14:paraId="50297E1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«Що для вас означає школа, у якій дитині комфортно навчатися?»</w:t>
      </w:r>
    </w:p>
    <w:p w14:paraId="62D8347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Учасники висловлюють думки.</w:t>
      </w:r>
    </w:p>
    <w:p w14:paraId="1B61A4D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Ведучий фіксує ключові поняття: безпека, повага, підтримка, справедливість, розвиток, довіра.</w:t>
      </w:r>
    </w:p>
    <w:p w14:paraId="0BFD2C9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ІІ. Вправа «Наші очікування» — 15 хвилин</w:t>
      </w:r>
    </w:p>
    <w:p w14:paraId="0AA3581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Учасникам пропонується завершити три речення:</w:t>
      </w:r>
    </w:p>
    <w:p w14:paraId="37776B0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«Від школи я очікую…»</w:t>
      </w:r>
    </w:p>
    <w:p w14:paraId="7B5100D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 батько або мати я можу…»</w:t>
      </w:r>
    </w:p>
    <w:p w14:paraId="6D9A457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«Для успішної співпраці нам важливо…»</w:t>
      </w:r>
    </w:p>
    <w:p w14:paraId="5268E9A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Після індивідуальної роботи відбувається обговорення.</w:t>
      </w:r>
    </w:p>
    <w:p w14:paraId="1DD9C29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Завдання ведучого — допомогти учасникам побачити спільність основних очікувань.</w:t>
      </w:r>
    </w:p>
    <w:p w14:paraId="460B7A9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ІІІ. Вправа «Міст партнерства» — 20 хвилин</w:t>
      </w:r>
    </w:p>
    <w:p w14:paraId="416ADB3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Учасники об’єднуються в групи.</w:t>
      </w:r>
    </w:p>
    <w:p w14:paraId="3B69413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Кожна група отримує завдання створити символічний міст між школою та родиною.</w:t>
      </w:r>
    </w:p>
    <w:p w14:paraId="4FF8ED6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 окремих картках записуються умови, необхідні для міцного партнерства.</w:t>
      </w:r>
    </w:p>
    <w:p w14:paraId="1BB9126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w:t>
      </w:r>
    </w:p>
    <w:p w14:paraId="26043F9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повага;</w:t>
      </w:r>
    </w:p>
    <w:p w14:paraId="0C08E1A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чесність;</w:t>
      </w:r>
    </w:p>
    <w:p w14:paraId="4BC5439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своєчасна інформація;</w:t>
      </w:r>
    </w:p>
    <w:p w14:paraId="69BEF11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дотримання домовленостей;</w:t>
      </w:r>
    </w:p>
    <w:p w14:paraId="5D33D52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готовність вислухати;</w:t>
      </w:r>
    </w:p>
    <w:p w14:paraId="2884EBD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конструктивне розв’язання проблем.</w:t>
      </w:r>
    </w:p>
    <w:p w14:paraId="0E57A90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Після презентації групи формують спільний перелік принципів.</w:t>
      </w:r>
    </w:p>
    <w:p w14:paraId="53FC9EA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IV. Аналіз ситуацій — 20 хвилин</w:t>
      </w:r>
    </w:p>
    <w:p w14:paraId="1D5E509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Ситуація перша:</w:t>
      </w:r>
    </w:p>
    <w:p w14:paraId="4646A35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«Батьки дізналися про важливу організаційну зміну в останній момент».</w:t>
      </w:r>
    </w:p>
    <w:p w14:paraId="1EF555C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Ситуація друга:</w:t>
      </w:r>
    </w:p>
    <w:p w14:paraId="44E8F2A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 груповому чаті виникла суперечка щодо виховного заходу».</w:t>
      </w:r>
    </w:p>
    <w:p w14:paraId="37B213C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Ситуація третя:</w:t>
      </w:r>
    </w:p>
    <w:p w14:paraId="45ADF06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«Батьки не погоджуються з окремим педагогічним рішенням».</w:t>
      </w:r>
    </w:p>
    <w:p w14:paraId="3CED100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Учасники обговорюють, які способи комунікації допоможуть зберегти конструктивний діалог.</w:t>
      </w:r>
    </w:p>
    <w:p w14:paraId="6D8C267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V. Спільні домовленості — 10 хвилин</w:t>
      </w:r>
    </w:p>
    <w:p w14:paraId="34ABB7B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Формулюються основні правила взаємодії.</w:t>
      </w:r>
    </w:p>
    <w:p w14:paraId="3AB381E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w:t>
      </w:r>
    </w:p>
    <w:p w14:paraId="138C65E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обговорювати проблеми без образ;</w:t>
      </w:r>
    </w:p>
    <w:p w14:paraId="0C2CF0C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не поширювати особисту інформацію про дітей;</w:t>
      </w:r>
    </w:p>
    <w:p w14:paraId="331D06A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звертатися з індивідуальних питань особисто;</w:t>
      </w:r>
    </w:p>
    <w:p w14:paraId="7B95667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поважати час і професійні межі один одного;</w:t>
      </w:r>
    </w:p>
    <w:p w14:paraId="2D890B1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орієнтуватися на інтереси дитини.</w:t>
      </w:r>
    </w:p>
    <w:p w14:paraId="7D7A869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VI. Рефлексія — 5 хвилин</w:t>
      </w:r>
    </w:p>
    <w:p w14:paraId="6089E22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Учасники завершують речення:</w:t>
      </w:r>
    </w:p>
    <w:p w14:paraId="24B7202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«Сьогодні я зрозумів / зрозуміла…»</w:t>
      </w:r>
    </w:p>
    <w:p w14:paraId="205A6F4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«Для розвитку партнерства я готовий / готова…»</w:t>
      </w:r>
    </w:p>
    <w:p w14:paraId="486B1C0E"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Очікуваний результат</w:t>
      </w:r>
    </w:p>
    <w:p w14:paraId="5020203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Учасники отримують досвід конструктивного діалогу та формують спільне розуміння принципів взаємодії.</w:t>
      </w:r>
    </w:p>
    <w:p w14:paraId="7B801991"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5.5. Практична розробка № 2. Методичний семінар для класних керівників</w:t>
      </w:r>
    </w:p>
    <w:p w14:paraId="7C61D618"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Тема: «Від формальних батьківських зборів до партнерської взаємодії»</w:t>
      </w:r>
    </w:p>
    <w:p w14:paraId="505F51D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Організатор: заступник директора з виховної роботи.</w:t>
      </w:r>
    </w:p>
    <w:p w14:paraId="73D2F64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Тривалість: 90 хвилин.</w:t>
      </w:r>
    </w:p>
    <w:p w14:paraId="7F3EC77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Мета: удосконалити професійні компетентності класних керівників у сфері організації партнерської комунікації з родинами.</w:t>
      </w:r>
    </w:p>
    <w:p w14:paraId="26776A77"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Хід семінару</w:t>
      </w:r>
    </w:p>
    <w:p w14:paraId="4E3C144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1. Мотиваційна вправа «Батьківські збори очима учасників» — 10 хвилин.</w:t>
      </w:r>
    </w:p>
    <w:p w14:paraId="71E382D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Педагогам пропонується визначити, що робить батьківську зустріч корисною, а що знижує зацікавленість учасників.</w:t>
      </w:r>
    </w:p>
    <w:p w14:paraId="402087F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2. Мініповідомлення «Принципи партнерської комунікації» — 10 хвилин.</w:t>
      </w:r>
    </w:p>
    <w:p w14:paraId="3B0DF32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Заступник директора розкриває основні характеристики діалогової моделі.</w:t>
      </w:r>
    </w:p>
    <w:p w14:paraId="21366E9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3. Робота в групах «Зміни формат» — 25 хвилин.</w:t>
      </w:r>
    </w:p>
    <w:p w14:paraId="403CA87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Кожна група отримує традиційну тему батьківських зборів.</w:t>
      </w:r>
    </w:p>
    <w:p w14:paraId="721887E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w:t>
      </w:r>
    </w:p>
    <w:p w14:paraId="322236C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«Підсумки навчальної діяльності».</w:t>
      </w:r>
    </w:p>
    <w:p w14:paraId="659C615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«Поведінка учнів».</w:t>
      </w:r>
    </w:p>
    <w:p w14:paraId="3B4FE3E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«Профілактика конфліктів».</w:t>
      </w:r>
    </w:p>
    <w:p w14:paraId="02E815A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«Безпечний інтернет».</w:t>
      </w:r>
    </w:p>
    <w:p w14:paraId="1C945D2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Завдання — перетворити інформаційні збори на інтерактивну зустріч.</w:t>
      </w:r>
    </w:p>
    <w:p w14:paraId="02C54ED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4. Рольова вправа «Складне запитання» — 20 хвилин.</w:t>
      </w:r>
    </w:p>
    <w:p w14:paraId="666EAA7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Один учасник виконує роль класного керівника.</w:t>
      </w:r>
    </w:p>
    <w:p w14:paraId="3E8F0DB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Інший — одного з батьків, який висловлює незадоволення.</w:t>
      </w:r>
    </w:p>
    <w:p w14:paraId="110F39C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Третій — спостерігача.</w:t>
      </w:r>
    </w:p>
    <w:p w14:paraId="1028FFA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Учасники відпрацьовують навички активного слухання, уточнення фактів і конструктивного формулювання відповідей.</w:t>
      </w:r>
    </w:p>
    <w:p w14:paraId="0FE5956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5. Створення методичного продукту — 15 хвилин.</w:t>
      </w:r>
    </w:p>
    <w:p w14:paraId="75A02B3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Кожна група розробляє короткий сценарій партнерської зустрічі.</w:t>
      </w:r>
    </w:p>
    <w:p w14:paraId="1CA69E5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6. Рефлексія — 10 хвилин.</w:t>
      </w:r>
    </w:p>
    <w:p w14:paraId="3F14724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Педагоги визначають одну зміну, яку готові впровадити у власній практиці.</w:t>
      </w:r>
    </w:p>
    <w:p w14:paraId="0E6FDF83"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5.6. Практична розробка № 3. Соціально-освітній проєкт</w:t>
      </w:r>
    </w:p>
    <w:p w14:paraId="74DE6B65"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«Моя громада — простір добрих справ»</w:t>
      </w:r>
    </w:p>
    <w:p w14:paraId="13CAF47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Тривалість: 4–6 тижнів.</w:t>
      </w:r>
    </w:p>
    <w:p w14:paraId="6C11F70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Учасники: учні, класні керівники, батьки, представники громади.</w:t>
      </w:r>
    </w:p>
    <w:p w14:paraId="083E104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Мета: формування громадянської відповідальності, соціальної активності та досвіду партнерської взаємодії.</w:t>
      </w:r>
    </w:p>
    <w:p w14:paraId="500218ED"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Підготовчий етап</w:t>
      </w:r>
    </w:p>
    <w:p w14:paraId="7B83265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Учні обговорюють питання:</w:t>
      </w:r>
    </w:p>
    <w:p w14:paraId="7162ED8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«Які позитивні зміни ми хотіли б бачити в нашій громаді?»</w:t>
      </w:r>
    </w:p>
    <w:p w14:paraId="7B3F8C7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«Що можемо зробити власними силами?»</w:t>
      </w:r>
    </w:p>
    <w:p w14:paraId="4FFBA5A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«Які ініціативи будуть корисними та безпечними?»</w:t>
      </w:r>
    </w:p>
    <w:p w14:paraId="040E4F4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Після обговорення визначається конкретна тема.</w:t>
      </w:r>
    </w:p>
    <w:p w14:paraId="34045AA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створення читацьких рекомендацій для місцевої бібліотеки або проведення просвітницької екологічної кампанії.</w:t>
      </w:r>
    </w:p>
    <w:p w14:paraId="26171FF9"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Організаційний етап</w:t>
      </w:r>
    </w:p>
    <w:p w14:paraId="603262B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Створюється учнівська ініціативна група.</w:t>
      </w:r>
    </w:p>
    <w:p w14:paraId="0802808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Визначаються завдання та відповідальні особи.</w:t>
      </w:r>
    </w:p>
    <w:p w14:paraId="630926F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Узгоджується участь батьків і представників громади.</w:t>
      </w:r>
    </w:p>
    <w:p w14:paraId="7128917E"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Практичний етап</w:t>
      </w:r>
    </w:p>
    <w:p w14:paraId="3C627EB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Учасники реалізують заплановану ініціативу.</w:t>
      </w:r>
    </w:p>
    <w:p w14:paraId="29A41AB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Класний керівник забезпечує педагогічний супровід.</w:t>
      </w:r>
    </w:p>
    <w:p w14:paraId="17A15EA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Заступник директора координує взаємодію з партнерами.</w:t>
      </w:r>
    </w:p>
    <w:p w14:paraId="24B82E44"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Підсумковий етап</w:t>
      </w:r>
    </w:p>
    <w:p w14:paraId="48D3B02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Учні презентують результати.</w:t>
      </w:r>
    </w:p>
    <w:p w14:paraId="7C18E27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Проводиться обговорення:</w:t>
      </w:r>
    </w:p>
    <w:p w14:paraId="61B5C2F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«Чого ми навчилися?»</w:t>
      </w:r>
    </w:p>
    <w:p w14:paraId="1504FA1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«Які труднощі подолали?»</w:t>
      </w:r>
    </w:p>
    <w:p w14:paraId="7AF9EF1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«Що змінилося завдяки нашій роботі?»</w:t>
      </w:r>
    </w:p>
    <w:p w14:paraId="6156E0F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 можна продовжити ініціативу?»</w:t>
      </w:r>
    </w:p>
    <w:p w14:paraId="5D010479"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Освітній результат</w:t>
      </w:r>
    </w:p>
    <w:p w14:paraId="0B157E4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Формування досвіду громадянської участі, відповідальності, співпраці та проєктного мислення.</w:t>
      </w:r>
    </w:p>
    <w:p w14:paraId="52997DD2"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5.7. Практична розробка № 4. Діалогова зустріч</w:t>
      </w:r>
    </w:p>
    <w:p w14:paraId="657CC4F1"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«Почути дитину: спільні рішення дорослих і учнів»</w:t>
      </w:r>
    </w:p>
    <w:p w14:paraId="7E9C41B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Учасники: представники учнівського самоврядування, педагоги, батьки.</w:t>
      </w:r>
    </w:p>
    <w:p w14:paraId="4B92067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Тривалість: 60–75 хвилин.</w:t>
      </w:r>
    </w:p>
    <w:p w14:paraId="3C0EB5C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Мета: розвивати культуру діалогу та залучати учнів до обговорення питань шкільного життя.</w:t>
      </w:r>
    </w:p>
    <w:p w14:paraId="1B6190FB"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Підготовка</w:t>
      </w:r>
    </w:p>
    <w:p w14:paraId="0903AB4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 кілька днів до зустрічі учні отримують можливість запропонувати теми.</w:t>
      </w:r>
    </w:p>
    <w:p w14:paraId="6CCF72B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Доцільно обрати питання, які можуть обговорюватися відкрито та не потребують розголошення персональної інформації.</w:t>
      </w:r>
    </w:p>
    <w:p w14:paraId="6D70330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Наприклад:</w:t>
      </w:r>
    </w:p>
    <w:p w14:paraId="0462E3C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організація дозвілля;</w:t>
      </w:r>
    </w:p>
    <w:p w14:paraId="60C8CE0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проведення тематичних днів;</w:t>
      </w:r>
    </w:p>
    <w:p w14:paraId="129433F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покращення комунікації;</w:t>
      </w:r>
    </w:p>
    <w:p w14:paraId="5A9958C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підтримка учнівських ініціатив.</w:t>
      </w:r>
    </w:p>
    <w:p w14:paraId="47EF94EC"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Основна частина</w:t>
      </w:r>
    </w:p>
    <w:p w14:paraId="4D30F84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Учасники працюють у змішаних групах.</w:t>
      </w:r>
    </w:p>
    <w:p w14:paraId="6AB18DC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Кожна група має представників учнів, педагогів і батьків.</w:t>
      </w:r>
    </w:p>
    <w:p w14:paraId="3898671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Завдання — визначити одну проблему та запропонувати можливе рішення.</w:t>
      </w:r>
    </w:p>
    <w:p w14:paraId="49B8348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Після обговорення групи презентують свої ідеї.</w:t>
      </w:r>
    </w:p>
    <w:p w14:paraId="3AC4D279"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Підсумок</w:t>
      </w:r>
    </w:p>
    <w:p w14:paraId="2BCB503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Пропозиції систематизуються.</w:t>
      </w:r>
    </w:p>
    <w:p w14:paraId="31D102C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Адміністрація визначає, які з них можуть бути реалізовані, які потребують додаткового вивчення, а які виходять за межі повноважень або ресурсів закладу.</w:t>
      </w:r>
    </w:p>
    <w:p w14:paraId="3A6574D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Учасникам надається зрозумілий зворотний зв’язок.</w:t>
      </w:r>
    </w:p>
    <w:p w14:paraId="614084C4" w14:textId="77777777" w:rsidR="00893015" w:rsidRPr="00893015" w:rsidRDefault="00893015" w:rsidP="00893015">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93015">
        <w:rPr>
          <w:rFonts w:ascii="Times New Roman" w:eastAsia="Times New Roman" w:hAnsi="Times New Roman" w:cs="Times New Roman"/>
          <w:b/>
          <w:bCs/>
          <w:color w:val="000000" w:themeColor="text1"/>
          <w:kern w:val="36"/>
          <w:sz w:val="28"/>
          <w:szCs w:val="28"/>
          <w:lang w:eastAsia="ru-RU"/>
        </w:rPr>
        <w:t>РОЗДІЛ 6. МОНІТОРИНГ РЕЗУЛЬТАТИВНОСТІ ТА ПЕРСПЕКТИВИ РОЗВИТКУ ПАРТНЕРСТВА</w:t>
      </w:r>
    </w:p>
    <w:p w14:paraId="03324E8A"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6.1. Сутність моніторингу партнерської взаємодії</w:t>
      </w:r>
    </w:p>
    <w:p w14:paraId="3BFBB6D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Ефективність педагогіки партнерства не може оцінюватися виключно за кількістю проведених батьківських зборів, свят, зустрічей або спільних проєктів.</w:t>
      </w:r>
    </w:p>
    <w:p w14:paraId="42A2EEA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Важливо визначати, наскільки ці форми діяльності сприяють зміцненню довіри, розвитку конструктивної комунікації, залученню учасників та покращенню освітнього середовища.</w:t>
      </w:r>
    </w:p>
    <w:p w14:paraId="7FA9D67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Моніторинг має бути спрямований на отримання інформації, необхідної для вдосконалення роботи.</w:t>
      </w:r>
    </w:p>
    <w:p w14:paraId="319507E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Його не слід використовувати для формального ранжування класних керівників або оцінювання родин за рівнем їхньої активності.</w:t>
      </w:r>
    </w:p>
    <w:p w14:paraId="3D5D8BE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Доцільно визначити такі критерії результативності:</w:t>
      </w:r>
    </w:p>
    <w:p w14:paraId="48CBF17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Комунікативний критерій. Доступність і зрозумілість інформації, наявність двостороннього зв’язку, своєчасність реагування на звернення.</w:t>
      </w:r>
    </w:p>
    <w:p w14:paraId="52FBE51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Організаційний критерій. Наявність плану партнерської діяльності, чіткість розподілу відповідальності, системність заходів.</w:t>
      </w:r>
    </w:p>
    <w:p w14:paraId="24912C7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Діяльнісний критерій. Реалізація спільних проєктів, участь учнів у плануванні, практична співпраця з громадою.</w:t>
      </w:r>
    </w:p>
    <w:p w14:paraId="70632A5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Ціннісний критерій. Повага, довіра, добровільність, відсутність дискримінаційних практик.</w:t>
      </w:r>
    </w:p>
    <w:p w14:paraId="275C416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Рефлексивний критерій. Здатність учасників аналізувати результати, визначати труднощі та пропонувати зміни.</w:t>
      </w:r>
    </w:p>
    <w:p w14:paraId="194587D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Безпековий критерій. Дотримання правил захисту дітей, конфіденційності та організації безпечної діяльності.</w:t>
      </w:r>
    </w:p>
    <w:p w14:paraId="1B79669A"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6.2. Методи збору інформації</w:t>
      </w:r>
    </w:p>
    <w:p w14:paraId="1B61E27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Для моніторингу можна використовувати анкетування батьків, учнів і педагогів.</w:t>
      </w:r>
    </w:p>
    <w:p w14:paraId="15398B6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Доцільно також проводити короткі рефлексивні обговорення після заходів, аналізувати звернення та узагальнювати результати реалізованих проєктів.</w:t>
      </w:r>
    </w:p>
    <w:p w14:paraId="5BA5D3A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Важливо поєднувати кількісні та якісні показники.</w:t>
      </w:r>
    </w:p>
    <w:p w14:paraId="03B549F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кількість учасників батьківської зустрічі сама по собі не свідчить про її ефективність.</w:t>
      </w:r>
    </w:p>
    <w:p w14:paraId="5CE4621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Необхідно враховувати, чи була тема актуальною, чи мали учасники можливість висловитися, чи отримали практичну користь і чи були визначені подальші дії.</w:t>
      </w:r>
    </w:p>
    <w:p w14:paraId="409353B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Так само велика кількість повідомлень у батьківському чаті не означає високої якості комунікації.</w:t>
      </w:r>
    </w:p>
    <w:p w14:paraId="6EFF3AA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Більш інформативними можуть бути зрозумілість повідомлень, наявність погоджених правил та своєчасність вирішення організаційних питань.</w:t>
      </w:r>
    </w:p>
    <w:p w14:paraId="507A8BE2"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6.3. Орієнтовна система показників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21"/>
        <w:gridCol w:w="3564"/>
        <w:gridCol w:w="3570"/>
      </w:tblGrid>
      <w:tr w:rsidR="00893015" w:rsidRPr="00893015" w14:paraId="2C685592" w14:textId="77777777" w:rsidTr="00893015">
        <w:trPr>
          <w:tblCellSpacing w:w="15" w:type="dxa"/>
        </w:trPr>
        <w:tc>
          <w:tcPr>
            <w:tcW w:w="0" w:type="auto"/>
            <w:vAlign w:val="center"/>
            <w:hideMark/>
          </w:tcPr>
          <w:p w14:paraId="08554E52" w14:textId="77777777" w:rsidR="00893015" w:rsidRPr="00893015" w:rsidRDefault="00893015" w:rsidP="00893015">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lastRenderedPageBreak/>
              <w:t>Напрям</w:t>
            </w:r>
          </w:p>
        </w:tc>
        <w:tc>
          <w:tcPr>
            <w:tcW w:w="0" w:type="auto"/>
            <w:vAlign w:val="center"/>
            <w:hideMark/>
          </w:tcPr>
          <w:p w14:paraId="4BAA64DF" w14:textId="77777777" w:rsidR="00893015" w:rsidRPr="00893015" w:rsidRDefault="00893015" w:rsidP="00893015">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Показник</w:t>
            </w:r>
          </w:p>
        </w:tc>
        <w:tc>
          <w:tcPr>
            <w:tcW w:w="0" w:type="auto"/>
            <w:vAlign w:val="center"/>
            <w:hideMark/>
          </w:tcPr>
          <w:p w14:paraId="62ECAAFB" w14:textId="77777777" w:rsidR="00893015" w:rsidRPr="00893015" w:rsidRDefault="00893015" w:rsidP="00893015">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Спосіб оцінювання</w:t>
            </w:r>
          </w:p>
        </w:tc>
      </w:tr>
      <w:tr w:rsidR="00893015" w:rsidRPr="00893015" w14:paraId="617CCE42" w14:textId="77777777" w:rsidTr="00893015">
        <w:trPr>
          <w:tblCellSpacing w:w="15" w:type="dxa"/>
        </w:trPr>
        <w:tc>
          <w:tcPr>
            <w:tcW w:w="0" w:type="auto"/>
            <w:vAlign w:val="center"/>
            <w:hideMark/>
          </w:tcPr>
          <w:p w14:paraId="39A79B9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Комунікація</w:t>
            </w:r>
          </w:p>
        </w:tc>
        <w:tc>
          <w:tcPr>
            <w:tcW w:w="0" w:type="auto"/>
            <w:vAlign w:val="center"/>
            <w:hideMark/>
          </w:tcPr>
          <w:p w14:paraId="6E0858E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Доступність інформації</w:t>
            </w:r>
          </w:p>
        </w:tc>
        <w:tc>
          <w:tcPr>
            <w:tcW w:w="0" w:type="auto"/>
            <w:vAlign w:val="center"/>
            <w:hideMark/>
          </w:tcPr>
          <w:p w14:paraId="514865F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Анонімне опитування</w:t>
            </w:r>
          </w:p>
        </w:tc>
      </w:tr>
      <w:tr w:rsidR="00893015" w:rsidRPr="00893015" w14:paraId="21AC898B" w14:textId="77777777" w:rsidTr="00893015">
        <w:trPr>
          <w:tblCellSpacing w:w="15" w:type="dxa"/>
        </w:trPr>
        <w:tc>
          <w:tcPr>
            <w:tcW w:w="0" w:type="auto"/>
            <w:vAlign w:val="center"/>
            <w:hideMark/>
          </w:tcPr>
          <w:p w14:paraId="0C019AC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Довіра</w:t>
            </w:r>
          </w:p>
        </w:tc>
        <w:tc>
          <w:tcPr>
            <w:tcW w:w="0" w:type="auto"/>
            <w:vAlign w:val="center"/>
            <w:hideMark/>
          </w:tcPr>
          <w:p w14:paraId="349BDE9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Суб’єктивне відчуття поваги та відкритості</w:t>
            </w:r>
          </w:p>
        </w:tc>
        <w:tc>
          <w:tcPr>
            <w:tcW w:w="0" w:type="auto"/>
            <w:vAlign w:val="center"/>
            <w:hideMark/>
          </w:tcPr>
          <w:p w14:paraId="5AB660C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Анкетування</w:t>
            </w:r>
          </w:p>
        </w:tc>
      </w:tr>
      <w:tr w:rsidR="00893015" w:rsidRPr="00893015" w14:paraId="78E37E57" w14:textId="77777777" w:rsidTr="00893015">
        <w:trPr>
          <w:tblCellSpacing w:w="15" w:type="dxa"/>
        </w:trPr>
        <w:tc>
          <w:tcPr>
            <w:tcW w:w="0" w:type="auto"/>
            <w:vAlign w:val="center"/>
            <w:hideMark/>
          </w:tcPr>
          <w:p w14:paraId="732550A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Участь</w:t>
            </w:r>
          </w:p>
        </w:tc>
        <w:tc>
          <w:tcPr>
            <w:tcW w:w="0" w:type="auto"/>
            <w:vAlign w:val="center"/>
            <w:hideMark/>
          </w:tcPr>
          <w:p w14:paraId="799397C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Різноманітність доступних форматів</w:t>
            </w:r>
          </w:p>
        </w:tc>
        <w:tc>
          <w:tcPr>
            <w:tcW w:w="0" w:type="auto"/>
            <w:vAlign w:val="center"/>
            <w:hideMark/>
          </w:tcPr>
          <w:p w14:paraId="2E33161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Аналіз плану роботи</w:t>
            </w:r>
          </w:p>
        </w:tc>
      </w:tr>
      <w:tr w:rsidR="00893015" w:rsidRPr="00893015" w14:paraId="35D45C1F" w14:textId="77777777" w:rsidTr="00893015">
        <w:trPr>
          <w:tblCellSpacing w:w="15" w:type="dxa"/>
        </w:trPr>
        <w:tc>
          <w:tcPr>
            <w:tcW w:w="0" w:type="auto"/>
            <w:vAlign w:val="center"/>
            <w:hideMark/>
          </w:tcPr>
          <w:p w14:paraId="4A72D7D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Спільні проєкти</w:t>
            </w:r>
          </w:p>
        </w:tc>
        <w:tc>
          <w:tcPr>
            <w:tcW w:w="0" w:type="auto"/>
            <w:vAlign w:val="center"/>
            <w:hideMark/>
          </w:tcPr>
          <w:p w14:paraId="32CE9C2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Реалізація запланованих ініціатив</w:t>
            </w:r>
          </w:p>
        </w:tc>
        <w:tc>
          <w:tcPr>
            <w:tcW w:w="0" w:type="auto"/>
            <w:vAlign w:val="center"/>
            <w:hideMark/>
          </w:tcPr>
          <w:p w14:paraId="3B4A8B7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Аналіз результатів</w:t>
            </w:r>
          </w:p>
        </w:tc>
      </w:tr>
      <w:tr w:rsidR="00893015" w:rsidRPr="00893015" w14:paraId="47B2E178" w14:textId="77777777" w:rsidTr="00893015">
        <w:trPr>
          <w:tblCellSpacing w:w="15" w:type="dxa"/>
        </w:trPr>
        <w:tc>
          <w:tcPr>
            <w:tcW w:w="0" w:type="auto"/>
            <w:vAlign w:val="center"/>
            <w:hideMark/>
          </w:tcPr>
          <w:p w14:paraId="2EDEE49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Учнівський голос</w:t>
            </w:r>
          </w:p>
        </w:tc>
        <w:tc>
          <w:tcPr>
            <w:tcW w:w="0" w:type="auto"/>
            <w:vAlign w:val="center"/>
            <w:hideMark/>
          </w:tcPr>
          <w:p w14:paraId="37F4015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Урахування пропозицій дітей</w:t>
            </w:r>
          </w:p>
        </w:tc>
        <w:tc>
          <w:tcPr>
            <w:tcW w:w="0" w:type="auto"/>
            <w:vAlign w:val="center"/>
            <w:hideMark/>
          </w:tcPr>
          <w:p w14:paraId="26E559C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Протоколи обговорень, зворотний зв’язок</w:t>
            </w:r>
          </w:p>
        </w:tc>
      </w:tr>
      <w:tr w:rsidR="00893015" w:rsidRPr="00893015" w14:paraId="3172B83B" w14:textId="77777777" w:rsidTr="00893015">
        <w:trPr>
          <w:tblCellSpacing w:w="15" w:type="dxa"/>
        </w:trPr>
        <w:tc>
          <w:tcPr>
            <w:tcW w:w="0" w:type="auto"/>
            <w:vAlign w:val="center"/>
            <w:hideMark/>
          </w:tcPr>
          <w:p w14:paraId="348083D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Робота з громадою</w:t>
            </w:r>
          </w:p>
        </w:tc>
        <w:tc>
          <w:tcPr>
            <w:tcW w:w="0" w:type="auto"/>
            <w:vAlign w:val="center"/>
            <w:hideMark/>
          </w:tcPr>
          <w:p w14:paraId="414DF73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Змістовність партнерських заходів</w:t>
            </w:r>
          </w:p>
        </w:tc>
        <w:tc>
          <w:tcPr>
            <w:tcW w:w="0" w:type="auto"/>
            <w:vAlign w:val="center"/>
            <w:hideMark/>
          </w:tcPr>
          <w:p w14:paraId="6711D05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Аналіз освітніх результатів</w:t>
            </w:r>
          </w:p>
        </w:tc>
      </w:tr>
      <w:tr w:rsidR="00893015" w:rsidRPr="00893015" w14:paraId="273BB9A8" w14:textId="77777777" w:rsidTr="00893015">
        <w:trPr>
          <w:tblCellSpacing w:w="15" w:type="dxa"/>
        </w:trPr>
        <w:tc>
          <w:tcPr>
            <w:tcW w:w="0" w:type="auto"/>
            <w:vAlign w:val="center"/>
            <w:hideMark/>
          </w:tcPr>
          <w:p w14:paraId="1912775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Безпека</w:t>
            </w:r>
          </w:p>
        </w:tc>
        <w:tc>
          <w:tcPr>
            <w:tcW w:w="0" w:type="auto"/>
            <w:vAlign w:val="center"/>
            <w:hideMark/>
          </w:tcPr>
          <w:p w14:paraId="747A130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Дотримання процедур</w:t>
            </w:r>
          </w:p>
        </w:tc>
        <w:tc>
          <w:tcPr>
            <w:tcW w:w="0" w:type="auto"/>
            <w:vAlign w:val="center"/>
            <w:hideMark/>
          </w:tcPr>
          <w:p w14:paraId="0A3826F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Внутрішній аналіз</w:t>
            </w:r>
          </w:p>
        </w:tc>
      </w:tr>
      <w:tr w:rsidR="00893015" w:rsidRPr="00893015" w14:paraId="73714843" w14:textId="77777777" w:rsidTr="00893015">
        <w:trPr>
          <w:tblCellSpacing w:w="15" w:type="dxa"/>
        </w:trPr>
        <w:tc>
          <w:tcPr>
            <w:tcW w:w="0" w:type="auto"/>
            <w:vAlign w:val="center"/>
            <w:hideMark/>
          </w:tcPr>
          <w:p w14:paraId="394E396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Професійний розвиток</w:t>
            </w:r>
          </w:p>
        </w:tc>
        <w:tc>
          <w:tcPr>
            <w:tcW w:w="0" w:type="auto"/>
            <w:vAlign w:val="center"/>
            <w:hideMark/>
          </w:tcPr>
          <w:p w14:paraId="08FCCFF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Готовність педагогів до діалогу</w:t>
            </w:r>
          </w:p>
        </w:tc>
        <w:tc>
          <w:tcPr>
            <w:tcW w:w="0" w:type="auto"/>
            <w:vAlign w:val="center"/>
            <w:hideMark/>
          </w:tcPr>
          <w:p w14:paraId="65C28B9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Самооцінювання</w:t>
            </w:r>
          </w:p>
        </w:tc>
      </w:tr>
      <w:tr w:rsidR="00893015" w:rsidRPr="00893015" w14:paraId="07DC7105" w14:textId="77777777" w:rsidTr="00893015">
        <w:trPr>
          <w:tblCellSpacing w:w="15" w:type="dxa"/>
        </w:trPr>
        <w:tc>
          <w:tcPr>
            <w:tcW w:w="0" w:type="auto"/>
            <w:vAlign w:val="center"/>
            <w:hideMark/>
          </w:tcPr>
          <w:p w14:paraId="5BEE259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Рефлексія</w:t>
            </w:r>
          </w:p>
        </w:tc>
        <w:tc>
          <w:tcPr>
            <w:tcW w:w="0" w:type="auto"/>
            <w:vAlign w:val="center"/>
            <w:hideMark/>
          </w:tcPr>
          <w:p w14:paraId="5A2486B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Наявність конкретних пропозицій</w:t>
            </w:r>
          </w:p>
        </w:tc>
        <w:tc>
          <w:tcPr>
            <w:tcW w:w="0" w:type="auto"/>
            <w:vAlign w:val="center"/>
            <w:hideMark/>
          </w:tcPr>
          <w:p w14:paraId="46500BA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Підсумкові обговорення</w:t>
            </w:r>
          </w:p>
        </w:tc>
      </w:tr>
    </w:tbl>
    <w:p w14:paraId="2EE894C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Усі показники необхідно інтерпретувати з урахуванням контексту.</w:t>
      </w:r>
    </w:p>
    <w:p w14:paraId="2B9F4B9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Наприклад, низька очна відвідуваність заходів не завжди означає недостатню зацікавленість батьків.</w:t>
      </w:r>
    </w:p>
    <w:p w14:paraId="192492E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Вона може бути пов’язана з робочим графіком, відстанню або іншими обставинами.</w:t>
      </w:r>
    </w:p>
    <w:p w14:paraId="2B24DC6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Тому доцільно оцінювати доступність різних способів участі, а не лише фізичну присутність.</w:t>
      </w:r>
    </w:p>
    <w:p w14:paraId="4028E4AA"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6.4. Рефлексія управлінської діяльності</w:t>
      </w:r>
    </w:p>
    <w:p w14:paraId="7BD927E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Заступникові директора з виховної роботи важливо систематично аналізувати власну управлінську практику.</w:t>
      </w:r>
    </w:p>
    <w:p w14:paraId="54DC69B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Доцільно використовувати такі запитання:</w:t>
      </w:r>
    </w:p>
    <w:p w14:paraId="26D140B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«Чи достатньо ми враховуємо потреби різних родин?»</w:t>
      </w:r>
    </w:p>
    <w:p w14:paraId="44AC8A2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«Чи мають батьки реальні можливості висловити свою позицію?»</w:t>
      </w:r>
    </w:p>
    <w:p w14:paraId="2A3C62D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«Чи чують дорослі думку учнів?»</w:t>
      </w:r>
    </w:p>
    <w:p w14:paraId="69A9A5A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«Чи не перетворюється участь у заходах на формальний обов’язок?»</w:t>
      </w:r>
    </w:p>
    <w:p w14:paraId="2C45E58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«Чи забезпечуємо ми зворотний зв’язок після консультацій?»</w:t>
      </w:r>
    </w:p>
    <w:p w14:paraId="1083DD7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«Чи розуміють педагоги принципи партнерської комунікації?»</w:t>
      </w:r>
    </w:p>
    <w:p w14:paraId="2DD3DB2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«Чи мають наші спільні проєкти чіткий освітній результат?»</w:t>
      </w:r>
    </w:p>
    <w:p w14:paraId="338B0E2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«Чи не створюємо ми надмірного навантаження на родини?»</w:t>
      </w:r>
    </w:p>
    <w:p w14:paraId="78A9F33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«Які управлінські рішення потребують перегляду?»</w:t>
      </w:r>
    </w:p>
    <w:p w14:paraId="2AE435A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Така рефлексія дозволяє поступово переходити від кількісного планування виховних заходів до управління якістю партнерської взаємодії.</w:t>
      </w:r>
    </w:p>
    <w:p w14:paraId="0FEC571D"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6.5. Основні ризики реалізації педагогіки партнерства</w:t>
      </w:r>
    </w:p>
    <w:p w14:paraId="78D6B38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Розвиток партнерства може супроводжуватися певними труднощами.</w:t>
      </w:r>
    </w:p>
    <w:p w14:paraId="5FB1FA2A"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Формальний характер взаємодії</w:t>
      </w:r>
    </w:p>
    <w:p w14:paraId="49D6F90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Партнерство декларується в документах, однак реальні механізми участі залишаються обмеженими.</w:t>
      </w:r>
    </w:p>
    <w:p w14:paraId="571D086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Для подолання цього ризику необхідно створювати конкретні можливості для діалогу та спільної діяльності.</w:t>
      </w:r>
    </w:p>
    <w:p w14:paraId="0FD7C5AA"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Нерівномірна активність родин</w:t>
      </w:r>
    </w:p>
    <w:p w14:paraId="63C6BC5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Частина батьків активно долучається до заходів, інші мають обмежені можливості.</w:t>
      </w:r>
    </w:p>
    <w:p w14:paraId="5A34F8B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Важливо не допускати формування закритого кола «активних батьків», думка яких автоматично ототожнюється з позицією всіх родин.</w:t>
      </w:r>
    </w:p>
    <w:p w14:paraId="3D35DEB8"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Перевантаження педагогів</w:t>
      </w:r>
    </w:p>
    <w:p w14:paraId="56ADFDB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Надмірна кількість заходів, чатів і звітів може знижувати мотивацію до партнерства.</w:t>
      </w:r>
    </w:p>
    <w:p w14:paraId="6BEAB97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Доцільно оптимізувати комунікацію та уникати дублювання інформації.</w:t>
      </w:r>
    </w:p>
    <w:p w14:paraId="26D999E4"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Порушення професійних меж</w:t>
      </w:r>
    </w:p>
    <w:p w14:paraId="04F1985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Партнерство іноді помилково розуміють як необмежений доступ до часу педагога або можливість втручатися в усі професійні рішення.</w:t>
      </w:r>
    </w:p>
    <w:p w14:paraId="436D491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Необхідно чітко визначати права, обов’язки та повноваження сторін.</w:t>
      </w:r>
    </w:p>
    <w:p w14:paraId="529B011A"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lastRenderedPageBreak/>
        <w:t>Конфлікти інтересів</w:t>
      </w:r>
    </w:p>
    <w:p w14:paraId="1F86304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Учасники можуть мати різні очікування щодо організації освітнього процесу.</w:t>
      </w:r>
    </w:p>
    <w:p w14:paraId="79F76BA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Потрібні прозорі процедури обговорення та ухвалення рішень.</w:t>
      </w:r>
    </w:p>
    <w:p w14:paraId="23EA1800"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Недостатня участь учнів</w:t>
      </w:r>
    </w:p>
    <w:p w14:paraId="66A7772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Іноді партнерство організовується лише між дорослими, а думка дітей залишається поза увагою.</w:t>
      </w:r>
    </w:p>
    <w:p w14:paraId="419364D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Важливо забезпечувати віковідповідні способи участі учнів.</w:t>
      </w:r>
    </w:p>
    <w:p w14:paraId="4E8F889B"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6.6. Перспективи розвитку</w:t>
      </w:r>
    </w:p>
    <w:p w14:paraId="7378849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Подальший розвиток педагогіки партнерства доцільно пов’язувати зі створенням сталої культури співпраці.</w:t>
      </w:r>
    </w:p>
    <w:p w14:paraId="718460D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Перспективними напрямами є:</w:t>
      </w:r>
    </w:p>
    <w:p w14:paraId="7E84D26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розвиток батьківських освітніх спільнот;</w:t>
      </w:r>
    </w:p>
    <w:p w14:paraId="48899F3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упровадження регулярних діалогових зустрічей;</w:t>
      </w:r>
    </w:p>
    <w:p w14:paraId="62AD4E4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розширення участі учнів у плануванні шкільного життя;</w:t>
      </w:r>
    </w:p>
    <w:p w14:paraId="2D9FEE9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створення банку партнерських проєктів;</w:t>
      </w:r>
    </w:p>
    <w:p w14:paraId="6B906AD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підвищення комунікативної компетентності педагогів;</w:t>
      </w:r>
    </w:p>
    <w:p w14:paraId="1E60D55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розвиток співпраці із закладами культури;</w:t>
      </w:r>
    </w:p>
    <w:p w14:paraId="03E431E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залучення громадських організацій до освітніх ініціатив;</w:t>
      </w:r>
    </w:p>
    <w:p w14:paraId="645B74E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удосконалення цифрової комунікації;</w:t>
      </w:r>
    </w:p>
    <w:p w14:paraId="23A1E4F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розвиток інклюзивних форм участі;</w:t>
      </w:r>
    </w:p>
    <w:p w14:paraId="14DABAE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створення системи оцінювання якості партнерської взаємодії.</w:t>
      </w:r>
    </w:p>
    <w:p w14:paraId="264095C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Особливу увагу слід приділяти наступності.</w:t>
      </w:r>
    </w:p>
    <w:p w14:paraId="16BE715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Партнерські практики не повинні залежати виключно від ініціативи одного педагога.</w:t>
      </w:r>
    </w:p>
    <w:p w14:paraId="230F217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Доцільно створювати організаційні механізми, які забезпечують їх збереження та розвиток протягом наступних навчальних років.</w:t>
      </w:r>
    </w:p>
    <w:p w14:paraId="16830282" w14:textId="77777777" w:rsidR="00893015" w:rsidRPr="00893015" w:rsidRDefault="00893015" w:rsidP="00893015">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93015">
        <w:rPr>
          <w:rFonts w:ascii="Times New Roman" w:eastAsia="Times New Roman" w:hAnsi="Times New Roman" w:cs="Times New Roman"/>
          <w:b/>
          <w:bCs/>
          <w:color w:val="000000" w:themeColor="text1"/>
          <w:kern w:val="36"/>
          <w:sz w:val="28"/>
          <w:szCs w:val="28"/>
          <w:lang w:eastAsia="ru-RU"/>
        </w:rPr>
        <w:lastRenderedPageBreak/>
        <w:t>ВИСНОВКИ</w:t>
      </w:r>
    </w:p>
    <w:p w14:paraId="3B0404E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Педагогіка партнерства є важливою складовою сучасної української освіти та одним із ключових підходів до створення відкритого, безпечного, демократичного й особистісно орієнтованого освітнього середовища.</w:t>
      </w:r>
    </w:p>
    <w:p w14:paraId="243BE27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Її сутність полягає в організації конструктивної взаємодії між учнями, педагогами, батьками та представниками територіальної громади на засадах поваги, довіри, діалогу, спільної відповідальності й дотримання прав усіх учасників освітнього процесу.</w:t>
      </w:r>
    </w:p>
    <w:p w14:paraId="286AAD1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 ході теоретичного аналізу визначено, що ефективність партнерства залежить від системності організації, доступності комунікації, готовності сторін до співпраці та чіткого розуміння меж відповідальності.</w:t>
      </w:r>
    </w:p>
    <w:p w14:paraId="1F7F335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Встановлено, що традиційні форми взаємодії закладу освіти з родинами потребують змістового оновлення.</w:t>
      </w:r>
    </w:p>
    <w:p w14:paraId="6DE2086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Батьківські збори, консультації, спільні заходи та інформаційні повідомлення можуть бути результативними за умови переходу від одностороннього інформування до діалогу та спільного пошуку рішень.</w:t>
      </w:r>
    </w:p>
    <w:p w14:paraId="1368D87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Особливого значення набувають інтерактивні батьківські зустрічі, педагогічні майстерні, родинні студії, соціальні проєкти та громадянські ініціативи.</w:t>
      </w:r>
    </w:p>
    <w:p w14:paraId="38453C0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Важливим висновком є необхідність розглядати територіальну громаду не лише як джерело додаткових ресурсів, а як повноцінного партнера у створенні можливостей для соціалізації, культурного розвитку та громадянського становлення учнів.</w:t>
      </w:r>
    </w:p>
    <w:p w14:paraId="531D8B0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Співпраця з бібліотеками, музеями, молодіжними центрами, громадськими об’єднаннями та іншими інституціями дозволяє розширювати виховний простір закладу освіти.</w:t>
      </w:r>
    </w:p>
    <w:p w14:paraId="2F6A556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Визначено, що заступник директора з виховної роботи відіграє провідну роль у координації партнерської взаємодії.</w:t>
      </w:r>
    </w:p>
    <w:p w14:paraId="1D5AC7B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Його діяльність має охоплювати діагностику потреб, стратегічне планування, методичну підтримку педагогів, організацію спільних ініціатив, забезпечення комунікації та аналіз результативності.</w:t>
      </w:r>
    </w:p>
    <w:p w14:paraId="3EAD01B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Запропонована організаційно-методична модель «Партнерство в дії» передбачає послідовне проходження п’яти етапів: вивчення потреб, узгодження цілей, спільну діяльність, аналіз результатів та вдосконалення практики.</w:t>
      </w:r>
    </w:p>
    <w:p w14:paraId="0E27867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Такий підхід дозволяє забезпечити системність партнерських відносин і уникати формального характеру виховної роботи.</w:t>
      </w:r>
    </w:p>
    <w:p w14:paraId="1D5EA44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Розроблені практичні матеріали демонструють можливості використання педагогіки партнерства під час організації батьківських зустрічей, методичних семінарів, учнівських ініціатив і соціально-освітніх проєктів.</w:t>
      </w:r>
    </w:p>
    <w:p w14:paraId="52D0125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Особливу увагу приділено забезпеченню добровільності участі, поваги до різноманітності родин, конфіденційності інформації та створенню безпечних умов для дітей.</w:t>
      </w:r>
    </w:p>
    <w:p w14:paraId="135CDE2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Обґрунтовано, що результативність педагогіки партнерства не можна визначати лише кількістю проведених заходів.</w:t>
      </w:r>
    </w:p>
    <w:p w14:paraId="6CC2BD9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Важливішими показниками є якість комунікації, рівень довіри, можливості для участі, здатність спільно розв’язувати проблеми та практичні результати співпраці.</w:t>
      </w:r>
    </w:p>
    <w:p w14:paraId="05EFC0F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Отже, педагогіка партнерства повинна розглядатися не як окрема форма виховної роботи, а як цілісна система взаємин і управлінських практик, спрямованих на забезпечення гармонійного розвитку дитини.</w:t>
      </w:r>
    </w:p>
    <w:p w14:paraId="59C99FD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Для заступника директора з виховної роботи реалізація цього підходу означає перехід від організації окремих заходів до створення сталої культури співпраці, у якій школа, родина та громада об’єднують зусилля навколо спільних освітніх і виховних цінностей.</w:t>
      </w:r>
    </w:p>
    <w:p w14:paraId="2706B19C" w14:textId="77777777" w:rsidR="00893015" w:rsidRPr="00893015" w:rsidRDefault="00893015" w:rsidP="00893015">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93015">
        <w:rPr>
          <w:rFonts w:ascii="Times New Roman" w:eastAsia="Times New Roman" w:hAnsi="Times New Roman" w:cs="Times New Roman"/>
          <w:b/>
          <w:bCs/>
          <w:color w:val="000000" w:themeColor="text1"/>
          <w:kern w:val="36"/>
          <w:sz w:val="28"/>
          <w:szCs w:val="28"/>
          <w:lang w:eastAsia="ru-RU"/>
        </w:rPr>
        <w:t>СПИСОК ВИКОРИСТАНИХ ДЖЕРЕЛ</w:t>
      </w:r>
    </w:p>
    <w:p w14:paraId="46D87CB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 списку включено виключно українські нормативно-правові, концептуальні та навчально-методичні джерела. Для електронних документів наведено офіційні посилання.</w:t>
      </w:r>
    </w:p>
    <w:p w14:paraId="7A3590E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 xml:space="preserve">1. Про освіту : Закон України від 05.09.2017 № 2145-VIII. Верховна Рада України. URL: </w:t>
      </w:r>
      <w:hyperlink r:id="rId5" w:history="1">
        <w:r w:rsidRPr="00893015">
          <w:rPr>
            <w:rFonts w:ascii="Times New Roman" w:eastAsia="Times New Roman" w:hAnsi="Times New Roman" w:cs="Times New Roman"/>
            <w:color w:val="000000" w:themeColor="text1"/>
            <w:sz w:val="28"/>
            <w:szCs w:val="28"/>
            <w:u w:val="single"/>
            <w:lang w:eastAsia="ru-RU"/>
          </w:rPr>
          <w:t>https://zakon.rada.gov.ua/laws/show/2145-19</w:t>
        </w:r>
      </w:hyperlink>
      <w:r w:rsidRPr="00893015">
        <w:rPr>
          <w:rFonts w:ascii="Times New Roman" w:eastAsia="Times New Roman" w:hAnsi="Times New Roman" w:cs="Times New Roman"/>
          <w:color w:val="000000" w:themeColor="text1"/>
          <w:sz w:val="28"/>
          <w:szCs w:val="28"/>
          <w:lang w:eastAsia="ru-RU"/>
        </w:rPr>
        <w:t xml:space="preserve"> (дата звернення: 28.10.2026).</w:t>
      </w:r>
    </w:p>
    <w:p w14:paraId="7404197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 xml:space="preserve">2. Про повну загальну середню освіту : Закон України від 16.01.2020 № 463-IX. Верховна Рада України. URL: </w:t>
      </w:r>
      <w:hyperlink r:id="rId6" w:history="1">
        <w:r w:rsidRPr="00893015">
          <w:rPr>
            <w:rFonts w:ascii="Times New Roman" w:eastAsia="Times New Roman" w:hAnsi="Times New Roman" w:cs="Times New Roman"/>
            <w:color w:val="000000" w:themeColor="text1"/>
            <w:sz w:val="28"/>
            <w:szCs w:val="28"/>
            <w:u w:val="single"/>
            <w:lang w:eastAsia="ru-RU"/>
          </w:rPr>
          <w:t>https://zakon.rada.gov.ua/laws/show/463-20</w:t>
        </w:r>
      </w:hyperlink>
      <w:r w:rsidRPr="00893015">
        <w:rPr>
          <w:rFonts w:ascii="Times New Roman" w:eastAsia="Times New Roman" w:hAnsi="Times New Roman" w:cs="Times New Roman"/>
          <w:color w:val="000000" w:themeColor="text1"/>
          <w:sz w:val="28"/>
          <w:szCs w:val="28"/>
          <w:lang w:eastAsia="ru-RU"/>
        </w:rPr>
        <w:t xml:space="preserve"> (дата звернення: 28.10.2026).</w:t>
      </w:r>
    </w:p>
    <w:p w14:paraId="5C521C0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 xml:space="preserve">3. Про схвалення Концепції реалізації державної політики у сфері реформування загальної середньої освіти «Нова українська школа» на період до 2029 року : розпорядження Кабінету Міністрів України від 14.12.2016 № 988-р. URL: </w:t>
      </w:r>
      <w:hyperlink r:id="rId7" w:history="1">
        <w:r w:rsidRPr="00893015">
          <w:rPr>
            <w:rFonts w:ascii="Times New Roman" w:eastAsia="Times New Roman" w:hAnsi="Times New Roman" w:cs="Times New Roman"/>
            <w:color w:val="000000" w:themeColor="text1"/>
            <w:sz w:val="28"/>
            <w:szCs w:val="28"/>
            <w:u w:val="single"/>
            <w:lang w:eastAsia="ru-RU"/>
          </w:rPr>
          <w:t>https://zakon.rada.gov.ua/laws/show/988-2016-%D1%80</w:t>
        </w:r>
      </w:hyperlink>
      <w:r w:rsidRPr="00893015">
        <w:rPr>
          <w:rFonts w:ascii="Times New Roman" w:eastAsia="Times New Roman" w:hAnsi="Times New Roman" w:cs="Times New Roman"/>
          <w:color w:val="000000" w:themeColor="text1"/>
          <w:sz w:val="28"/>
          <w:szCs w:val="28"/>
          <w:lang w:eastAsia="ru-RU"/>
        </w:rPr>
        <w:t>.</w:t>
      </w:r>
    </w:p>
    <w:p w14:paraId="550A607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 xml:space="preserve">4. Нова українська школа: концептуальні засади реформування середньої школи. Міністерство освіти і науки України. URL: </w:t>
      </w:r>
      <w:hyperlink r:id="rId8" w:history="1">
        <w:r w:rsidRPr="00893015">
          <w:rPr>
            <w:rFonts w:ascii="Times New Roman" w:eastAsia="Times New Roman" w:hAnsi="Times New Roman" w:cs="Times New Roman"/>
            <w:color w:val="000000" w:themeColor="text1"/>
            <w:sz w:val="28"/>
            <w:szCs w:val="28"/>
            <w:u w:val="single"/>
            <w:lang w:eastAsia="ru-RU"/>
          </w:rPr>
          <w:t>https://mon.gov.ua/nova-ukrainska-shkola</w:t>
        </w:r>
      </w:hyperlink>
      <w:r w:rsidRPr="00893015">
        <w:rPr>
          <w:rFonts w:ascii="Times New Roman" w:eastAsia="Times New Roman" w:hAnsi="Times New Roman" w:cs="Times New Roman"/>
          <w:color w:val="000000" w:themeColor="text1"/>
          <w:sz w:val="28"/>
          <w:szCs w:val="28"/>
          <w:lang w:eastAsia="ru-RU"/>
        </w:rPr>
        <w:t>.</w:t>
      </w:r>
    </w:p>
    <w:p w14:paraId="0A23448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893015">
        <w:rPr>
          <w:rFonts w:ascii="Times New Roman" w:eastAsia="Times New Roman" w:hAnsi="Times New Roman" w:cs="Times New Roman"/>
          <w:color w:val="000000" w:themeColor="text1"/>
          <w:sz w:val="28"/>
          <w:szCs w:val="28"/>
          <w:lang w:eastAsia="ru-RU"/>
        </w:rPr>
        <w:t xml:space="preserve">5. Про деякі питання державних стандартів повної загальної середньої освіти : постанова Кабінету Міністрів України від 30.09.2020 № 898. </w:t>
      </w:r>
      <w:r w:rsidRPr="00893015">
        <w:rPr>
          <w:rFonts w:ascii="Times New Roman" w:eastAsia="Times New Roman" w:hAnsi="Times New Roman" w:cs="Times New Roman"/>
          <w:color w:val="000000" w:themeColor="text1"/>
          <w:sz w:val="28"/>
          <w:szCs w:val="28"/>
          <w:lang w:val="en-US" w:eastAsia="ru-RU"/>
        </w:rPr>
        <w:t xml:space="preserve">URL: </w:t>
      </w:r>
      <w:hyperlink r:id="rId9" w:history="1">
        <w:r w:rsidRPr="00893015">
          <w:rPr>
            <w:rFonts w:ascii="Times New Roman" w:eastAsia="Times New Roman" w:hAnsi="Times New Roman" w:cs="Times New Roman"/>
            <w:color w:val="000000" w:themeColor="text1"/>
            <w:sz w:val="28"/>
            <w:szCs w:val="28"/>
            <w:u w:val="single"/>
            <w:lang w:val="en-US" w:eastAsia="ru-RU"/>
          </w:rPr>
          <w:t>https://zakon.rada.gov.ua/laws/show/898-2020-%D0%BF</w:t>
        </w:r>
      </w:hyperlink>
      <w:r w:rsidRPr="00893015">
        <w:rPr>
          <w:rFonts w:ascii="Times New Roman" w:eastAsia="Times New Roman" w:hAnsi="Times New Roman" w:cs="Times New Roman"/>
          <w:color w:val="000000" w:themeColor="text1"/>
          <w:sz w:val="28"/>
          <w:szCs w:val="28"/>
          <w:lang w:val="en-US" w:eastAsia="ru-RU"/>
        </w:rPr>
        <w:t>.</w:t>
      </w:r>
    </w:p>
    <w:p w14:paraId="060857E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893015">
        <w:rPr>
          <w:rFonts w:ascii="Times New Roman" w:eastAsia="Times New Roman" w:hAnsi="Times New Roman" w:cs="Times New Roman"/>
          <w:color w:val="000000" w:themeColor="text1"/>
          <w:sz w:val="28"/>
          <w:szCs w:val="28"/>
          <w:lang w:val="en-US" w:eastAsia="ru-RU"/>
        </w:rPr>
        <w:t xml:space="preserve">6. </w:t>
      </w:r>
      <w:r w:rsidRPr="00893015">
        <w:rPr>
          <w:rFonts w:ascii="Times New Roman" w:eastAsia="Times New Roman" w:hAnsi="Times New Roman" w:cs="Times New Roman"/>
          <w:color w:val="000000" w:themeColor="text1"/>
          <w:sz w:val="28"/>
          <w:szCs w:val="28"/>
          <w:lang w:eastAsia="ru-RU"/>
        </w:rPr>
        <w:t>Деякі</w:t>
      </w:r>
      <w:r w:rsidRPr="00893015">
        <w:rPr>
          <w:rFonts w:ascii="Times New Roman" w:eastAsia="Times New Roman" w:hAnsi="Times New Roman" w:cs="Times New Roman"/>
          <w:color w:val="000000" w:themeColor="text1"/>
          <w:sz w:val="28"/>
          <w:szCs w:val="28"/>
          <w:lang w:val="en-US" w:eastAsia="ru-RU"/>
        </w:rPr>
        <w:t xml:space="preserve"> </w:t>
      </w:r>
      <w:r w:rsidRPr="00893015">
        <w:rPr>
          <w:rFonts w:ascii="Times New Roman" w:eastAsia="Times New Roman" w:hAnsi="Times New Roman" w:cs="Times New Roman"/>
          <w:color w:val="000000" w:themeColor="text1"/>
          <w:sz w:val="28"/>
          <w:szCs w:val="28"/>
          <w:lang w:eastAsia="ru-RU"/>
        </w:rPr>
        <w:t>питання</w:t>
      </w:r>
      <w:r w:rsidRPr="00893015">
        <w:rPr>
          <w:rFonts w:ascii="Times New Roman" w:eastAsia="Times New Roman" w:hAnsi="Times New Roman" w:cs="Times New Roman"/>
          <w:color w:val="000000" w:themeColor="text1"/>
          <w:sz w:val="28"/>
          <w:szCs w:val="28"/>
          <w:lang w:val="en-US" w:eastAsia="ru-RU"/>
        </w:rPr>
        <w:t xml:space="preserve"> </w:t>
      </w:r>
      <w:r w:rsidRPr="00893015">
        <w:rPr>
          <w:rFonts w:ascii="Times New Roman" w:eastAsia="Times New Roman" w:hAnsi="Times New Roman" w:cs="Times New Roman"/>
          <w:color w:val="000000" w:themeColor="text1"/>
          <w:sz w:val="28"/>
          <w:szCs w:val="28"/>
          <w:lang w:eastAsia="ru-RU"/>
        </w:rPr>
        <w:t>підвищення</w:t>
      </w:r>
      <w:r w:rsidRPr="00893015">
        <w:rPr>
          <w:rFonts w:ascii="Times New Roman" w:eastAsia="Times New Roman" w:hAnsi="Times New Roman" w:cs="Times New Roman"/>
          <w:color w:val="000000" w:themeColor="text1"/>
          <w:sz w:val="28"/>
          <w:szCs w:val="28"/>
          <w:lang w:val="en-US" w:eastAsia="ru-RU"/>
        </w:rPr>
        <w:t xml:space="preserve"> </w:t>
      </w:r>
      <w:r w:rsidRPr="00893015">
        <w:rPr>
          <w:rFonts w:ascii="Times New Roman" w:eastAsia="Times New Roman" w:hAnsi="Times New Roman" w:cs="Times New Roman"/>
          <w:color w:val="000000" w:themeColor="text1"/>
          <w:sz w:val="28"/>
          <w:szCs w:val="28"/>
          <w:lang w:eastAsia="ru-RU"/>
        </w:rPr>
        <w:t>кваліфікації</w:t>
      </w:r>
      <w:r w:rsidRPr="00893015">
        <w:rPr>
          <w:rFonts w:ascii="Times New Roman" w:eastAsia="Times New Roman" w:hAnsi="Times New Roman" w:cs="Times New Roman"/>
          <w:color w:val="000000" w:themeColor="text1"/>
          <w:sz w:val="28"/>
          <w:szCs w:val="28"/>
          <w:lang w:val="en-US" w:eastAsia="ru-RU"/>
        </w:rPr>
        <w:t xml:space="preserve"> </w:t>
      </w:r>
      <w:r w:rsidRPr="00893015">
        <w:rPr>
          <w:rFonts w:ascii="Times New Roman" w:eastAsia="Times New Roman" w:hAnsi="Times New Roman" w:cs="Times New Roman"/>
          <w:color w:val="000000" w:themeColor="text1"/>
          <w:sz w:val="28"/>
          <w:szCs w:val="28"/>
          <w:lang w:eastAsia="ru-RU"/>
        </w:rPr>
        <w:t>педагогічних</w:t>
      </w:r>
      <w:r w:rsidRPr="00893015">
        <w:rPr>
          <w:rFonts w:ascii="Times New Roman" w:eastAsia="Times New Roman" w:hAnsi="Times New Roman" w:cs="Times New Roman"/>
          <w:color w:val="000000" w:themeColor="text1"/>
          <w:sz w:val="28"/>
          <w:szCs w:val="28"/>
          <w:lang w:val="en-US" w:eastAsia="ru-RU"/>
        </w:rPr>
        <w:t xml:space="preserve"> </w:t>
      </w:r>
      <w:r w:rsidRPr="00893015">
        <w:rPr>
          <w:rFonts w:ascii="Times New Roman" w:eastAsia="Times New Roman" w:hAnsi="Times New Roman" w:cs="Times New Roman"/>
          <w:color w:val="000000" w:themeColor="text1"/>
          <w:sz w:val="28"/>
          <w:szCs w:val="28"/>
          <w:lang w:eastAsia="ru-RU"/>
        </w:rPr>
        <w:t>і</w:t>
      </w:r>
      <w:r w:rsidRPr="00893015">
        <w:rPr>
          <w:rFonts w:ascii="Times New Roman" w:eastAsia="Times New Roman" w:hAnsi="Times New Roman" w:cs="Times New Roman"/>
          <w:color w:val="000000" w:themeColor="text1"/>
          <w:sz w:val="28"/>
          <w:szCs w:val="28"/>
          <w:lang w:val="en-US" w:eastAsia="ru-RU"/>
        </w:rPr>
        <w:t xml:space="preserve"> </w:t>
      </w:r>
      <w:r w:rsidRPr="00893015">
        <w:rPr>
          <w:rFonts w:ascii="Times New Roman" w:eastAsia="Times New Roman" w:hAnsi="Times New Roman" w:cs="Times New Roman"/>
          <w:color w:val="000000" w:themeColor="text1"/>
          <w:sz w:val="28"/>
          <w:szCs w:val="28"/>
          <w:lang w:eastAsia="ru-RU"/>
        </w:rPr>
        <w:t>науково</w:t>
      </w:r>
      <w:r w:rsidRPr="00893015">
        <w:rPr>
          <w:rFonts w:ascii="Times New Roman" w:eastAsia="Times New Roman" w:hAnsi="Times New Roman" w:cs="Times New Roman"/>
          <w:color w:val="000000" w:themeColor="text1"/>
          <w:sz w:val="28"/>
          <w:szCs w:val="28"/>
          <w:lang w:val="en-US" w:eastAsia="ru-RU"/>
        </w:rPr>
        <w:t>-</w:t>
      </w:r>
      <w:r w:rsidRPr="00893015">
        <w:rPr>
          <w:rFonts w:ascii="Times New Roman" w:eastAsia="Times New Roman" w:hAnsi="Times New Roman" w:cs="Times New Roman"/>
          <w:color w:val="000000" w:themeColor="text1"/>
          <w:sz w:val="28"/>
          <w:szCs w:val="28"/>
          <w:lang w:eastAsia="ru-RU"/>
        </w:rPr>
        <w:t>педагогічних</w:t>
      </w:r>
      <w:r w:rsidRPr="00893015">
        <w:rPr>
          <w:rFonts w:ascii="Times New Roman" w:eastAsia="Times New Roman" w:hAnsi="Times New Roman" w:cs="Times New Roman"/>
          <w:color w:val="000000" w:themeColor="text1"/>
          <w:sz w:val="28"/>
          <w:szCs w:val="28"/>
          <w:lang w:val="en-US" w:eastAsia="ru-RU"/>
        </w:rPr>
        <w:t xml:space="preserve"> </w:t>
      </w:r>
      <w:r w:rsidRPr="00893015">
        <w:rPr>
          <w:rFonts w:ascii="Times New Roman" w:eastAsia="Times New Roman" w:hAnsi="Times New Roman" w:cs="Times New Roman"/>
          <w:color w:val="000000" w:themeColor="text1"/>
          <w:sz w:val="28"/>
          <w:szCs w:val="28"/>
          <w:lang w:eastAsia="ru-RU"/>
        </w:rPr>
        <w:t>працівників</w:t>
      </w:r>
      <w:r w:rsidRPr="00893015">
        <w:rPr>
          <w:rFonts w:ascii="Times New Roman" w:eastAsia="Times New Roman" w:hAnsi="Times New Roman" w:cs="Times New Roman"/>
          <w:color w:val="000000" w:themeColor="text1"/>
          <w:sz w:val="28"/>
          <w:szCs w:val="28"/>
          <w:lang w:val="en-US" w:eastAsia="ru-RU"/>
        </w:rPr>
        <w:t xml:space="preserve"> : </w:t>
      </w:r>
      <w:r w:rsidRPr="00893015">
        <w:rPr>
          <w:rFonts w:ascii="Times New Roman" w:eastAsia="Times New Roman" w:hAnsi="Times New Roman" w:cs="Times New Roman"/>
          <w:color w:val="000000" w:themeColor="text1"/>
          <w:sz w:val="28"/>
          <w:szCs w:val="28"/>
          <w:lang w:eastAsia="ru-RU"/>
        </w:rPr>
        <w:t>постанова</w:t>
      </w:r>
      <w:r w:rsidRPr="00893015">
        <w:rPr>
          <w:rFonts w:ascii="Times New Roman" w:eastAsia="Times New Roman" w:hAnsi="Times New Roman" w:cs="Times New Roman"/>
          <w:color w:val="000000" w:themeColor="text1"/>
          <w:sz w:val="28"/>
          <w:szCs w:val="28"/>
          <w:lang w:val="en-US" w:eastAsia="ru-RU"/>
        </w:rPr>
        <w:t xml:space="preserve"> </w:t>
      </w:r>
      <w:r w:rsidRPr="00893015">
        <w:rPr>
          <w:rFonts w:ascii="Times New Roman" w:eastAsia="Times New Roman" w:hAnsi="Times New Roman" w:cs="Times New Roman"/>
          <w:color w:val="000000" w:themeColor="text1"/>
          <w:sz w:val="28"/>
          <w:szCs w:val="28"/>
          <w:lang w:eastAsia="ru-RU"/>
        </w:rPr>
        <w:t>Кабінету</w:t>
      </w:r>
      <w:r w:rsidRPr="00893015">
        <w:rPr>
          <w:rFonts w:ascii="Times New Roman" w:eastAsia="Times New Roman" w:hAnsi="Times New Roman" w:cs="Times New Roman"/>
          <w:color w:val="000000" w:themeColor="text1"/>
          <w:sz w:val="28"/>
          <w:szCs w:val="28"/>
          <w:lang w:val="en-US" w:eastAsia="ru-RU"/>
        </w:rPr>
        <w:t xml:space="preserve"> </w:t>
      </w:r>
      <w:r w:rsidRPr="00893015">
        <w:rPr>
          <w:rFonts w:ascii="Times New Roman" w:eastAsia="Times New Roman" w:hAnsi="Times New Roman" w:cs="Times New Roman"/>
          <w:color w:val="000000" w:themeColor="text1"/>
          <w:sz w:val="28"/>
          <w:szCs w:val="28"/>
          <w:lang w:eastAsia="ru-RU"/>
        </w:rPr>
        <w:t>Міністрів</w:t>
      </w:r>
      <w:r w:rsidRPr="00893015">
        <w:rPr>
          <w:rFonts w:ascii="Times New Roman" w:eastAsia="Times New Roman" w:hAnsi="Times New Roman" w:cs="Times New Roman"/>
          <w:color w:val="000000" w:themeColor="text1"/>
          <w:sz w:val="28"/>
          <w:szCs w:val="28"/>
          <w:lang w:val="en-US" w:eastAsia="ru-RU"/>
        </w:rPr>
        <w:t xml:space="preserve"> </w:t>
      </w:r>
      <w:r w:rsidRPr="00893015">
        <w:rPr>
          <w:rFonts w:ascii="Times New Roman" w:eastAsia="Times New Roman" w:hAnsi="Times New Roman" w:cs="Times New Roman"/>
          <w:color w:val="000000" w:themeColor="text1"/>
          <w:sz w:val="28"/>
          <w:szCs w:val="28"/>
          <w:lang w:eastAsia="ru-RU"/>
        </w:rPr>
        <w:t>України</w:t>
      </w:r>
      <w:r w:rsidRPr="00893015">
        <w:rPr>
          <w:rFonts w:ascii="Times New Roman" w:eastAsia="Times New Roman" w:hAnsi="Times New Roman" w:cs="Times New Roman"/>
          <w:color w:val="000000" w:themeColor="text1"/>
          <w:sz w:val="28"/>
          <w:szCs w:val="28"/>
          <w:lang w:val="en-US" w:eastAsia="ru-RU"/>
        </w:rPr>
        <w:t xml:space="preserve"> </w:t>
      </w:r>
      <w:r w:rsidRPr="00893015">
        <w:rPr>
          <w:rFonts w:ascii="Times New Roman" w:eastAsia="Times New Roman" w:hAnsi="Times New Roman" w:cs="Times New Roman"/>
          <w:color w:val="000000" w:themeColor="text1"/>
          <w:sz w:val="28"/>
          <w:szCs w:val="28"/>
          <w:lang w:eastAsia="ru-RU"/>
        </w:rPr>
        <w:t>від</w:t>
      </w:r>
      <w:r w:rsidRPr="00893015">
        <w:rPr>
          <w:rFonts w:ascii="Times New Roman" w:eastAsia="Times New Roman" w:hAnsi="Times New Roman" w:cs="Times New Roman"/>
          <w:color w:val="000000" w:themeColor="text1"/>
          <w:sz w:val="28"/>
          <w:szCs w:val="28"/>
          <w:lang w:val="en-US" w:eastAsia="ru-RU"/>
        </w:rPr>
        <w:t xml:space="preserve"> 21.08.2019 № 800. URL: </w:t>
      </w:r>
      <w:hyperlink r:id="rId10" w:history="1">
        <w:r w:rsidRPr="00893015">
          <w:rPr>
            <w:rFonts w:ascii="Times New Roman" w:eastAsia="Times New Roman" w:hAnsi="Times New Roman" w:cs="Times New Roman"/>
            <w:color w:val="000000" w:themeColor="text1"/>
            <w:sz w:val="28"/>
            <w:szCs w:val="28"/>
            <w:u w:val="single"/>
            <w:lang w:val="en-US" w:eastAsia="ru-RU"/>
          </w:rPr>
          <w:t>https://zakon.rada.gov.ua/laws/show/800-2019-%D0%BF</w:t>
        </w:r>
      </w:hyperlink>
      <w:r w:rsidRPr="00893015">
        <w:rPr>
          <w:rFonts w:ascii="Times New Roman" w:eastAsia="Times New Roman" w:hAnsi="Times New Roman" w:cs="Times New Roman"/>
          <w:color w:val="000000" w:themeColor="text1"/>
          <w:sz w:val="28"/>
          <w:szCs w:val="28"/>
          <w:lang w:val="en-US" w:eastAsia="ru-RU"/>
        </w:rPr>
        <w:t>.</w:t>
      </w:r>
    </w:p>
    <w:p w14:paraId="09209AC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 xml:space="preserve">7. Основні принципи концепції «Нова українська школа» та особливості роботи за новими державними освітніми стандартами : навчально-методичні матеріали. Міністерство освіти і науки України. URL: </w:t>
      </w:r>
      <w:hyperlink r:id="rId11" w:history="1">
        <w:r w:rsidRPr="00893015">
          <w:rPr>
            <w:rFonts w:ascii="Times New Roman" w:eastAsia="Times New Roman" w:hAnsi="Times New Roman" w:cs="Times New Roman"/>
            <w:color w:val="000000" w:themeColor="text1"/>
            <w:sz w:val="28"/>
            <w:szCs w:val="28"/>
            <w:u w:val="single"/>
            <w:lang w:eastAsia="ru-RU"/>
          </w:rPr>
          <w:t>https://mon.gov.ua/static-objects/mon/uploads/public/661/68a/939/66168a9398342454662461.pdf</w:t>
        </w:r>
      </w:hyperlink>
      <w:r w:rsidRPr="00893015">
        <w:rPr>
          <w:rFonts w:ascii="Times New Roman" w:eastAsia="Times New Roman" w:hAnsi="Times New Roman" w:cs="Times New Roman"/>
          <w:color w:val="000000" w:themeColor="text1"/>
          <w:sz w:val="28"/>
          <w:szCs w:val="28"/>
          <w:lang w:eastAsia="ru-RU"/>
        </w:rPr>
        <w:t>.</w:t>
      </w:r>
    </w:p>
    <w:p w14:paraId="42DF5D3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 xml:space="preserve">8. Освіта України в умовах воєнного стану: інноваційна та проєктна діяльність : науково-методичний збірник. Міністерство освіти і науки України. URL: </w:t>
      </w:r>
      <w:hyperlink r:id="rId12" w:history="1">
        <w:r w:rsidRPr="00893015">
          <w:rPr>
            <w:rFonts w:ascii="Times New Roman" w:eastAsia="Times New Roman" w:hAnsi="Times New Roman" w:cs="Times New Roman"/>
            <w:color w:val="000000" w:themeColor="text1"/>
            <w:sz w:val="28"/>
            <w:szCs w:val="28"/>
            <w:u w:val="single"/>
            <w:lang w:eastAsia="ru-RU"/>
          </w:rPr>
          <w:t>https://mon.gov.ua/storage/app/media/zagalna%20serednya/serpneva-konferencia/2022/Mizhn.serpn.ped.nauk-prakt.konferentsiya/Nauk-metod.zbirnyk-Osv.Ukrayiny.v.umovakh.voyennoho.stanu-%20Innovatsiyna.ta.proyektna.diyalnist.pdf</w:t>
        </w:r>
      </w:hyperlink>
      <w:r w:rsidRPr="00893015">
        <w:rPr>
          <w:rFonts w:ascii="Times New Roman" w:eastAsia="Times New Roman" w:hAnsi="Times New Roman" w:cs="Times New Roman"/>
          <w:color w:val="000000" w:themeColor="text1"/>
          <w:sz w:val="28"/>
          <w:szCs w:val="28"/>
          <w:lang w:eastAsia="ru-RU"/>
        </w:rPr>
        <w:t>.</w:t>
      </w:r>
    </w:p>
    <w:p w14:paraId="0E07463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893015">
        <w:rPr>
          <w:rFonts w:ascii="Times New Roman" w:eastAsia="Times New Roman" w:hAnsi="Times New Roman" w:cs="Times New Roman"/>
          <w:color w:val="000000" w:themeColor="text1"/>
          <w:sz w:val="28"/>
          <w:szCs w:val="28"/>
          <w:lang w:eastAsia="ru-RU"/>
        </w:rPr>
        <w:t xml:space="preserve">9. Реалізація концепції «Нова українська школа» у регіональних закладах післядипломної педагогічної освіти за 2020–2021 роки : матеріали Міністерства освіти і науки України. </w:t>
      </w:r>
      <w:r w:rsidRPr="00893015">
        <w:rPr>
          <w:rFonts w:ascii="Times New Roman" w:eastAsia="Times New Roman" w:hAnsi="Times New Roman" w:cs="Times New Roman"/>
          <w:color w:val="000000" w:themeColor="text1"/>
          <w:sz w:val="28"/>
          <w:szCs w:val="28"/>
          <w:lang w:val="en-US" w:eastAsia="ru-RU"/>
        </w:rPr>
        <w:t xml:space="preserve">URL: </w:t>
      </w:r>
      <w:hyperlink r:id="rId13" w:history="1">
        <w:r w:rsidRPr="00893015">
          <w:rPr>
            <w:rFonts w:ascii="Times New Roman" w:eastAsia="Times New Roman" w:hAnsi="Times New Roman" w:cs="Times New Roman"/>
            <w:color w:val="000000" w:themeColor="text1"/>
            <w:sz w:val="28"/>
            <w:szCs w:val="28"/>
            <w:u w:val="single"/>
            <w:lang w:val="en-US" w:eastAsia="ru-RU"/>
          </w:rPr>
          <w:t>https://mon.gov.ua/static-objects/mon/sites/1/zagalna%20serednya/serpneva-konferencia/2022/Lokatsiyi/Navch.ped.elity/Materialy.lokatsiyi-Navch.ped.elity/Prezentatsiya-Realizatsiya.kontseptsiyi-NUSH-u-rehionalnykh-zakladakh-pislyadyplomnoyi-pedahohichnoyi-osvity.za.2020-2021-roky.pdf</w:t>
        </w:r>
      </w:hyperlink>
      <w:r w:rsidRPr="00893015">
        <w:rPr>
          <w:rFonts w:ascii="Times New Roman" w:eastAsia="Times New Roman" w:hAnsi="Times New Roman" w:cs="Times New Roman"/>
          <w:color w:val="000000" w:themeColor="text1"/>
          <w:sz w:val="28"/>
          <w:szCs w:val="28"/>
          <w:lang w:val="en-US" w:eastAsia="ru-RU"/>
        </w:rPr>
        <w:t>.</w:t>
      </w:r>
    </w:p>
    <w:p w14:paraId="55145D65" w14:textId="77777777" w:rsidR="00893015" w:rsidRPr="00893015" w:rsidRDefault="00893015" w:rsidP="00893015">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893015">
        <w:rPr>
          <w:rFonts w:ascii="Times New Roman" w:eastAsia="Times New Roman" w:hAnsi="Times New Roman" w:cs="Times New Roman"/>
          <w:b/>
          <w:bCs/>
          <w:color w:val="000000" w:themeColor="text1"/>
          <w:kern w:val="36"/>
          <w:sz w:val="28"/>
          <w:szCs w:val="28"/>
          <w:lang w:eastAsia="ru-RU"/>
        </w:rPr>
        <w:t>ДОДАТКИ</w:t>
      </w:r>
    </w:p>
    <w:p w14:paraId="094FC5E9"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Додаток А. Анкета для батьків «Школа і родина: простір співпраці»</w:t>
      </w:r>
    </w:p>
    <w:p w14:paraId="5468236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Мета: визначити рівень задоволеності комунікацією та актуальні потреби родин.</w:t>
      </w:r>
    </w:p>
    <w:p w14:paraId="3A241E1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Шановні батьки!</w:t>
      </w:r>
    </w:p>
    <w:p w14:paraId="16A3E84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Запрошуємо вас взяти участь в опитуванні, спрямованому на вдосконалення взаємодії між закладом освіти та родинами учнів.</w:t>
      </w:r>
    </w:p>
    <w:p w14:paraId="29127F9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1. Чи отримуєте ви необхідну інформацію про діяльність закладу освіти своєчасно?</w:t>
      </w:r>
    </w:p>
    <w:p w14:paraId="45B5027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2. Наскільки зрозумілими є повідомлення педагогів?</w:t>
      </w:r>
    </w:p>
    <w:p w14:paraId="4C2B934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3. Чи маєте можливість звернутися до класного керівника з індивідуальним питанням?</w:t>
      </w:r>
    </w:p>
    <w:p w14:paraId="3EBEBA2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4. Чи відчуваєте повагу до своєї позиції під час спілкування із закладом освіти?</w:t>
      </w:r>
    </w:p>
    <w:p w14:paraId="35F93BF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5. Які форми комунікації є для вас найзручнішими?</w:t>
      </w:r>
    </w:p>
    <w:p w14:paraId="357D867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6. Які теми батьківських зустрічей вважаєте актуальними?</w:t>
      </w:r>
    </w:p>
    <w:p w14:paraId="2B9C24A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7. Чи хотіли б ви брати участь у спільних освітніх або культурних проєктах?</w:t>
      </w:r>
    </w:p>
    <w:p w14:paraId="2036CE9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8. Які перешкоди можуть ускладнювати вашу участь?</w:t>
      </w:r>
    </w:p>
    <w:p w14:paraId="71A0725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9. Яких змін у взаємодії зі школою ви очікуєте?</w:t>
      </w:r>
    </w:p>
    <w:p w14:paraId="334F344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10. Які пропозиції щодо розвитку партнерства можете надати?</w:t>
      </w:r>
    </w:p>
    <w:p w14:paraId="00950B9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Примітка: анкетування доцільно проводити анонімно, якщо мета не потребує ідентифікації учасників.</w:t>
      </w:r>
    </w:p>
    <w:p w14:paraId="70EB69FD"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Додаток Б. Анкета для педагогів «Моя готовність до партнерської взаємодії»</w:t>
      </w:r>
    </w:p>
    <w:p w14:paraId="124DF49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Оцініть кожне твердження за шкалою від 1 до 5, де 1 — потребую суттєвої підтримки, 5 — упевнено застосовую у практиці.</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60"/>
        <w:gridCol w:w="995"/>
      </w:tblGrid>
      <w:tr w:rsidR="00893015" w:rsidRPr="00893015" w14:paraId="33846471" w14:textId="77777777" w:rsidTr="00893015">
        <w:trPr>
          <w:tblCellSpacing w:w="15" w:type="dxa"/>
        </w:trPr>
        <w:tc>
          <w:tcPr>
            <w:tcW w:w="0" w:type="auto"/>
            <w:vAlign w:val="center"/>
            <w:hideMark/>
          </w:tcPr>
          <w:p w14:paraId="53AD169A" w14:textId="77777777" w:rsidR="00893015" w:rsidRPr="00893015" w:rsidRDefault="00893015" w:rsidP="00893015">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Твердження</w:t>
            </w:r>
          </w:p>
        </w:tc>
        <w:tc>
          <w:tcPr>
            <w:tcW w:w="0" w:type="auto"/>
            <w:vAlign w:val="center"/>
            <w:hideMark/>
          </w:tcPr>
          <w:p w14:paraId="3248F24E" w14:textId="77777777" w:rsidR="00893015" w:rsidRPr="00893015" w:rsidRDefault="00893015" w:rsidP="00893015">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Оцінка</w:t>
            </w:r>
          </w:p>
        </w:tc>
      </w:tr>
      <w:tr w:rsidR="00893015" w:rsidRPr="00893015" w14:paraId="7B03DDF8" w14:textId="77777777" w:rsidTr="00893015">
        <w:trPr>
          <w:tblCellSpacing w:w="15" w:type="dxa"/>
        </w:trPr>
        <w:tc>
          <w:tcPr>
            <w:tcW w:w="0" w:type="auto"/>
            <w:vAlign w:val="center"/>
            <w:hideMark/>
          </w:tcPr>
          <w:p w14:paraId="790E0F2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Умію організовувати конструктивний діалог із батьками</w:t>
            </w:r>
          </w:p>
        </w:tc>
        <w:tc>
          <w:tcPr>
            <w:tcW w:w="0" w:type="auto"/>
            <w:vAlign w:val="center"/>
            <w:hideMark/>
          </w:tcPr>
          <w:p w14:paraId="2B69202B" w14:textId="77777777" w:rsidR="00893015" w:rsidRPr="00893015" w:rsidRDefault="00893015" w:rsidP="00893015">
            <w:pPr>
              <w:spacing w:after="0" w:line="240" w:lineRule="auto"/>
              <w:rPr>
                <w:rFonts w:ascii="Times New Roman" w:eastAsia="Times New Roman" w:hAnsi="Times New Roman" w:cs="Times New Roman"/>
                <w:color w:val="000000" w:themeColor="text1"/>
                <w:sz w:val="28"/>
                <w:szCs w:val="28"/>
                <w:lang w:eastAsia="ru-RU"/>
              </w:rPr>
            </w:pPr>
          </w:p>
        </w:tc>
      </w:tr>
      <w:tr w:rsidR="00893015" w:rsidRPr="00893015" w14:paraId="15D46027" w14:textId="77777777" w:rsidTr="00893015">
        <w:trPr>
          <w:tblCellSpacing w:w="15" w:type="dxa"/>
        </w:trPr>
        <w:tc>
          <w:tcPr>
            <w:tcW w:w="0" w:type="auto"/>
            <w:vAlign w:val="center"/>
            <w:hideMark/>
          </w:tcPr>
          <w:p w14:paraId="5E6776D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Використовую різні формати батьківських зустрічей</w:t>
            </w:r>
          </w:p>
        </w:tc>
        <w:tc>
          <w:tcPr>
            <w:tcW w:w="0" w:type="auto"/>
            <w:vAlign w:val="center"/>
            <w:hideMark/>
          </w:tcPr>
          <w:p w14:paraId="4246165A" w14:textId="77777777" w:rsidR="00893015" w:rsidRPr="00893015" w:rsidRDefault="00893015" w:rsidP="00893015">
            <w:pPr>
              <w:spacing w:after="0" w:line="240" w:lineRule="auto"/>
              <w:rPr>
                <w:rFonts w:ascii="Times New Roman" w:eastAsia="Times New Roman" w:hAnsi="Times New Roman" w:cs="Times New Roman"/>
                <w:color w:val="000000" w:themeColor="text1"/>
                <w:sz w:val="28"/>
                <w:szCs w:val="28"/>
                <w:lang w:eastAsia="ru-RU"/>
              </w:rPr>
            </w:pPr>
          </w:p>
        </w:tc>
      </w:tr>
      <w:tr w:rsidR="00893015" w:rsidRPr="00893015" w14:paraId="3D7D79B5" w14:textId="77777777" w:rsidTr="00893015">
        <w:trPr>
          <w:tblCellSpacing w:w="15" w:type="dxa"/>
        </w:trPr>
        <w:tc>
          <w:tcPr>
            <w:tcW w:w="0" w:type="auto"/>
            <w:vAlign w:val="center"/>
            <w:hideMark/>
          </w:tcPr>
          <w:p w14:paraId="0F79696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Залучаю батьків до добровільних спільних ініціатив</w:t>
            </w:r>
          </w:p>
        </w:tc>
        <w:tc>
          <w:tcPr>
            <w:tcW w:w="0" w:type="auto"/>
            <w:vAlign w:val="center"/>
            <w:hideMark/>
          </w:tcPr>
          <w:p w14:paraId="3FCD2E7E" w14:textId="77777777" w:rsidR="00893015" w:rsidRPr="00893015" w:rsidRDefault="00893015" w:rsidP="00893015">
            <w:pPr>
              <w:spacing w:after="0" w:line="240" w:lineRule="auto"/>
              <w:rPr>
                <w:rFonts w:ascii="Times New Roman" w:eastAsia="Times New Roman" w:hAnsi="Times New Roman" w:cs="Times New Roman"/>
                <w:color w:val="000000" w:themeColor="text1"/>
                <w:sz w:val="28"/>
                <w:szCs w:val="28"/>
                <w:lang w:eastAsia="ru-RU"/>
              </w:rPr>
            </w:pPr>
          </w:p>
        </w:tc>
      </w:tr>
      <w:tr w:rsidR="00893015" w:rsidRPr="00893015" w14:paraId="6EFBF190" w14:textId="77777777" w:rsidTr="00893015">
        <w:trPr>
          <w:tblCellSpacing w:w="15" w:type="dxa"/>
        </w:trPr>
        <w:tc>
          <w:tcPr>
            <w:tcW w:w="0" w:type="auto"/>
            <w:vAlign w:val="center"/>
            <w:hideMark/>
          </w:tcPr>
          <w:p w14:paraId="11B2D7B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Ураховую різноманітність сімейних обставин</w:t>
            </w:r>
          </w:p>
        </w:tc>
        <w:tc>
          <w:tcPr>
            <w:tcW w:w="0" w:type="auto"/>
            <w:vAlign w:val="center"/>
            <w:hideMark/>
          </w:tcPr>
          <w:p w14:paraId="150B5657" w14:textId="77777777" w:rsidR="00893015" w:rsidRPr="00893015" w:rsidRDefault="00893015" w:rsidP="00893015">
            <w:pPr>
              <w:spacing w:after="0" w:line="240" w:lineRule="auto"/>
              <w:rPr>
                <w:rFonts w:ascii="Times New Roman" w:eastAsia="Times New Roman" w:hAnsi="Times New Roman" w:cs="Times New Roman"/>
                <w:color w:val="000000" w:themeColor="text1"/>
                <w:sz w:val="28"/>
                <w:szCs w:val="28"/>
                <w:lang w:eastAsia="ru-RU"/>
              </w:rPr>
            </w:pPr>
          </w:p>
        </w:tc>
      </w:tr>
      <w:tr w:rsidR="00893015" w:rsidRPr="00893015" w14:paraId="28B7A122" w14:textId="77777777" w:rsidTr="00893015">
        <w:trPr>
          <w:tblCellSpacing w:w="15" w:type="dxa"/>
        </w:trPr>
        <w:tc>
          <w:tcPr>
            <w:tcW w:w="0" w:type="auto"/>
            <w:vAlign w:val="center"/>
            <w:hideMark/>
          </w:tcPr>
          <w:p w14:paraId="526F16B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Застосовую активне слухання</w:t>
            </w:r>
          </w:p>
        </w:tc>
        <w:tc>
          <w:tcPr>
            <w:tcW w:w="0" w:type="auto"/>
            <w:vAlign w:val="center"/>
            <w:hideMark/>
          </w:tcPr>
          <w:p w14:paraId="0AC7A954" w14:textId="77777777" w:rsidR="00893015" w:rsidRPr="00893015" w:rsidRDefault="00893015" w:rsidP="00893015">
            <w:pPr>
              <w:spacing w:after="0" w:line="240" w:lineRule="auto"/>
              <w:rPr>
                <w:rFonts w:ascii="Times New Roman" w:eastAsia="Times New Roman" w:hAnsi="Times New Roman" w:cs="Times New Roman"/>
                <w:color w:val="000000" w:themeColor="text1"/>
                <w:sz w:val="28"/>
                <w:szCs w:val="28"/>
                <w:lang w:eastAsia="ru-RU"/>
              </w:rPr>
            </w:pPr>
          </w:p>
        </w:tc>
      </w:tr>
      <w:tr w:rsidR="00893015" w:rsidRPr="00893015" w14:paraId="63AE210C" w14:textId="77777777" w:rsidTr="00893015">
        <w:trPr>
          <w:tblCellSpacing w:w="15" w:type="dxa"/>
        </w:trPr>
        <w:tc>
          <w:tcPr>
            <w:tcW w:w="0" w:type="auto"/>
            <w:vAlign w:val="center"/>
            <w:hideMark/>
          </w:tcPr>
          <w:p w14:paraId="27AD4FD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Умію реагувати на складні звернення</w:t>
            </w:r>
          </w:p>
        </w:tc>
        <w:tc>
          <w:tcPr>
            <w:tcW w:w="0" w:type="auto"/>
            <w:vAlign w:val="center"/>
            <w:hideMark/>
          </w:tcPr>
          <w:p w14:paraId="3EDDF288" w14:textId="77777777" w:rsidR="00893015" w:rsidRPr="00893015" w:rsidRDefault="00893015" w:rsidP="00893015">
            <w:pPr>
              <w:spacing w:after="0" w:line="240" w:lineRule="auto"/>
              <w:rPr>
                <w:rFonts w:ascii="Times New Roman" w:eastAsia="Times New Roman" w:hAnsi="Times New Roman" w:cs="Times New Roman"/>
                <w:color w:val="000000" w:themeColor="text1"/>
                <w:sz w:val="28"/>
                <w:szCs w:val="28"/>
                <w:lang w:eastAsia="ru-RU"/>
              </w:rPr>
            </w:pPr>
          </w:p>
        </w:tc>
      </w:tr>
      <w:tr w:rsidR="00893015" w:rsidRPr="00893015" w14:paraId="43E8A27A" w14:textId="77777777" w:rsidTr="00893015">
        <w:trPr>
          <w:tblCellSpacing w:w="15" w:type="dxa"/>
        </w:trPr>
        <w:tc>
          <w:tcPr>
            <w:tcW w:w="0" w:type="auto"/>
            <w:vAlign w:val="center"/>
            <w:hideMark/>
          </w:tcPr>
          <w:p w14:paraId="2A36BAC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Забезпечую конфіденційність інформації</w:t>
            </w:r>
          </w:p>
        </w:tc>
        <w:tc>
          <w:tcPr>
            <w:tcW w:w="0" w:type="auto"/>
            <w:vAlign w:val="center"/>
            <w:hideMark/>
          </w:tcPr>
          <w:p w14:paraId="10A92477" w14:textId="77777777" w:rsidR="00893015" w:rsidRPr="00893015" w:rsidRDefault="00893015" w:rsidP="00893015">
            <w:pPr>
              <w:spacing w:after="0" w:line="240" w:lineRule="auto"/>
              <w:rPr>
                <w:rFonts w:ascii="Times New Roman" w:eastAsia="Times New Roman" w:hAnsi="Times New Roman" w:cs="Times New Roman"/>
                <w:color w:val="000000" w:themeColor="text1"/>
                <w:sz w:val="28"/>
                <w:szCs w:val="28"/>
                <w:lang w:eastAsia="ru-RU"/>
              </w:rPr>
            </w:pPr>
          </w:p>
        </w:tc>
      </w:tr>
      <w:tr w:rsidR="00893015" w:rsidRPr="00893015" w14:paraId="0748D2C1" w14:textId="77777777" w:rsidTr="00893015">
        <w:trPr>
          <w:tblCellSpacing w:w="15" w:type="dxa"/>
        </w:trPr>
        <w:tc>
          <w:tcPr>
            <w:tcW w:w="0" w:type="auto"/>
            <w:vAlign w:val="center"/>
            <w:hideMark/>
          </w:tcPr>
          <w:p w14:paraId="4EADF37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Залучаю учнів до планування виховної діяльності</w:t>
            </w:r>
          </w:p>
        </w:tc>
        <w:tc>
          <w:tcPr>
            <w:tcW w:w="0" w:type="auto"/>
            <w:vAlign w:val="center"/>
            <w:hideMark/>
          </w:tcPr>
          <w:p w14:paraId="02621192" w14:textId="77777777" w:rsidR="00893015" w:rsidRPr="00893015" w:rsidRDefault="00893015" w:rsidP="00893015">
            <w:pPr>
              <w:spacing w:after="0" w:line="240" w:lineRule="auto"/>
              <w:rPr>
                <w:rFonts w:ascii="Times New Roman" w:eastAsia="Times New Roman" w:hAnsi="Times New Roman" w:cs="Times New Roman"/>
                <w:color w:val="000000" w:themeColor="text1"/>
                <w:sz w:val="28"/>
                <w:szCs w:val="28"/>
                <w:lang w:eastAsia="ru-RU"/>
              </w:rPr>
            </w:pPr>
          </w:p>
        </w:tc>
      </w:tr>
      <w:tr w:rsidR="00893015" w:rsidRPr="00893015" w14:paraId="7B964E22" w14:textId="77777777" w:rsidTr="00893015">
        <w:trPr>
          <w:tblCellSpacing w:w="15" w:type="dxa"/>
        </w:trPr>
        <w:tc>
          <w:tcPr>
            <w:tcW w:w="0" w:type="auto"/>
            <w:vAlign w:val="center"/>
            <w:hideMark/>
          </w:tcPr>
          <w:p w14:paraId="0FC9D8E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Маю досвід співпраці з установами громади</w:t>
            </w:r>
          </w:p>
        </w:tc>
        <w:tc>
          <w:tcPr>
            <w:tcW w:w="0" w:type="auto"/>
            <w:vAlign w:val="center"/>
            <w:hideMark/>
          </w:tcPr>
          <w:p w14:paraId="4D922B5C" w14:textId="77777777" w:rsidR="00893015" w:rsidRPr="00893015" w:rsidRDefault="00893015" w:rsidP="00893015">
            <w:pPr>
              <w:spacing w:after="0" w:line="240" w:lineRule="auto"/>
              <w:rPr>
                <w:rFonts w:ascii="Times New Roman" w:eastAsia="Times New Roman" w:hAnsi="Times New Roman" w:cs="Times New Roman"/>
                <w:color w:val="000000" w:themeColor="text1"/>
                <w:sz w:val="28"/>
                <w:szCs w:val="28"/>
                <w:lang w:eastAsia="ru-RU"/>
              </w:rPr>
            </w:pPr>
          </w:p>
        </w:tc>
      </w:tr>
      <w:tr w:rsidR="00893015" w:rsidRPr="00893015" w14:paraId="78BC11D7" w14:textId="77777777" w:rsidTr="00893015">
        <w:trPr>
          <w:tblCellSpacing w:w="15" w:type="dxa"/>
        </w:trPr>
        <w:tc>
          <w:tcPr>
            <w:tcW w:w="0" w:type="auto"/>
            <w:vAlign w:val="center"/>
            <w:hideMark/>
          </w:tcPr>
          <w:p w14:paraId="5040717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Аналізую результати партнерських заходів</w:t>
            </w:r>
          </w:p>
        </w:tc>
        <w:tc>
          <w:tcPr>
            <w:tcW w:w="0" w:type="auto"/>
            <w:vAlign w:val="center"/>
            <w:hideMark/>
          </w:tcPr>
          <w:p w14:paraId="534E2A5D" w14:textId="77777777" w:rsidR="00893015" w:rsidRPr="00893015" w:rsidRDefault="00893015" w:rsidP="00893015">
            <w:pPr>
              <w:spacing w:after="0" w:line="240" w:lineRule="auto"/>
              <w:rPr>
                <w:rFonts w:ascii="Times New Roman" w:eastAsia="Times New Roman" w:hAnsi="Times New Roman" w:cs="Times New Roman"/>
                <w:color w:val="000000" w:themeColor="text1"/>
                <w:sz w:val="28"/>
                <w:szCs w:val="28"/>
                <w:lang w:eastAsia="ru-RU"/>
              </w:rPr>
            </w:pPr>
          </w:p>
        </w:tc>
      </w:tr>
    </w:tbl>
    <w:p w14:paraId="6205601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Підсумкові запитання:</w:t>
      </w:r>
    </w:p>
    <w:p w14:paraId="0343228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Які мої найсильніші сторони у сфері партнерської взаємодії?</w:t>
      </w:r>
    </w:p>
    <w:p w14:paraId="418F566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Які професійні компетентності потребують розвитку?</w:t>
      </w:r>
    </w:p>
    <w:p w14:paraId="32F369D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Якої методичної підтримки я потребую?</w:t>
      </w:r>
    </w:p>
    <w:p w14:paraId="3F305092"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Додаток В. Карта соціальних партнерів закладу освіти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10"/>
        <w:gridCol w:w="2321"/>
        <w:gridCol w:w="2304"/>
        <w:gridCol w:w="2120"/>
      </w:tblGrid>
      <w:tr w:rsidR="00893015" w:rsidRPr="00893015" w14:paraId="4871ED0C" w14:textId="77777777" w:rsidTr="00893015">
        <w:trPr>
          <w:tblCellSpacing w:w="15" w:type="dxa"/>
        </w:trPr>
        <w:tc>
          <w:tcPr>
            <w:tcW w:w="0" w:type="auto"/>
            <w:vAlign w:val="center"/>
            <w:hideMark/>
          </w:tcPr>
          <w:p w14:paraId="3B8FC75B" w14:textId="77777777" w:rsidR="00893015" w:rsidRPr="00893015" w:rsidRDefault="00893015" w:rsidP="00893015">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Потенційний партнер</w:t>
            </w:r>
          </w:p>
        </w:tc>
        <w:tc>
          <w:tcPr>
            <w:tcW w:w="0" w:type="auto"/>
            <w:vAlign w:val="center"/>
            <w:hideMark/>
          </w:tcPr>
          <w:p w14:paraId="15DFD17E" w14:textId="77777777" w:rsidR="00893015" w:rsidRPr="00893015" w:rsidRDefault="00893015" w:rsidP="00893015">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Напрям співпраці</w:t>
            </w:r>
          </w:p>
        </w:tc>
        <w:tc>
          <w:tcPr>
            <w:tcW w:w="0" w:type="auto"/>
            <w:vAlign w:val="center"/>
            <w:hideMark/>
          </w:tcPr>
          <w:p w14:paraId="467483AC" w14:textId="77777777" w:rsidR="00893015" w:rsidRPr="00893015" w:rsidRDefault="00893015" w:rsidP="00893015">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Можлива форма взаємодії</w:t>
            </w:r>
          </w:p>
        </w:tc>
        <w:tc>
          <w:tcPr>
            <w:tcW w:w="0" w:type="auto"/>
            <w:vAlign w:val="center"/>
            <w:hideMark/>
          </w:tcPr>
          <w:p w14:paraId="7EEC4076" w14:textId="77777777" w:rsidR="00893015" w:rsidRPr="00893015" w:rsidRDefault="00893015" w:rsidP="00893015">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Відповідальна особа</w:t>
            </w:r>
          </w:p>
        </w:tc>
      </w:tr>
      <w:tr w:rsidR="00893015" w:rsidRPr="00893015" w14:paraId="07DD5212" w14:textId="77777777" w:rsidTr="00893015">
        <w:trPr>
          <w:tblCellSpacing w:w="15" w:type="dxa"/>
        </w:trPr>
        <w:tc>
          <w:tcPr>
            <w:tcW w:w="0" w:type="auto"/>
            <w:vAlign w:val="center"/>
            <w:hideMark/>
          </w:tcPr>
          <w:p w14:paraId="559FBAB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Бібліотека</w:t>
            </w:r>
          </w:p>
        </w:tc>
        <w:tc>
          <w:tcPr>
            <w:tcW w:w="0" w:type="auto"/>
            <w:vAlign w:val="center"/>
            <w:hideMark/>
          </w:tcPr>
          <w:p w14:paraId="6BCA60F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Читацька культура</w:t>
            </w:r>
          </w:p>
        </w:tc>
        <w:tc>
          <w:tcPr>
            <w:tcW w:w="0" w:type="auto"/>
            <w:vAlign w:val="center"/>
            <w:hideMark/>
          </w:tcPr>
          <w:p w14:paraId="4DF6817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Зустрічі, літературні проєкти</w:t>
            </w:r>
          </w:p>
        </w:tc>
        <w:tc>
          <w:tcPr>
            <w:tcW w:w="0" w:type="auto"/>
            <w:vAlign w:val="center"/>
            <w:hideMark/>
          </w:tcPr>
          <w:p w14:paraId="04D20382" w14:textId="77777777" w:rsidR="00893015" w:rsidRPr="00893015" w:rsidRDefault="00893015" w:rsidP="00893015">
            <w:pPr>
              <w:spacing w:after="0" w:line="240" w:lineRule="auto"/>
              <w:rPr>
                <w:rFonts w:ascii="Times New Roman" w:eastAsia="Times New Roman" w:hAnsi="Times New Roman" w:cs="Times New Roman"/>
                <w:color w:val="000000" w:themeColor="text1"/>
                <w:sz w:val="28"/>
                <w:szCs w:val="28"/>
                <w:lang w:eastAsia="ru-RU"/>
              </w:rPr>
            </w:pPr>
          </w:p>
        </w:tc>
      </w:tr>
      <w:tr w:rsidR="00893015" w:rsidRPr="00893015" w14:paraId="62A9AC14" w14:textId="77777777" w:rsidTr="00893015">
        <w:trPr>
          <w:tblCellSpacing w:w="15" w:type="dxa"/>
        </w:trPr>
        <w:tc>
          <w:tcPr>
            <w:tcW w:w="0" w:type="auto"/>
            <w:vAlign w:val="center"/>
            <w:hideMark/>
          </w:tcPr>
          <w:p w14:paraId="50A226B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Музей</w:t>
            </w:r>
          </w:p>
        </w:tc>
        <w:tc>
          <w:tcPr>
            <w:tcW w:w="0" w:type="auto"/>
            <w:vAlign w:val="center"/>
            <w:hideMark/>
          </w:tcPr>
          <w:p w14:paraId="77B46B2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Історико-культурне виховання</w:t>
            </w:r>
          </w:p>
        </w:tc>
        <w:tc>
          <w:tcPr>
            <w:tcW w:w="0" w:type="auto"/>
            <w:vAlign w:val="center"/>
            <w:hideMark/>
          </w:tcPr>
          <w:p w14:paraId="5F7FE99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Екскурсії, дослідження</w:t>
            </w:r>
          </w:p>
        </w:tc>
        <w:tc>
          <w:tcPr>
            <w:tcW w:w="0" w:type="auto"/>
            <w:vAlign w:val="center"/>
            <w:hideMark/>
          </w:tcPr>
          <w:p w14:paraId="4930729C" w14:textId="77777777" w:rsidR="00893015" w:rsidRPr="00893015" w:rsidRDefault="00893015" w:rsidP="00893015">
            <w:pPr>
              <w:spacing w:after="0" w:line="240" w:lineRule="auto"/>
              <w:rPr>
                <w:rFonts w:ascii="Times New Roman" w:eastAsia="Times New Roman" w:hAnsi="Times New Roman" w:cs="Times New Roman"/>
                <w:color w:val="000000" w:themeColor="text1"/>
                <w:sz w:val="28"/>
                <w:szCs w:val="28"/>
                <w:lang w:eastAsia="ru-RU"/>
              </w:rPr>
            </w:pPr>
          </w:p>
        </w:tc>
      </w:tr>
      <w:tr w:rsidR="00893015" w:rsidRPr="00893015" w14:paraId="6D9BDBD4" w14:textId="77777777" w:rsidTr="00893015">
        <w:trPr>
          <w:tblCellSpacing w:w="15" w:type="dxa"/>
        </w:trPr>
        <w:tc>
          <w:tcPr>
            <w:tcW w:w="0" w:type="auto"/>
            <w:vAlign w:val="center"/>
            <w:hideMark/>
          </w:tcPr>
          <w:p w14:paraId="223B5A3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Молодіжний центр</w:t>
            </w:r>
          </w:p>
        </w:tc>
        <w:tc>
          <w:tcPr>
            <w:tcW w:w="0" w:type="auto"/>
            <w:vAlign w:val="center"/>
            <w:hideMark/>
          </w:tcPr>
          <w:p w14:paraId="5A0035A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Громадянська активність</w:t>
            </w:r>
          </w:p>
        </w:tc>
        <w:tc>
          <w:tcPr>
            <w:tcW w:w="0" w:type="auto"/>
            <w:vAlign w:val="center"/>
            <w:hideMark/>
          </w:tcPr>
          <w:p w14:paraId="55186EA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Майстерні, форуми</w:t>
            </w:r>
          </w:p>
        </w:tc>
        <w:tc>
          <w:tcPr>
            <w:tcW w:w="0" w:type="auto"/>
            <w:vAlign w:val="center"/>
            <w:hideMark/>
          </w:tcPr>
          <w:p w14:paraId="25594AEB" w14:textId="77777777" w:rsidR="00893015" w:rsidRPr="00893015" w:rsidRDefault="00893015" w:rsidP="00893015">
            <w:pPr>
              <w:spacing w:after="0" w:line="240" w:lineRule="auto"/>
              <w:rPr>
                <w:rFonts w:ascii="Times New Roman" w:eastAsia="Times New Roman" w:hAnsi="Times New Roman" w:cs="Times New Roman"/>
                <w:color w:val="000000" w:themeColor="text1"/>
                <w:sz w:val="28"/>
                <w:szCs w:val="28"/>
                <w:lang w:eastAsia="ru-RU"/>
              </w:rPr>
            </w:pPr>
          </w:p>
        </w:tc>
      </w:tr>
      <w:tr w:rsidR="00893015" w:rsidRPr="00893015" w14:paraId="2C02DB98" w14:textId="77777777" w:rsidTr="00893015">
        <w:trPr>
          <w:tblCellSpacing w:w="15" w:type="dxa"/>
        </w:trPr>
        <w:tc>
          <w:tcPr>
            <w:tcW w:w="0" w:type="auto"/>
            <w:vAlign w:val="center"/>
            <w:hideMark/>
          </w:tcPr>
          <w:p w14:paraId="0F4D58A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Заклад позашкільної освіти</w:t>
            </w:r>
          </w:p>
        </w:tc>
        <w:tc>
          <w:tcPr>
            <w:tcW w:w="0" w:type="auto"/>
            <w:vAlign w:val="center"/>
            <w:hideMark/>
          </w:tcPr>
          <w:p w14:paraId="254E528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Творчий розвиток</w:t>
            </w:r>
          </w:p>
        </w:tc>
        <w:tc>
          <w:tcPr>
            <w:tcW w:w="0" w:type="auto"/>
            <w:vAlign w:val="center"/>
            <w:hideMark/>
          </w:tcPr>
          <w:p w14:paraId="48C12C2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Спільні заняття</w:t>
            </w:r>
          </w:p>
        </w:tc>
        <w:tc>
          <w:tcPr>
            <w:tcW w:w="0" w:type="auto"/>
            <w:vAlign w:val="center"/>
            <w:hideMark/>
          </w:tcPr>
          <w:p w14:paraId="35C6F070" w14:textId="77777777" w:rsidR="00893015" w:rsidRPr="00893015" w:rsidRDefault="00893015" w:rsidP="00893015">
            <w:pPr>
              <w:spacing w:after="0" w:line="240" w:lineRule="auto"/>
              <w:rPr>
                <w:rFonts w:ascii="Times New Roman" w:eastAsia="Times New Roman" w:hAnsi="Times New Roman" w:cs="Times New Roman"/>
                <w:color w:val="000000" w:themeColor="text1"/>
                <w:sz w:val="28"/>
                <w:szCs w:val="28"/>
                <w:lang w:eastAsia="ru-RU"/>
              </w:rPr>
            </w:pPr>
          </w:p>
        </w:tc>
      </w:tr>
      <w:tr w:rsidR="00893015" w:rsidRPr="00893015" w14:paraId="45AB9FAA" w14:textId="77777777" w:rsidTr="00893015">
        <w:trPr>
          <w:tblCellSpacing w:w="15" w:type="dxa"/>
        </w:trPr>
        <w:tc>
          <w:tcPr>
            <w:tcW w:w="0" w:type="auto"/>
            <w:vAlign w:val="center"/>
            <w:hideMark/>
          </w:tcPr>
          <w:p w14:paraId="04AF271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Спортивна установа</w:t>
            </w:r>
          </w:p>
        </w:tc>
        <w:tc>
          <w:tcPr>
            <w:tcW w:w="0" w:type="auto"/>
            <w:vAlign w:val="center"/>
            <w:hideMark/>
          </w:tcPr>
          <w:p w14:paraId="4E7A90A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Здоровий спосіб життя</w:t>
            </w:r>
          </w:p>
        </w:tc>
        <w:tc>
          <w:tcPr>
            <w:tcW w:w="0" w:type="auto"/>
            <w:vAlign w:val="center"/>
            <w:hideMark/>
          </w:tcPr>
          <w:p w14:paraId="4F0BB8C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Спортивні ініціативи</w:t>
            </w:r>
          </w:p>
        </w:tc>
        <w:tc>
          <w:tcPr>
            <w:tcW w:w="0" w:type="auto"/>
            <w:vAlign w:val="center"/>
            <w:hideMark/>
          </w:tcPr>
          <w:p w14:paraId="0FBC4B90" w14:textId="77777777" w:rsidR="00893015" w:rsidRPr="00893015" w:rsidRDefault="00893015" w:rsidP="00893015">
            <w:pPr>
              <w:spacing w:after="0" w:line="240" w:lineRule="auto"/>
              <w:rPr>
                <w:rFonts w:ascii="Times New Roman" w:eastAsia="Times New Roman" w:hAnsi="Times New Roman" w:cs="Times New Roman"/>
                <w:color w:val="000000" w:themeColor="text1"/>
                <w:sz w:val="28"/>
                <w:szCs w:val="28"/>
                <w:lang w:eastAsia="ru-RU"/>
              </w:rPr>
            </w:pPr>
          </w:p>
        </w:tc>
      </w:tr>
      <w:tr w:rsidR="00893015" w:rsidRPr="00893015" w14:paraId="200EDAF4" w14:textId="77777777" w:rsidTr="00893015">
        <w:trPr>
          <w:tblCellSpacing w:w="15" w:type="dxa"/>
        </w:trPr>
        <w:tc>
          <w:tcPr>
            <w:tcW w:w="0" w:type="auto"/>
            <w:vAlign w:val="center"/>
            <w:hideMark/>
          </w:tcPr>
          <w:p w14:paraId="64191A1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Громадська організація</w:t>
            </w:r>
          </w:p>
        </w:tc>
        <w:tc>
          <w:tcPr>
            <w:tcW w:w="0" w:type="auto"/>
            <w:vAlign w:val="center"/>
            <w:hideMark/>
          </w:tcPr>
          <w:p w14:paraId="320BD72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Соціальні проєкти</w:t>
            </w:r>
          </w:p>
        </w:tc>
        <w:tc>
          <w:tcPr>
            <w:tcW w:w="0" w:type="auto"/>
            <w:vAlign w:val="center"/>
            <w:hideMark/>
          </w:tcPr>
          <w:p w14:paraId="0B4AB0D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Просвітницькі заходи</w:t>
            </w:r>
          </w:p>
        </w:tc>
        <w:tc>
          <w:tcPr>
            <w:tcW w:w="0" w:type="auto"/>
            <w:vAlign w:val="center"/>
            <w:hideMark/>
          </w:tcPr>
          <w:p w14:paraId="4B6FEE1E" w14:textId="77777777" w:rsidR="00893015" w:rsidRPr="00893015" w:rsidRDefault="00893015" w:rsidP="00893015">
            <w:pPr>
              <w:spacing w:after="0" w:line="240" w:lineRule="auto"/>
              <w:rPr>
                <w:rFonts w:ascii="Times New Roman" w:eastAsia="Times New Roman" w:hAnsi="Times New Roman" w:cs="Times New Roman"/>
                <w:color w:val="000000" w:themeColor="text1"/>
                <w:sz w:val="28"/>
                <w:szCs w:val="28"/>
                <w:lang w:eastAsia="ru-RU"/>
              </w:rPr>
            </w:pPr>
          </w:p>
        </w:tc>
      </w:tr>
      <w:tr w:rsidR="00893015" w:rsidRPr="00893015" w14:paraId="0576BFBB" w14:textId="77777777" w:rsidTr="00893015">
        <w:trPr>
          <w:tblCellSpacing w:w="15" w:type="dxa"/>
        </w:trPr>
        <w:tc>
          <w:tcPr>
            <w:tcW w:w="0" w:type="auto"/>
            <w:vAlign w:val="center"/>
            <w:hideMark/>
          </w:tcPr>
          <w:p w14:paraId="74F2854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Орган місцевого самоврядування</w:t>
            </w:r>
          </w:p>
        </w:tc>
        <w:tc>
          <w:tcPr>
            <w:tcW w:w="0" w:type="auto"/>
            <w:vAlign w:val="center"/>
            <w:hideMark/>
          </w:tcPr>
          <w:p w14:paraId="16EED47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Громадянська освіта</w:t>
            </w:r>
          </w:p>
        </w:tc>
        <w:tc>
          <w:tcPr>
            <w:tcW w:w="0" w:type="auto"/>
            <w:vAlign w:val="center"/>
            <w:hideMark/>
          </w:tcPr>
          <w:p w14:paraId="6358FE5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Ознайомчі зустрічі</w:t>
            </w:r>
          </w:p>
        </w:tc>
        <w:tc>
          <w:tcPr>
            <w:tcW w:w="0" w:type="auto"/>
            <w:vAlign w:val="center"/>
            <w:hideMark/>
          </w:tcPr>
          <w:p w14:paraId="68224325" w14:textId="77777777" w:rsidR="00893015" w:rsidRPr="00893015" w:rsidRDefault="00893015" w:rsidP="00893015">
            <w:pPr>
              <w:spacing w:after="0" w:line="240" w:lineRule="auto"/>
              <w:rPr>
                <w:rFonts w:ascii="Times New Roman" w:eastAsia="Times New Roman" w:hAnsi="Times New Roman" w:cs="Times New Roman"/>
                <w:color w:val="000000" w:themeColor="text1"/>
                <w:sz w:val="28"/>
                <w:szCs w:val="28"/>
                <w:lang w:eastAsia="ru-RU"/>
              </w:rPr>
            </w:pPr>
          </w:p>
        </w:tc>
      </w:tr>
    </w:tbl>
    <w:p w14:paraId="37A621E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Карту необхідно заповнювати на основі реальних партнерів конкретного закладу.</w:t>
      </w:r>
    </w:p>
    <w:p w14:paraId="7B6E905F"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Додаток Г. Пам’ятка для класного керівника «Десять правил партнерської комунікації»</w:t>
      </w:r>
    </w:p>
    <w:p w14:paraId="5BA59255" w14:textId="77777777" w:rsidR="00893015" w:rsidRPr="00893015" w:rsidRDefault="00893015" w:rsidP="00893015">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Починайте взаємодію з поваги до родини.</w:t>
      </w:r>
    </w:p>
    <w:p w14:paraId="79EBB099" w14:textId="77777777" w:rsidR="00893015" w:rsidRPr="00893015" w:rsidRDefault="00893015" w:rsidP="00893015">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Обговорюйте конкретні факти, а не особистісні ярлики.</w:t>
      </w:r>
    </w:p>
    <w:p w14:paraId="61E2E919" w14:textId="77777777" w:rsidR="00893015" w:rsidRPr="00893015" w:rsidRDefault="00893015" w:rsidP="00893015">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Уважно вислуховуйте позицію співрозмовника.</w:t>
      </w:r>
    </w:p>
    <w:p w14:paraId="59154650" w14:textId="77777777" w:rsidR="00893015" w:rsidRPr="00893015" w:rsidRDefault="00893015" w:rsidP="00893015">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Уникайте публічного обговорення індивідуальних проблем дітей.</w:t>
      </w:r>
    </w:p>
    <w:p w14:paraId="203749ED" w14:textId="77777777" w:rsidR="00893015" w:rsidRPr="00893015" w:rsidRDefault="00893015" w:rsidP="00893015">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Пояснюйте мету педагогічних рекомендацій.</w:t>
      </w:r>
    </w:p>
    <w:p w14:paraId="041BBAEE" w14:textId="77777777" w:rsidR="00893015" w:rsidRPr="00893015" w:rsidRDefault="00893015" w:rsidP="00893015">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Пропонуйте реалістичні способи співпраці.</w:t>
      </w:r>
    </w:p>
    <w:p w14:paraId="36DEE7EC" w14:textId="77777777" w:rsidR="00893015" w:rsidRPr="00893015" w:rsidRDefault="00893015" w:rsidP="00893015">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Поважайте різні сімейні обставини.</w:t>
      </w:r>
    </w:p>
    <w:p w14:paraId="207409B3" w14:textId="77777777" w:rsidR="00893015" w:rsidRPr="00893015" w:rsidRDefault="00893015" w:rsidP="00893015">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Дотримуйтеся професійних меж.</w:t>
      </w:r>
    </w:p>
    <w:p w14:paraId="1EA4DE03" w14:textId="77777777" w:rsidR="00893015" w:rsidRPr="00893015" w:rsidRDefault="00893015" w:rsidP="00893015">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Забезпечуйте зворотний зв’язок.</w:t>
      </w:r>
    </w:p>
    <w:p w14:paraId="35E5E598" w14:textId="77777777" w:rsidR="00893015" w:rsidRPr="00893015" w:rsidRDefault="00893015" w:rsidP="00893015">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Пам’ятайте, що головною метою є добробут і розвиток дитини.</w:t>
      </w:r>
    </w:p>
    <w:p w14:paraId="4FA5BD27"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Додаток Ґ. Алгоритм проведення партнерської зустрічі з батьками</w:t>
      </w:r>
    </w:p>
    <w:p w14:paraId="24565F3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Підготовка</w:t>
      </w:r>
    </w:p>
    <w:p w14:paraId="208F262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Визначити тему та мету.</w:t>
      </w:r>
    </w:p>
    <w:p w14:paraId="2EB7A55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З’ясувати актуальність питання для родин.</w:t>
      </w:r>
    </w:p>
    <w:p w14:paraId="564E1DF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Підготувати матеріали.</w:t>
      </w:r>
    </w:p>
    <w:p w14:paraId="0DE185F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Передбачити інтерактивні форми роботи.</w:t>
      </w:r>
    </w:p>
    <w:p w14:paraId="1FDE509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Початок</w:t>
      </w:r>
    </w:p>
    <w:p w14:paraId="2EC7941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Створити доброзичливу атмосферу.</w:t>
      </w:r>
    </w:p>
    <w:p w14:paraId="3989164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Ознайомити з метою.</w:t>
      </w:r>
    </w:p>
    <w:p w14:paraId="5B27F55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Погодити правила спілкування.</w:t>
      </w:r>
    </w:p>
    <w:p w14:paraId="26FCAF4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Основна частина</w:t>
      </w:r>
    </w:p>
    <w:p w14:paraId="46DCFD0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Надати необхідну інформацію.</w:t>
      </w:r>
    </w:p>
    <w:p w14:paraId="26E2CA6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Організувати обговорення.</w:t>
      </w:r>
    </w:p>
    <w:p w14:paraId="657BD6B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Залучити учасників до пошуку рішень.</w:t>
      </w:r>
    </w:p>
    <w:p w14:paraId="5AE909A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Підсумок</w:t>
      </w:r>
    </w:p>
    <w:p w14:paraId="3923A64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Узагальнити пропозиції.</w:t>
      </w:r>
    </w:p>
    <w:p w14:paraId="27AED97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Визначити подальші дії.</w:t>
      </w:r>
    </w:p>
    <w:p w14:paraId="79DA9F9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Домовитися про спосіб зворотного зв’язку.</w:t>
      </w:r>
    </w:p>
    <w:p w14:paraId="53298ED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Рефлексія</w:t>
      </w:r>
    </w:p>
    <w:p w14:paraId="7C59BB6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З’ясувати, що було корисним.</w:t>
      </w:r>
    </w:p>
    <w:p w14:paraId="19781EF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Визначити питання для наступної зустрічі.</w:t>
      </w:r>
    </w:p>
    <w:p w14:paraId="30489F9B"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Додаток Д. Паспорт партнерського проєкту</w:t>
      </w:r>
    </w:p>
    <w:p w14:paraId="6D1FC7C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Назва проєкту: __________________________________</w:t>
      </w:r>
    </w:p>
    <w:p w14:paraId="774058FC"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Ініціатори: _____________________________________</w:t>
      </w:r>
    </w:p>
    <w:p w14:paraId="7AA2BC3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Мета: ___________________________________________</w:t>
      </w:r>
    </w:p>
    <w:p w14:paraId="501AC5B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Цільова група: __________________________________</w:t>
      </w:r>
    </w:p>
    <w:p w14:paraId="2E2011E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Учасники: _______________________________________</w:t>
      </w:r>
    </w:p>
    <w:p w14:paraId="1F5C115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Партнери: _______________________________________</w:t>
      </w:r>
    </w:p>
    <w:p w14:paraId="2A119CC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Тривалість: _____________________________________</w:t>
      </w:r>
    </w:p>
    <w:p w14:paraId="00B77EC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Основні завдання: _______________________________</w:t>
      </w:r>
    </w:p>
    <w:p w14:paraId="1A86F93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Заплановані заходи: _____________________________</w:t>
      </w:r>
    </w:p>
    <w:p w14:paraId="4712E4C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Необхідні ресурси: ______________________________</w:t>
      </w:r>
    </w:p>
    <w:p w14:paraId="3ADEB38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Умови безпеки: __________________________________</w:t>
      </w:r>
    </w:p>
    <w:p w14:paraId="0C9A9B3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Очікувані результати: ____________________________</w:t>
      </w:r>
    </w:p>
    <w:p w14:paraId="2240430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Способи оцінювання: _____________________________</w:t>
      </w:r>
    </w:p>
    <w:p w14:paraId="16590F8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Підсумкова рефлексія: ____________________________</w:t>
      </w:r>
    </w:p>
    <w:p w14:paraId="71B69F83"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Додаток Е. Зразок правил комунікації в батьківській групі</w:t>
      </w:r>
    </w:p>
    <w:p w14:paraId="0612582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Правила доброзичливого та конструктивного спілкування</w:t>
      </w:r>
    </w:p>
    <w:p w14:paraId="08CBC76D" w14:textId="77777777" w:rsidR="00893015" w:rsidRPr="00893015" w:rsidRDefault="00893015" w:rsidP="00893015">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Група використовується для організаційної інформації та погоджених питань класного життя.</w:t>
      </w:r>
    </w:p>
    <w:p w14:paraId="0CAE677C" w14:textId="77777777" w:rsidR="00893015" w:rsidRPr="00893015" w:rsidRDefault="00893015" w:rsidP="00893015">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Учасники дотримуються взаємної поваги.</w:t>
      </w:r>
    </w:p>
    <w:p w14:paraId="19C4AD15" w14:textId="77777777" w:rsidR="00893015" w:rsidRPr="00893015" w:rsidRDefault="00893015" w:rsidP="00893015">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Образи, приниження, погрози та дискримінаційні висловлювання є неприпустимими.</w:t>
      </w:r>
    </w:p>
    <w:p w14:paraId="2930B87A" w14:textId="77777777" w:rsidR="00893015" w:rsidRPr="00893015" w:rsidRDefault="00893015" w:rsidP="00893015">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Індивідуальні питання, пов’язані з конкретною дитиною, обговорюються особисто з відповідальним педагогом.</w:t>
      </w:r>
    </w:p>
    <w:p w14:paraId="4D21DC7D" w14:textId="77777777" w:rsidR="00893015" w:rsidRPr="00893015" w:rsidRDefault="00893015" w:rsidP="00893015">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Не допускається поширення персональних даних, фотографій та приватних повідомлень без належних підстав.</w:t>
      </w:r>
    </w:p>
    <w:p w14:paraId="27147BC8" w14:textId="77777777" w:rsidR="00893015" w:rsidRPr="00893015" w:rsidRDefault="00893015" w:rsidP="00893015">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Повідомлення мають бути змістовними та відповідати меті групи.</w:t>
      </w:r>
    </w:p>
    <w:p w14:paraId="57DD6F5D" w14:textId="77777777" w:rsidR="00893015" w:rsidRPr="00893015" w:rsidRDefault="00893015" w:rsidP="00893015">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Учасники поважають робочий час педагогів.</w:t>
      </w:r>
    </w:p>
    <w:p w14:paraId="6506161A" w14:textId="77777777" w:rsidR="00893015" w:rsidRPr="00893015" w:rsidRDefault="00893015" w:rsidP="00893015">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 разі виникнення суперечностей сторони переходять до конструктивного індивідуального обговорення.</w:t>
      </w:r>
    </w:p>
    <w:p w14:paraId="358AE30D" w14:textId="77777777" w:rsidR="00893015" w:rsidRPr="00893015" w:rsidRDefault="00893015" w:rsidP="00893015">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Організаційні рішення ухвалюються відповідно до повноважень і встановлених процедур.</w:t>
      </w:r>
    </w:p>
    <w:p w14:paraId="2C352A03" w14:textId="77777777" w:rsidR="00893015" w:rsidRPr="00893015" w:rsidRDefault="00893015" w:rsidP="00893015">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Головним орієнтиром спілкування є інтереси дітей.</w:t>
      </w:r>
    </w:p>
    <w:p w14:paraId="0E998916"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lastRenderedPageBreak/>
        <w:t>Додаток Є. Карта оцінювання партнерського заходу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36"/>
        <w:gridCol w:w="549"/>
        <w:gridCol w:w="1260"/>
        <w:gridCol w:w="371"/>
      </w:tblGrid>
      <w:tr w:rsidR="00893015" w:rsidRPr="00893015" w14:paraId="2B17ACA4" w14:textId="77777777" w:rsidTr="00893015">
        <w:trPr>
          <w:tblCellSpacing w:w="15" w:type="dxa"/>
        </w:trPr>
        <w:tc>
          <w:tcPr>
            <w:tcW w:w="0" w:type="auto"/>
            <w:vAlign w:val="center"/>
            <w:hideMark/>
          </w:tcPr>
          <w:p w14:paraId="332CDC39" w14:textId="77777777" w:rsidR="00893015" w:rsidRPr="00893015" w:rsidRDefault="00893015" w:rsidP="00893015">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Критерій</w:t>
            </w:r>
          </w:p>
        </w:tc>
        <w:tc>
          <w:tcPr>
            <w:tcW w:w="0" w:type="auto"/>
            <w:vAlign w:val="center"/>
            <w:hideMark/>
          </w:tcPr>
          <w:p w14:paraId="5B093845" w14:textId="77777777" w:rsidR="00893015" w:rsidRPr="00893015" w:rsidRDefault="00893015" w:rsidP="00893015">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Так</w:t>
            </w:r>
          </w:p>
        </w:tc>
        <w:tc>
          <w:tcPr>
            <w:tcW w:w="0" w:type="auto"/>
            <w:vAlign w:val="center"/>
            <w:hideMark/>
          </w:tcPr>
          <w:p w14:paraId="0BC08670" w14:textId="77777777" w:rsidR="00893015" w:rsidRPr="00893015" w:rsidRDefault="00893015" w:rsidP="00893015">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Частково</w:t>
            </w:r>
          </w:p>
        </w:tc>
        <w:tc>
          <w:tcPr>
            <w:tcW w:w="0" w:type="auto"/>
            <w:vAlign w:val="center"/>
            <w:hideMark/>
          </w:tcPr>
          <w:p w14:paraId="73F22238" w14:textId="77777777" w:rsidR="00893015" w:rsidRPr="00893015" w:rsidRDefault="00893015" w:rsidP="00893015">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Ні</w:t>
            </w:r>
          </w:p>
        </w:tc>
      </w:tr>
      <w:tr w:rsidR="00893015" w:rsidRPr="00893015" w14:paraId="29F5B5FA" w14:textId="77777777" w:rsidTr="00893015">
        <w:trPr>
          <w:tblCellSpacing w:w="15" w:type="dxa"/>
        </w:trPr>
        <w:tc>
          <w:tcPr>
            <w:tcW w:w="0" w:type="auto"/>
            <w:vAlign w:val="center"/>
            <w:hideMark/>
          </w:tcPr>
          <w:p w14:paraId="4646D17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Мету заходу було чітко визначено</w:t>
            </w:r>
          </w:p>
        </w:tc>
        <w:tc>
          <w:tcPr>
            <w:tcW w:w="0" w:type="auto"/>
            <w:vAlign w:val="center"/>
            <w:hideMark/>
          </w:tcPr>
          <w:p w14:paraId="25DDA8E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c>
          <w:tcPr>
            <w:tcW w:w="0" w:type="auto"/>
            <w:vAlign w:val="center"/>
            <w:hideMark/>
          </w:tcPr>
          <w:p w14:paraId="43A673E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c>
          <w:tcPr>
            <w:tcW w:w="0" w:type="auto"/>
            <w:vAlign w:val="center"/>
            <w:hideMark/>
          </w:tcPr>
          <w:p w14:paraId="63B821C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r>
      <w:tr w:rsidR="00893015" w:rsidRPr="00893015" w14:paraId="316F3DCB" w14:textId="77777777" w:rsidTr="00893015">
        <w:trPr>
          <w:tblCellSpacing w:w="15" w:type="dxa"/>
        </w:trPr>
        <w:tc>
          <w:tcPr>
            <w:tcW w:w="0" w:type="auto"/>
            <w:vAlign w:val="center"/>
            <w:hideMark/>
          </w:tcPr>
          <w:p w14:paraId="5252FF0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Учасники отримали необхідну інформацію</w:t>
            </w:r>
          </w:p>
        </w:tc>
        <w:tc>
          <w:tcPr>
            <w:tcW w:w="0" w:type="auto"/>
            <w:vAlign w:val="center"/>
            <w:hideMark/>
          </w:tcPr>
          <w:p w14:paraId="550D924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c>
          <w:tcPr>
            <w:tcW w:w="0" w:type="auto"/>
            <w:vAlign w:val="center"/>
            <w:hideMark/>
          </w:tcPr>
          <w:p w14:paraId="04B130C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c>
          <w:tcPr>
            <w:tcW w:w="0" w:type="auto"/>
            <w:vAlign w:val="center"/>
            <w:hideMark/>
          </w:tcPr>
          <w:p w14:paraId="1CA9996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r>
      <w:tr w:rsidR="00893015" w:rsidRPr="00893015" w14:paraId="746369D1" w14:textId="77777777" w:rsidTr="00893015">
        <w:trPr>
          <w:tblCellSpacing w:w="15" w:type="dxa"/>
        </w:trPr>
        <w:tc>
          <w:tcPr>
            <w:tcW w:w="0" w:type="auto"/>
            <w:vAlign w:val="center"/>
            <w:hideMark/>
          </w:tcPr>
          <w:p w14:paraId="13A256C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Було створено можливість для діалогу</w:t>
            </w:r>
          </w:p>
        </w:tc>
        <w:tc>
          <w:tcPr>
            <w:tcW w:w="0" w:type="auto"/>
            <w:vAlign w:val="center"/>
            <w:hideMark/>
          </w:tcPr>
          <w:p w14:paraId="55E72B4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c>
          <w:tcPr>
            <w:tcW w:w="0" w:type="auto"/>
            <w:vAlign w:val="center"/>
            <w:hideMark/>
          </w:tcPr>
          <w:p w14:paraId="2074956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c>
          <w:tcPr>
            <w:tcW w:w="0" w:type="auto"/>
            <w:vAlign w:val="center"/>
            <w:hideMark/>
          </w:tcPr>
          <w:p w14:paraId="3394F40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r>
      <w:tr w:rsidR="00893015" w:rsidRPr="00893015" w14:paraId="420164BD" w14:textId="77777777" w:rsidTr="00893015">
        <w:trPr>
          <w:tblCellSpacing w:w="15" w:type="dxa"/>
        </w:trPr>
        <w:tc>
          <w:tcPr>
            <w:tcW w:w="0" w:type="auto"/>
            <w:vAlign w:val="center"/>
            <w:hideMark/>
          </w:tcPr>
          <w:p w14:paraId="24DF61A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Ураховано потреби різних учасників</w:t>
            </w:r>
          </w:p>
        </w:tc>
        <w:tc>
          <w:tcPr>
            <w:tcW w:w="0" w:type="auto"/>
            <w:vAlign w:val="center"/>
            <w:hideMark/>
          </w:tcPr>
          <w:p w14:paraId="28B103C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c>
          <w:tcPr>
            <w:tcW w:w="0" w:type="auto"/>
            <w:vAlign w:val="center"/>
            <w:hideMark/>
          </w:tcPr>
          <w:p w14:paraId="29EABC2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c>
          <w:tcPr>
            <w:tcW w:w="0" w:type="auto"/>
            <w:vAlign w:val="center"/>
            <w:hideMark/>
          </w:tcPr>
          <w:p w14:paraId="2D416D0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r>
      <w:tr w:rsidR="00893015" w:rsidRPr="00893015" w14:paraId="7AB7DB58" w14:textId="77777777" w:rsidTr="00893015">
        <w:trPr>
          <w:tblCellSpacing w:w="15" w:type="dxa"/>
        </w:trPr>
        <w:tc>
          <w:tcPr>
            <w:tcW w:w="0" w:type="auto"/>
            <w:vAlign w:val="center"/>
            <w:hideMark/>
          </w:tcPr>
          <w:p w14:paraId="4A82786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Забезпечено добровільність участі</w:t>
            </w:r>
          </w:p>
        </w:tc>
        <w:tc>
          <w:tcPr>
            <w:tcW w:w="0" w:type="auto"/>
            <w:vAlign w:val="center"/>
            <w:hideMark/>
          </w:tcPr>
          <w:p w14:paraId="0A520E2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c>
          <w:tcPr>
            <w:tcW w:w="0" w:type="auto"/>
            <w:vAlign w:val="center"/>
            <w:hideMark/>
          </w:tcPr>
          <w:p w14:paraId="08F5453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c>
          <w:tcPr>
            <w:tcW w:w="0" w:type="auto"/>
            <w:vAlign w:val="center"/>
            <w:hideMark/>
          </w:tcPr>
          <w:p w14:paraId="446BE83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r>
      <w:tr w:rsidR="00893015" w:rsidRPr="00893015" w14:paraId="45C7DA21" w14:textId="77777777" w:rsidTr="00893015">
        <w:trPr>
          <w:tblCellSpacing w:w="15" w:type="dxa"/>
        </w:trPr>
        <w:tc>
          <w:tcPr>
            <w:tcW w:w="0" w:type="auto"/>
            <w:vAlign w:val="center"/>
            <w:hideMark/>
          </w:tcPr>
          <w:p w14:paraId="7A66B19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Дотримано вимог безпеки</w:t>
            </w:r>
          </w:p>
        </w:tc>
        <w:tc>
          <w:tcPr>
            <w:tcW w:w="0" w:type="auto"/>
            <w:vAlign w:val="center"/>
            <w:hideMark/>
          </w:tcPr>
          <w:p w14:paraId="50B8843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c>
          <w:tcPr>
            <w:tcW w:w="0" w:type="auto"/>
            <w:vAlign w:val="center"/>
            <w:hideMark/>
          </w:tcPr>
          <w:p w14:paraId="51B5040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c>
          <w:tcPr>
            <w:tcW w:w="0" w:type="auto"/>
            <w:vAlign w:val="center"/>
            <w:hideMark/>
          </w:tcPr>
          <w:p w14:paraId="2868566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r>
      <w:tr w:rsidR="00893015" w:rsidRPr="00893015" w14:paraId="7911B3A0" w14:textId="77777777" w:rsidTr="00893015">
        <w:trPr>
          <w:tblCellSpacing w:w="15" w:type="dxa"/>
        </w:trPr>
        <w:tc>
          <w:tcPr>
            <w:tcW w:w="0" w:type="auto"/>
            <w:vAlign w:val="center"/>
            <w:hideMark/>
          </w:tcPr>
          <w:p w14:paraId="1F07F19E"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Визначено практичні результати</w:t>
            </w:r>
          </w:p>
        </w:tc>
        <w:tc>
          <w:tcPr>
            <w:tcW w:w="0" w:type="auto"/>
            <w:vAlign w:val="center"/>
            <w:hideMark/>
          </w:tcPr>
          <w:p w14:paraId="0ECCF4C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c>
          <w:tcPr>
            <w:tcW w:w="0" w:type="auto"/>
            <w:vAlign w:val="center"/>
            <w:hideMark/>
          </w:tcPr>
          <w:p w14:paraId="67D6F02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c>
          <w:tcPr>
            <w:tcW w:w="0" w:type="auto"/>
            <w:vAlign w:val="center"/>
            <w:hideMark/>
          </w:tcPr>
          <w:p w14:paraId="3BC7BFB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r>
      <w:tr w:rsidR="00893015" w:rsidRPr="00893015" w14:paraId="3D3043FA" w14:textId="77777777" w:rsidTr="00893015">
        <w:trPr>
          <w:tblCellSpacing w:w="15" w:type="dxa"/>
        </w:trPr>
        <w:tc>
          <w:tcPr>
            <w:tcW w:w="0" w:type="auto"/>
            <w:vAlign w:val="center"/>
            <w:hideMark/>
          </w:tcPr>
          <w:p w14:paraId="3725088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Отримано зворотний зв’язок</w:t>
            </w:r>
          </w:p>
        </w:tc>
        <w:tc>
          <w:tcPr>
            <w:tcW w:w="0" w:type="auto"/>
            <w:vAlign w:val="center"/>
            <w:hideMark/>
          </w:tcPr>
          <w:p w14:paraId="22C4B8D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c>
          <w:tcPr>
            <w:tcW w:w="0" w:type="auto"/>
            <w:vAlign w:val="center"/>
            <w:hideMark/>
          </w:tcPr>
          <w:p w14:paraId="6FF4313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c>
          <w:tcPr>
            <w:tcW w:w="0" w:type="auto"/>
            <w:vAlign w:val="center"/>
            <w:hideMark/>
          </w:tcPr>
          <w:p w14:paraId="06105F9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r>
      <w:tr w:rsidR="00893015" w:rsidRPr="00893015" w14:paraId="170C1AEE" w14:textId="77777777" w:rsidTr="00893015">
        <w:trPr>
          <w:tblCellSpacing w:w="15" w:type="dxa"/>
        </w:trPr>
        <w:tc>
          <w:tcPr>
            <w:tcW w:w="0" w:type="auto"/>
            <w:vAlign w:val="center"/>
            <w:hideMark/>
          </w:tcPr>
          <w:p w14:paraId="7FACAE0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Сформульовано подальші дії</w:t>
            </w:r>
          </w:p>
        </w:tc>
        <w:tc>
          <w:tcPr>
            <w:tcW w:w="0" w:type="auto"/>
            <w:vAlign w:val="center"/>
            <w:hideMark/>
          </w:tcPr>
          <w:p w14:paraId="1E9D251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c>
          <w:tcPr>
            <w:tcW w:w="0" w:type="auto"/>
            <w:vAlign w:val="center"/>
            <w:hideMark/>
          </w:tcPr>
          <w:p w14:paraId="0DA41E5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c>
          <w:tcPr>
            <w:tcW w:w="0" w:type="auto"/>
            <w:vAlign w:val="center"/>
            <w:hideMark/>
          </w:tcPr>
          <w:p w14:paraId="6C2D0B0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Segoe UI Symbol" w:eastAsia="Times New Roman" w:hAnsi="Segoe UI Symbol" w:cs="Segoe UI Symbol"/>
                <w:color w:val="000000" w:themeColor="text1"/>
                <w:sz w:val="28"/>
                <w:szCs w:val="28"/>
                <w:lang w:eastAsia="ru-RU"/>
              </w:rPr>
              <w:t>☐</w:t>
            </w:r>
          </w:p>
        </w:tc>
      </w:tr>
    </w:tbl>
    <w:p w14:paraId="4671CFC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Що вдалося найкраще?</w:t>
      </w:r>
    </w:p>
    <w:p w14:paraId="173D3C1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Які труднощі виникли?</w:t>
      </w:r>
    </w:p>
    <w:p w14:paraId="23382C8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Що доцільно вдосконалити?</w:t>
      </w:r>
    </w:p>
    <w:p w14:paraId="3D112AE2"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Додаток Ж. Педагогічні ситуації для методичного обговорення</w:t>
      </w:r>
    </w:p>
    <w:p w14:paraId="56A6F2E5"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Ситуація 1. «Батьки не відвідують зустрічі»</w:t>
      </w:r>
    </w:p>
    <w:p w14:paraId="5DC1306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Класний керівник зазначає, що на батьківські збори приходить невелика кількість учасників.</w:t>
      </w:r>
    </w:p>
    <w:p w14:paraId="5769D65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Запитання для аналізу:</w:t>
      </w:r>
    </w:p>
    <w:p w14:paraId="1251F24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Які причини можуть пояснювати ситуацію?</w:t>
      </w:r>
    </w:p>
    <w:p w14:paraId="6CC73EC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Чи зручний час проведення зустрічей?</w:t>
      </w:r>
    </w:p>
    <w:p w14:paraId="32BFC3E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Чи відповідає їхній зміст очікуванням родин?</w:t>
      </w:r>
    </w:p>
    <w:p w14:paraId="01CBB24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Які альтернативні формати можна запропонувати?</w:t>
      </w:r>
    </w:p>
    <w:p w14:paraId="7E828E6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 уникнути звинувачень на адресу батьків?</w:t>
      </w:r>
    </w:p>
    <w:p w14:paraId="719DEBFF"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Ситуація 2. «Суперечка в батьківському чаті»</w:t>
      </w:r>
    </w:p>
    <w:p w14:paraId="527379A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Під час обговорення спільного заходу виникає конфлікт між кількома учасниками.</w:t>
      </w:r>
    </w:p>
    <w:p w14:paraId="330F5B7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Запитання:</w:t>
      </w:r>
    </w:p>
    <w:p w14:paraId="6F3546A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 зупинити неконструктивне обговорення?</w:t>
      </w:r>
    </w:p>
    <w:p w14:paraId="69E4BE7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Які правила комунікації необхідно нагадати?</w:t>
      </w:r>
    </w:p>
    <w:p w14:paraId="076B21C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Коли доцільно перейти до особистої розмови?</w:t>
      </w:r>
    </w:p>
    <w:p w14:paraId="33FB037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 не допустити втягування дітей у конфлікт дорослих?</w:t>
      </w:r>
    </w:p>
    <w:p w14:paraId="3FC0CCF7"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Ситуація 3. «Учні не хочуть брати участь у заході»</w:t>
      </w:r>
    </w:p>
    <w:p w14:paraId="6283E65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Адміністрація планує загальношкільну подію, однак частина учнів не виявляє зацікавленості.</w:t>
      </w:r>
    </w:p>
    <w:p w14:paraId="792768F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Запитання:</w:t>
      </w:r>
    </w:p>
    <w:p w14:paraId="77F1FC9A"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Чи враховувалися інтереси дітей під час планування?</w:t>
      </w:r>
    </w:p>
    <w:p w14:paraId="1974A75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Які альтернативні форми участі можна запропонувати?</w:t>
      </w:r>
    </w:p>
    <w:p w14:paraId="2B44972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 залучити учнів до підготовки?</w:t>
      </w:r>
    </w:p>
    <w:p w14:paraId="0166EE1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 зберегти добровільність там, де вона передбачена?</w:t>
      </w:r>
    </w:p>
    <w:p w14:paraId="64C889B2" w14:textId="77777777" w:rsidR="00893015" w:rsidRPr="00893015" w:rsidRDefault="00893015" w:rsidP="00893015">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Ситуація 4. «Різні погляди на виховання»</w:t>
      </w:r>
    </w:p>
    <w:p w14:paraId="7C576B5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Батьки та класний керівник мають різні уявлення про способи формування відповідальності дитини.</w:t>
      </w:r>
    </w:p>
    <w:p w14:paraId="40BE1A0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Запитання:</w:t>
      </w:r>
    </w:p>
    <w:p w14:paraId="57F9A9E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 визначити спільну мету?</w:t>
      </w:r>
    </w:p>
    <w:p w14:paraId="1FF7EC9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Які позиції сторін необхідно з’ясувати?</w:t>
      </w:r>
    </w:p>
    <w:p w14:paraId="053B54D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Які педагогічні підходи можна узгодити?</w:t>
      </w:r>
    </w:p>
    <w:p w14:paraId="5033622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Які права та інтереси дитини мають бути захищені?</w:t>
      </w:r>
    </w:p>
    <w:p w14:paraId="5E48362C"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Додаток З. Орієнтовний план методичної роботи з педагогами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58"/>
        <w:gridCol w:w="2318"/>
        <w:gridCol w:w="3679"/>
      </w:tblGrid>
      <w:tr w:rsidR="00893015" w:rsidRPr="00893015" w14:paraId="4750AE18" w14:textId="77777777" w:rsidTr="00893015">
        <w:trPr>
          <w:tblCellSpacing w:w="15" w:type="dxa"/>
        </w:trPr>
        <w:tc>
          <w:tcPr>
            <w:tcW w:w="0" w:type="auto"/>
            <w:vAlign w:val="center"/>
            <w:hideMark/>
          </w:tcPr>
          <w:p w14:paraId="135319F1" w14:textId="77777777" w:rsidR="00893015" w:rsidRPr="00893015" w:rsidRDefault="00893015" w:rsidP="00893015">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Тема</w:t>
            </w:r>
          </w:p>
        </w:tc>
        <w:tc>
          <w:tcPr>
            <w:tcW w:w="0" w:type="auto"/>
            <w:vAlign w:val="center"/>
            <w:hideMark/>
          </w:tcPr>
          <w:p w14:paraId="7616F1DD" w14:textId="77777777" w:rsidR="00893015" w:rsidRPr="00893015" w:rsidRDefault="00893015" w:rsidP="00893015">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Форма</w:t>
            </w:r>
          </w:p>
        </w:tc>
        <w:tc>
          <w:tcPr>
            <w:tcW w:w="0" w:type="auto"/>
            <w:vAlign w:val="center"/>
            <w:hideMark/>
          </w:tcPr>
          <w:p w14:paraId="694997C7" w14:textId="77777777" w:rsidR="00893015" w:rsidRPr="00893015" w:rsidRDefault="00893015" w:rsidP="00893015">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Практичний результат</w:t>
            </w:r>
          </w:p>
        </w:tc>
      </w:tr>
      <w:tr w:rsidR="00893015" w:rsidRPr="00893015" w14:paraId="5B69A734" w14:textId="77777777" w:rsidTr="00893015">
        <w:trPr>
          <w:tblCellSpacing w:w="15" w:type="dxa"/>
        </w:trPr>
        <w:tc>
          <w:tcPr>
            <w:tcW w:w="0" w:type="auto"/>
            <w:vAlign w:val="center"/>
            <w:hideMark/>
          </w:tcPr>
          <w:p w14:paraId="7D33B1C5"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Основи педагогіки партнерства</w:t>
            </w:r>
          </w:p>
        </w:tc>
        <w:tc>
          <w:tcPr>
            <w:tcW w:w="0" w:type="auto"/>
            <w:vAlign w:val="center"/>
            <w:hideMark/>
          </w:tcPr>
          <w:p w14:paraId="4337D7B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Семінар</w:t>
            </w:r>
          </w:p>
        </w:tc>
        <w:tc>
          <w:tcPr>
            <w:tcW w:w="0" w:type="auto"/>
            <w:vAlign w:val="center"/>
            <w:hideMark/>
          </w:tcPr>
          <w:p w14:paraId="505B58C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Спільне розуміння принципів</w:t>
            </w:r>
          </w:p>
        </w:tc>
      </w:tr>
      <w:tr w:rsidR="00893015" w:rsidRPr="00893015" w14:paraId="17A53A54" w14:textId="77777777" w:rsidTr="00893015">
        <w:trPr>
          <w:tblCellSpacing w:w="15" w:type="dxa"/>
        </w:trPr>
        <w:tc>
          <w:tcPr>
            <w:tcW w:w="0" w:type="auto"/>
            <w:vAlign w:val="center"/>
            <w:hideMark/>
          </w:tcPr>
          <w:p w14:paraId="7F4058B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Комунікація з батьками</w:t>
            </w:r>
          </w:p>
        </w:tc>
        <w:tc>
          <w:tcPr>
            <w:tcW w:w="0" w:type="auto"/>
            <w:vAlign w:val="center"/>
            <w:hideMark/>
          </w:tcPr>
          <w:p w14:paraId="62987B1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Тренінг</w:t>
            </w:r>
          </w:p>
        </w:tc>
        <w:tc>
          <w:tcPr>
            <w:tcW w:w="0" w:type="auto"/>
            <w:vAlign w:val="center"/>
            <w:hideMark/>
          </w:tcPr>
          <w:p w14:paraId="0EB6D8B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Відпрацювання діалогу</w:t>
            </w:r>
          </w:p>
        </w:tc>
      </w:tr>
      <w:tr w:rsidR="00893015" w:rsidRPr="00893015" w14:paraId="33770155" w14:textId="77777777" w:rsidTr="00893015">
        <w:trPr>
          <w:tblCellSpacing w:w="15" w:type="dxa"/>
        </w:trPr>
        <w:tc>
          <w:tcPr>
            <w:tcW w:w="0" w:type="auto"/>
            <w:vAlign w:val="center"/>
            <w:hideMark/>
          </w:tcPr>
          <w:p w14:paraId="38BB6B6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lastRenderedPageBreak/>
              <w:t>Інтерактивні батьківські зустрічі</w:t>
            </w:r>
          </w:p>
        </w:tc>
        <w:tc>
          <w:tcPr>
            <w:tcW w:w="0" w:type="auto"/>
            <w:vAlign w:val="center"/>
            <w:hideMark/>
          </w:tcPr>
          <w:p w14:paraId="0915164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Майстерня</w:t>
            </w:r>
          </w:p>
        </w:tc>
        <w:tc>
          <w:tcPr>
            <w:tcW w:w="0" w:type="auto"/>
            <w:vAlign w:val="center"/>
            <w:hideMark/>
          </w:tcPr>
          <w:p w14:paraId="090582C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Авторські сценарії</w:t>
            </w:r>
          </w:p>
        </w:tc>
      </w:tr>
      <w:tr w:rsidR="00893015" w:rsidRPr="00893015" w14:paraId="664F4166" w14:textId="77777777" w:rsidTr="00893015">
        <w:trPr>
          <w:tblCellSpacing w:w="15" w:type="dxa"/>
        </w:trPr>
        <w:tc>
          <w:tcPr>
            <w:tcW w:w="0" w:type="auto"/>
            <w:vAlign w:val="center"/>
            <w:hideMark/>
          </w:tcPr>
          <w:p w14:paraId="777AE913"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Конфліктні ситуації</w:t>
            </w:r>
          </w:p>
        </w:tc>
        <w:tc>
          <w:tcPr>
            <w:tcW w:w="0" w:type="auto"/>
            <w:vAlign w:val="center"/>
            <w:hideMark/>
          </w:tcPr>
          <w:p w14:paraId="414C7DE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Аналіз кейсів</w:t>
            </w:r>
          </w:p>
        </w:tc>
        <w:tc>
          <w:tcPr>
            <w:tcW w:w="0" w:type="auto"/>
            <w:vAlign w:val="center"/>
            <w:hideMark/>
          </w:tcPr>
          <w:p w14:paraId="2E8603DF"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Алгоритми реагування</w:t>
            </w:r>
          </w:p>
        </w:tc>
      </w:tr>
      <w:tr w:rsidR="00893015" w:rsidRPr="00893015" w14:paraId="498A087E" w14:textId="77777777" w:rsidTr="00893015">
        <w:trPr>
          <w:tblCellSpacing w:w="15" w:type="dxa"/>
        </w:trPr>
        <w:tc>
          <w:tcPr>
            <w:tcW w:w="0" w:type="auto"/>
            <w:vAlign w:val="center"/>
            <w:hideMark/>
          </w:tcPr>
          <w:p w14:paraId="098CD986"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Співпраця з громадою</w:t>
            </w:r>
          </w:p>
        </w:tc>
        <w:tc>
          <w:tcPr>
            <w:tcW w:w="0" w:type="auto"/>
            <w:vAlign w:val="center"/>
            <w:hideMark/>
          </w:tcPr>
          <w:p w14:paraId="7B8199A1"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Проєктна майстерня</w:t>
            </w:r>
          </w:p>
        </w:tc>
        <w:tc>
          <w:tcPr>
            <w:tcW w:w="0" w:type="auto"/>
            <w:vAlign w:val="center"/>
            <w:hideMark/>
          </w:tcPr>
          <w:p w14:paraId="35EFBF48"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Паспорти ініціатив</w:t>
            </w:r>
          </w:p>
        </w:tc>
      </w:tr>
      <w:tr w:rsidR="00893015" w:rsidRPr="00893015" w14:paraId="7EC57142" w14:textId="77777777" w:rsidTr="00893015">
        <w:trPr>
          <w:tblCellSpacing w:w="15" w:type="dxa"/>
        </w:trPr>
        <w:tc>
          <w:tcPr>
            <w:tcW w:w="0" w:type="auto"/>
            <w:vAlign w:val="center"/>
            <w:hideMark/>
          </w:tcPr>
          <w:p w14:paraId="4F74B3B9"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Участь учнів</w:t>
            </w:r>
          </w:p>
        </w:tc>
        <w:tc>
          <w:tcPr>
            <w:tcW w:w="0" w:type="auto"/>
            <w:vAlign w:val="center"/>
            <w:hideMark/>
          </w:tcPr>
          <w:p w14:paraId="4B1F93E7"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Педагогічна дискусія</w:t>
            </w:r>
          </w:p>
        </w:tc>
        <w:tc>
          <w:tcPr>
            <w:tcW w:w="0" w:type="auto"/>
            <w:vAlign w:val="center"/>
            <w:hideMark/>
          </w:tcPr>
          <w:p w14:paraId="1579DAA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Механізми врахування думки дітей</w:t>
            </w:r>
          </w:p>
        </w:tc>
      </w:tr>
      <w:tr w:rsidR="00893015" w:rsidRPr="00893015" w14:paraId="3738FA7B" w14:textId="77777777" w:rsidTr="00893015">
        <w:trPr>
          <w:tblCellSpacing w:w="15" w:type="dxa"/>
        </w:trPr>
        <w:tc>
          <w:tcPr>
            <w:tcW w:w="0" w:type="auto"/>
            <w:vAlign w:val="center"/>
            <w:hideMark/>
          </w:tcPr>
          <w:p w14:paraId="7796ED3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Інклюзивне партнерство</w:t>
            </w:r>
          </w:p>
        </w:tc>
        <w:tc>
          <w:tcPr>
            <w:tcW w:w="0" w:type="auto"/>
            <w:vAlign w:val="center"/>
            <w:hideMark/>
          </w:tcPr>
          <w:p w14:paraId="7416EA6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Практикум</w:t>
            </w:r>
          </w:p>
        </w:tc>
        <w:tc>
          <w:tcPr>
            <w:tcW w:w="0" w:type="auto"/>
            <w:vAlign w:val="center"/>
            <w:hideMark/>
          </w:tcPr>
          <w:p w14:paraId="2E2AB39B"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Доступні форми участі</w:t>
            </w:r>
          </w:p>
        </w:tc>
      </w:tr>
      <w:tr w:rsidR="00893015" w:rsidRPr="00893015" w14:paraId="6DB0F5D6" w14:textId="77777777" w:rsidTr="00893015">
        <w:trPr>
          <w:tblCellSpacing w:w="15" w:type="dxa"/>
        </w:trPr>
        <w:tc>
          <w:tcPr>
            <w:tcW w:w="0" w:type="auto"/>
            <w:vAlign w:val="center"/>
            <w:hideMark/>
          </w:tcPr>
          <w:p w14:paraId="1FEE0ADD"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Підсумкова рефлексія</w:t>
            </w:r>
          </w:p>
        </w:tc>
        <w:tc>
          <w:tcPr>
            <w:tcW w:w="0" w:type="auto"/>
            <w:vAlign w:val="center"/>
            <w:hideMark/>
          </w:tcPr>
          <w:p w14:paraId="0A239362"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Круглий стіл</w:t>
            </w:r>
          </w:p>
        </w:tc>
        <w:tc>
          <w:tcPr>
            <w:tcW w:w="0" w:type="auto"/>
            <w:vAlign w:val="center"/>
            <w:hideMark/>
          </w:tcPr>
          <w:p w14:paraId="11D9DAF0"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План удосконалення</w:t>
            </w:r>
          </w:p>
        </w:tc>
      </w:tr>
    </w:tbl>
    <w:p w14:paraId="38D40BFA" w14:textId="77777777" w:rsidR="00893015" w:rsidRPr="00893015" w:rsidRDefault="00893015" w:rsidP="00893015">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893015">
        <w:rPr>
          <w:rFonts w:ascii="Times New Roman" w:eastAsia="Times New Roman" w:hAnsi="Times New Roman" w:cs="Times New Roman"/>
          <w:b/>
          <w:bCs/>
          <w:color w:val="000000" w:themeColor="text1"/>
          <w:sz w:val="28"/>
          <w:szCs w:val="28"/>
          <w:lang w:eastAsia="ru-RU"/>
        </w:rPr>
        <w:t>Додаток И. Пам’ятка для заступника директора з виховної роботи</w:t>
      </w:r>
    </w:p>
    <w:p w14:paraId="39DC4BC4" w14:textId="77777777" w:rsidR="00893015" w:rsidRPr="00893015" w:rsidRDefault="00893015" w:rsidP="0089301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Організовуючи педагогіку партнерства, доцільно:</w:t>
      </w:r>
    </w:p>
    <w:p w14:paraId="53535ECA" w14:textId="77777777" w:rsidR="00893015" w:rsidRPr="00893015" w:rsidRDefault="00893015" w:rsidP="00893015">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визначати спільні цінності та цілі взаємодії;</w:t>
      </w:r>
    </w:p>
    <w:p w14:paraId="40685B40" w14:textId="77777777" w:rsidR="00893015" w:rsidRPr="00893015" w:rsidRDefault="00893015" w:rsidP="00893015">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вивчати потреби учнів, педагогів і родин;</w:t>
      </w:r>
    </w:p>
    <w:p w14:paraId="7E81875B" w14:textId="77777777" w:rsidR="00893015" w:rsidRPr="00893015" w:rsidRDefault="00893015" w:rsidP="00893015">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забезпечувати різні доступні канали комунікації;</w:t>
      </w:r>
    </w:p>
    <w:p w14:paraId="4A32977B" w14:textId="77777777" w:rsidR="00893015" w:rsidRPr="00893015" w:rsidRDefault="00893015" w:rsidP="00893015">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створювати умови для добровільної участі;</w:t>
      </w:r>
    </w:p>
    <w:p w14:paraId="11EA3968" w14:textId="77777777" w:rsidR="00893015" w:rsidRPr="00893015" w:rsidRDefault="00893015" w:rsidP="00893015">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підтримувати професійний розвиток класних керівників;</w:t>
      </w:r>
    </w:p>
    <w:p w14:paraId="61A8F796" w14:textId="77777777" w:rsidR="00893015" w:rsidRPr="00893015" w:rsidRDefault="00893015" w:rsidP="00893015">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залучати учнів до обговорення шкільного життя;</w:t>
      </w:r>
    </w:p>
    <w:p w14:paraId="2A2F2729" w14:textId="77777777" w:rsidR="00893015" w:rsidRPr="00893015" w:rsidRDefault="00893015" w:rsidP="00893015">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розвивати змістовну співпрацю з громадою;</w:t>
      </w:r>
    </w:p>
    <w:p w14:paraId="6DFE186C" w14:textId="77777777" w:rsidR="00893015" w:rsidRPr="00893015" w:rsidRDefault="00893015" w:rsidP="00893015">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дотримуватися законодавства та правил безпеки;</w:t>
      </w:r>
    </w:p>
    <w:p w14:paraId="47FBE0D8" w14:textId="77777777" w:rsidR="00893015" w:rsidRPr="00893015" w:rsidRDefault="00893015" w:rsidP="00893015">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регулярно аналізувати результати;</w:t>
      </w:r>
    </w:p>
    <w:p w14:paraId="24ED90D1" w14:textId="77777777" w:rsidR="00893015" w:rsidRPr="00893015" w:rsidRDefault="00893015" w:rsidP="00893015">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893015">
        <w:rPr>
          <w:rFonts w:ascii="Times New Roman" w:eastAsia="Times New Roman" w:hAnsi="Times New Roman" w:cs="Times New Roman"/>
          <w:color w:val="000000" w:themeColor="text1"/>
          <w:sz w:val="28"/>
          <w:szCs w:val="28"/>
          <w:lang w:eastAsia="ru-RU"/>
        </w:rPr>
        <w:t>планувати подальший розвиток партнерства на основі зворотного зв’язку.</w:t>
      </w:r>
    </w:p>
    <w:p w14:paraId="57333CFB" w14:textId="77777777" w:rsidR="005F3010" w:rsidRPr="00893015" w:rsidRDefault="005F3010">
      <w:pPr>
        <w:rPr>
          <w:rFonts w:ascii="Times New Roman" w:hAnsi="Times New Roman" w:cs="Times New Roman"/>
          <w:color w:val="000000" w:themeColor="text1"/>
          <w:sz w:val="28"/>
          <w:szCs w:val="28"/>
        </w:rPr>
      </w:pPr>
    </w:p>
    <w:sectPr w:rsidR="005F3010" w:rsidRPr="008930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7698E"/>
    <w:multiLevelType w:val="multilevel"/>
    <w:tmpl w:val="7FEAD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074E82"/>
    <w:multiLevelType w:val="multilevel"/>
    <w:tmpl w:val="2BCC9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CB15E0"/>
    <w:multiLevelType w:val="multilevel"/>
    <w:tmpl w:val="ACFAA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AC112A"/>
    <w:multiLevelType w:val="multilevel"/>
    <w:tmpl w:val="60B8C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E511DC0"/>
    <w:multiLevelType w:val="multilevel"/>
    <w:tmpl w:val="09E86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2E0CAB"/>
    <w:multiLevelType w:val="multilevel"/>
    <w:tmpl w:val="39562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E22EB7"/>
    <w:multiLevelType w:val="multilevel"/>
    <w:tmpl w:val="D7544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6"/>
  </w:num>
  <w:num w:numId="4">
    <w:abstractNumId w:val="1"/>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BE2"/>
    <w:rsid w:val="005F3010"/>
    <w:rsid w:val="00893015"/>
    <w:rsid w:val="00B50795"/>
    <w:rsid w:val="00B60BE2"/>
    <w:rsid w:val="00C672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33D1F"/>
  <w15:chartTrackingRefBased/>
  <w15:docId w15:val="{7B0970BE-6098-4508-B808-677195B09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9301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930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9301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9301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9301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93015"/>
    <w:rPr>
      <w:rFonts w:ascii="Times New Roman" w:eastAsia="Times New Roman" w:hAnsi="Times New Roman" w:cs="Times New Roman"/>
      <w:b/>
      <w:bCs/>
      <w:sz w:val="27"/>
      <w:szCs w:val="27"/>
      <w:lang w:eastAsia="ru-RU"/>
    </w:rPr>
  </w:style>
  <w:style w:type="paragraph" w:customStyle="1" w:styleId="msonormal0">
    <w:name w:val="msonormal"/>
    <w:basedOn w:val="a"/>
    <w:rsid w:val="00893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8930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93015"/>
    <w:rPr>
      <w:color w:val="0000FF"/>
      <w:u w:val="single"/>
    </w:rPr>
  </w:style>
  <w:style w:type="character" w:styleId="a5">
    <w:name w:val="FollowedHyperlink"/>
    <w:basedOn w:val="a0"/>
    <w:uiPriority w:val="99"/>
    <w:semiHidden/>
    <w:unhideWhenUsed/>
    <w:rsid w:val="0089301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891925">
      <w:bodyDiv w:val="1"/>
      <w:marLeft w:val="0"/>
      <w:marRight w:val="0"/>
      <w:marTop w:val="0"/>
      <w:marBottom w:val="0"/>
      <w:divBdr>
        <w:top w:val="none" w:sz="0" w:space="0" w:color="auto"/>
        <w:left w:val="none" w:sz="0" w:space="0" w:color="auto"/>
        <w:bottom w:val="none" w:sz="0" w:space="0" w:color="auto"/>
        <w:right w:val="none" w:sz="0" w:space="0" w:color="auto"/>
      </w:divBdr>
      <w:divsChild>
        <w:div w:id="753819483">
          <w:marLeft w:val="0"/>
          <w:marRight w:val="0"/>
          <w:marTop w:val="0"/>
          <w:marBottom w:val="0"/>
          <w:divBdr>
            <w:top w:val="none" w:sz="0" w:space="0" w:color="auto"/>
            <w:left w:val="none" w:sz="0" w:space="0" w:color="auto"/>
            <w:bottom w:val="none" w:sz="0" w:space="0" w:color="auto"/>
            <w:right w:val="none" w:sz="0" w:space="0" w:color="auto"/>
          </w:divBdr>
          <w:divsChild>
            <w:div w:id="1674406797">
              <w:marLeft w:val="0"/>
              <w:marRight w:val="0"/>
              <w:marTop w:val="0"/>
              <w:marBottom w:val="0"/>
              <w:divBdr>
                <w:top w:val="none" w:sz="0" w:space="0" w:color="auto"/>
                <w:left w:val="none" w:sz="0" w:space="0" w:color="auto"/>
                <w:bottom w:val="none" w:sz="0" w:space="0" w:color="auto"/>
                <w:right w:val="none" w:sz="0" w:space="0" w:color="auto"/>
              </w:divBdr>
            </w:div>
          </w:divsChild>
        </w:div>
        <w:div w:id="1600330508">
          <w:marLeft w:val="0"/>
          <w:marRight w:val="0"/>
          <w:marTop w:val="0"/>
          <w:marBottom w:val="0"/>
          <w:divBdr>
            <w:top w:val="none" w:sz="0" w:space="0" w:color="auto"/>
            <w:left w:val="none" w:sz="0" w:space="0" w:color="auto"/>
            <w:bottom w:val="none" w:sz="0" w:space="0" w:color="auto"/>
            <w:right w:val="none" w:sz="0" w:space="0" w:color="auto"/>
          </w:divBdr>
          <w:divsChild>
            <w:div w:id="1508248032">
              <w:marLeft w:val="0"/>
              <w:marRight w:val="0"/>
              <w:marTop w:val="0"/>
              <w:marBottom w:val="0"/>
              <w:divBdr>
                <w:top w:val="none" w:sz="0" w:space="0" w:color="auto"/>
                <w:left w:val="none" w:sz="0" w:space="0" w:color="auto"/>
                <w:bottom w:val="none" w:sz="0" w:space="0" w:color="auto"/>
                <w:right w:val="none" w:sz="0" w:space="0" w:color="auto"/>
              </w:divBdr>
            </w:div>
          </w:divsChild>
        </w:div>
        <w:div w:id="891309873">
          <w:marLeft w:val="0"/>
          <w:marRight w:val="0"/>
          <w:marTop w:val="0"/>
          <w:marBottom w:val="0"/>
          <w:divBdr>
            <w:top w:val="none" w:sz="0" w:space="0" w:color="auto"/>
            <w:left w:val="none" w:sz="0" w:space="0" w:color="auto"/>
            <w:bottom w:val="none" w:sz="0" w:space="0" w:color="auto"/>
            <w:right w:val="none" w:sz="0" w:space="0" w:color="auto"/>
          </w:divBdr>
          <w:divsChild>
            <w:div w:id="834421129">
              <w:marLeft w:val="0"/>
              <w:marRight w:val="0"/>
              <w:marTop w:val="0"/>
              <w:marBottom w:val="0"/>
              <w:divBdr>
                <w:top w:val="none" w:sz="0" w:space="0" w:color="auto"/>
                <w:left w:val="none" w:sz="0" w:space="0" w:color="auto"/>
                <w:bottom w:val="none" w:sz="0" w:space="0" w:color="auto"/>
                <w:right w:val="none" w:sz="0" w:space="0" w:color="auto"/>
              </w:divBdr>
            </w:div>
          </w:divsChild>
        </w:div>
        <w:div w:id="161508540">
          <w:marLeft w:val="0"/>
          <w:marRight w:val="0"/>
          <w:marTop w:val="0"/>
          <w:marBottom w:val="0"/>
          <w:divBdr>
            <w:top w:val="none" w:sz="0" w:space="0" w:color="auto"/>
            <w:left w:val="none" w:sz="0" w:space="0" w:color="auto"/>
            <w:bottom w:val="none" w:sz="0" w:space="0" w:color="auto"/>
            <w:right w:val="none" w:sz="0" w:space="0" w:color="auto"/>
          </w:divBdr>
          <w:divsChild>
            <w:div w:id="947271988">
              <w:marLeft w:val="0"/>
              <w:marRight w:val="0"/>
              <w:marTop w:val="0"/>
              <w:marBottom w:val="0"/>
              <w:divBdr>
                <w:top w:val="none" w:sz="0" w:space="0" w:color="auto"/>
                <w:left w:val="none" w:sz="0" w:space="0" w:color="auto"/>
                <w:bottom w:val="none" w:sz="0" w:space="0" w:color="auto"/>
                <w:right w:val="none" w:sz="0" w:space="0" w:color="auto"/>
              </w:divBdr>
            </w:div>
          </w:divsChild>
        </w:div>
        <w:div w:id="1846819024">
          <w:marLeft w:val="0"/>
          <w:marRight w:val="0"/>
          <w:marTop w:val="0"/>
          <w:marBottom w:val="0"/>
          <w:divBdr>
            <w:top w:val="none" w:sz="0" w:space="0" w:color="auto"/>
            <w:left w:val="none" w:sz="0" w:space="0" w:color="auto"/>
            <w:bottom w:val="none" w:sz="0" w:space="0" w:color="auto"/>
            <w:right w:val="none" w:sz="0" w:space="0" w:color="auto"/>
          </w:divBdr>
          <w:divsChild>
            <w:div w:id="371543368">
              <w:marLeft w:val="0"/>
              <w:marRight w:val="0"/>
              <w:marTop w:val="0"/>
              <w:marBottom w:val="0"/>
              <w:divBdr>
                <w:top w:val="none" w:sz="0" w:space="0" w:color="auto"/>
                <w:left w:val="none" w:sz="0" w:space="0" w:color="auto"/>
                <w:bottom w:val="none" w:sz="0" w:space="0" w:color="auto"/>
                <w:right w:val="none" w:sz="0" w:space="0" w:color="auto"/>
              </w:divBdr>
            </w:div>
          </w:divsChild>
        </w:div>
        <w:div w:id="637732742">
          <w:marLeft w:val="0"/>
          <w:marRight w:val="0"/>
          <w:marTop w:val="0"/>
          <w:marBottom w:val="0"/>
          <w:divBdr>
            <w:top w:val="none" w:sz="0" w:space="0" w:color="auto"/>
            <w:left w:val="none" w:sz="0" w:space="0" w:color="auto"/>
            <w:bottom w:val="none" w:sz="0" w:space="0" w:color="auto"/>
            <w:right w:val="none" w:sz="0" w:space="0" w:color="auto"/>
          </w:divBdr>
          <w:divsChild>
            <w:div w:id="318579165">
              <w:marLeft w:val="0"/>
              <w:marRight w:val="0"/>
              <w:marTop w:val="0"/>
              <w:marBottom w:val="0"/>
              <w:divBdr>
                <w:top w:val="none" w:sz="0" w:space="0" w:color="auto"/>
                <w:left w:val="none" w:sz="0" w:space="0" w:color="auto"/>
                <w:bottom w:val="none" w:sz="0" w:space="0" w:color="auto"/>
                <w:right w:val="none" w:sz="0" w:space="0" w:color="auto"/>
              </w:divBdr>
            </w:div>
          </w:divsChild>
        </w:div>
        <w:div w:id="1921519711">
          <w:marLeft w:val="0"/>
          <w:marRight w:val="0"/>
          <w:marTop w:val="0"/>
          <w:marBottom w:val="0"/>
          <w:divBdr>
            <w:top w:val="none" w:sz="0" w:space="0" w:color="auto"/>
            <w:left w:val="none" w:sz="0" w:space="0" w:color="auto"/>
            <w:bottom w:val="none" w:sz="0" w:space="0" w:color="auto"/>
            <w:right w:val="none" w:sz="0" w:space="0" w:color="auto"/>
          </w:divBdr>
          <w:divsChild>
            <w:div w:id="724990274">
              <w:marLeft w:val="0"/>
              <w:marRight w:val="0"/>
              <w:marTop w:val="0"/>
              <w:marBottom w:val="0"/>
              <w:divBdr>
                <w:top w:val="none" w:sz="0" w:space="0" w:color="auto"/>
                <w:left w:val="none" w:sz="0" w:space="0" w:color="auto"/>
                <w:bottom w:val="none" w:sz="0" w:space="0" w:color="auto"/>
                <w:right w:val="none" w:sz="0" w:space="0" w:color="auto"/>
              </w:divBdr>
            </w:div>
          </w:divsChild>
        </w:div>
        <w:div w:id="1471046845">
          <w:marLeft w:val="0"/>
          <w:marRight w:val="0"/>
          <w:marTop w:val="0"/>
          <w:marBottom w:val="0"/>
          <w:divBdr>
            <w:top w:val="none" w:sz="0" w:space="0" w:color="auto"/>
            <w:left w:val="none" w:sz="0" w:space="0" w:color="auto"/>
            <w:bottom w:val="none" w:sz="0" w:space="0" w:color="auto"/>
            <w:right w:val="none" w:sz="0" w:space="0" w:color="auto"/>
          </w:divBdr>
          <w:divsChild>
            <w:div w:id="202719222">
              <w:marLeft w:val="0"/>
              <w:marRight w:val="0"/>
              <w:marTop w:val="0"/>
              <w:marBottom w:val="0"/>
              <w:divBdr>
                <w:top w:val="none" w:sz="0" w:space="0" w:color="auto"/>
                <w:left w:val="none" w:sz="0" w:space="0" w:color="auto"/>
                <w:bottom w:val="none" w:sz="0" w:space="0" w:color="auto"/>
                <w:right w:val="none" w:sz="0" w:space="0" w:color="auto"/>
              </w:divBdr>
            </w:div>
          </w:divsChild>
        </w:div>
        <w:div w:id="955872157">
          <w:marLeft w:val="0"/>
          <w:marRight w:val="0"/>
          <w:marTop w:val="0"/>
          <w:marBottom w:val="0"/>
          <w:divBdr>
            <w:top w:val="none" w:sz="0" w:space="0" w:color="auto"/>
            <w:left w:val="none" w:sz="0" w:space="0" w:color="auto"/>
            <w:bottom w:val="none" w:sz="0" w:space="0" w:color="auto"/>
            <w:right w:val="none" w:sz="0" w:space="0" w:color="auto"/>
          </w:divBdr>
          <w:divsChild>
            <w:div w:id="1362512736">
              <w:marLeft w:val="0"/>
              <w:marRight w:val="0"/>
              <w:marTop w:val="0"/>
              <w:marBottom w:val="0"/>
              <w:divBdr>
                <w:top w:val="none" w:sz="0" w:space="0" w:color="auto"/>
                <w:left w:val="none" w:sz="0" w:space="0" w:color="auto"/>
                <w:bottom w:val="none" w:sz="0" w:space="0" w:color="auto"/>
                <w:right w:val="none" w:sz="0" w:space="0" w:color="auto"/>
              </w:divBdr>
            </w:div>
          </w:divsChild>
        </w:div>
        <w:div w:id="1293903261">
          <w:marLeft w:val="0"/>
          <w:marRight w:val="0"/>
          <w:marTop w:val="0"/>
          <w:marBottom w:val="0"/>
          <w:divBdr>
            <w:top w:val="none" w:sz="0" w:space="0" w:color="auto"/>
            <w:left w:val="none" w:sz="0" w:space="0" w:color="auto"/>
            <w:bottom w:val="none" w:sz="0" w:space="0" w:color="auto"/>
            <w:right w:val="none" w:sz="0" w:space="0" w:color="auto"/>
          </w:divBdr>
          <w:divsChild>
            <w:div w:id="1702363618">
              <w:marLeft w:val="0"/>
              <w:marRight w:val="0"/>
              <w:marTop w:val="0"/>
              <w:marBottom w:val="0"/>
              <w:divBdr>
                <w:top w:val="none" w:sz="0" w:space="0" w:color="auto"/>
                <w:left w:val="none" w:sz="0" w:space="0" w:color="auto"/>
                <w:bottom w:val="none" w:sz="0" w:space="0" w:color="auto"/>
                <w:right w:val="none" w:sz="0" w:space="0" w:color="auto"/>
              </w:divBdr>
            </w:div>
          </w:divsChild>
        </w:div>
        <w:div w:id="1873884096">
          <w:marLeft w:val="0"/>
          <w:marRight w:val="0"/>
          <w:marTop w:val="0"/>
          <w:marBottom w:val="0"/>
          <w:divBdr>
            <w:top w:val="none" w:sz="0" w:space="0" w:color="auto"/>
            <w:left w:val="none" w:sz="0" w:space="0" w:color="auto"/>
            <w:bottom w:val="none" w:sz="0" w:space="0" w:color="auto"/>
            <w:right w:val="none" w:sz="0" w:space="0" w:color="auto"/>
          </w:divBdr>
        </w:div>
        <w:div w:id="1217231639">
          <w:marLeft w:val="0"/>
          <w:marRight w:val="0"/>
          <w:marTop w:val="0"/>
          <w:marBottom w:val="0"/>
          <w:divBdr>
            <w:top w:val="none" w:sz="0" w:space="0" w:color="auto"/>
            <w:left w:val="none" w:sz="0" w:space="0" w:color="auto"/>
            <w:bottom w:val="none" w:sz="0" w:space="0" w:color="auto"/>
            <w:right w:val="none" w:sz="0" w:space="0" w:color="auto"/>
          </w:divBdr>
          <w:divsChild>
            <w:div w:id="1670399660">
              <w:marLeft w:val="0"/>
              <w:marRight w:val="0"/>
              <w:marTop w:val="0"/>
              <w:marBottom w:val="0"/>
              <w:divBdr>
                <w:top w:val="none" w:sz="0" w:space="0" w:color="auto"/>
                <w:left w:val="none" w:sz="0" w:space="0" w:color="auto"/>
                <w:bottom w:val="none" w:sz="0" w:space="0" w:color="auto"/>
                <w:right w:val="none" w:sz="0" w:space="0" w:color="auto"/>
              </w:divBdr>
            </w:div>
          </w:divsChild>
        </w:div>
        <w:div w:id="595670928">
          <w:marLeft w:val="0"/>
          <w:marRight w:val="0"/>
          <w:marTop w:val="0"/>
          <w:marBottom w:val="0"/>
          <w:divBdr>
            <w:top w:val="none" w:sz="0" w:space="0" w:color="auto"/>
            <w:left w:val="none" w:sz="0" w:space="0" w:color="auto"/>
            <w:bottom w:val="none" w:sz="0" w:space="0" w:color="auto"/>
            <w:right w:val="none" w:sz="0" w:space="0" w:color="auto"/>
          </w:divBdr>
          <w:divsChild>
            <w:div w:id="1120222627">
              <w:marLeft w:val="0"/>
              <w:marRight w:val="0"/>
              <w:marTop w:val="0"/>
              <w:marBottom w:val="0"/>
              <w:divBdr>
                <w:top w:val="none" w:sz="0" w:space="0" w:color="auto"/>
                <w:left w:val="none" w:sz="0" w:space="0" w:color="auto"/>
                <w:bottom w:val="none" w:sz="0" w:space="0" w:color="auto"/>
                <w:right w:val="none" w:sz="0" w:space="0" w:color="auto"/>
              </w:divBdr>
            </w:div>
          </w:divsChild>
        </w:div>
        <w:div w:id="1386175932">
          <w:marLeft w:val="0"/>
          <w:marRight w:val="0"/>
          <w:marTop w:val="0"/>
          <w:marBottom w:val="0"/>
          <w:divBdr>
            <w:top w:val="none" w:sz="0" w:space="0" w:color="auto"/>
            <w:left w:val="none" w:sz="0" w:space="0" w:color="auto"/>
            <w:bottom w:val="none" w:sz="0" w:space="0" w:color="auto"/>
            <w:right w:val="none" w:sz="0" w:space="0" w:color="auto"/>
          </w:divBdr>
          <w:divsChild>
            <w:div w:id="659431165">
              <w:marLeft w:val="0"/>
              <w:marRight w:val="0"/>
              <w:marTop w:val="0"/>
              <w:marBottom w:val="0"/>
              <w:divBdr>
                <w:top w:val="none" w:sz="0" w:space="0" w:color="auto"/>
                <w:left w:val="none" w:sz="0" w:space="0" w:color="auto"/>
                <w:bottom w:val="none" w:sz="0" w:space="0" w:color="auto"/>
                <w:right w:val="none" w:sz="0" w:space="0" w:color="auto"/>
              </w:divBdr>
            </w:div>
          </w:divsChild>
        </w:div>
        <w:div w:id="1749812790">
          <w:marLeft w:val="0"/>
          <w:marRight w:val="0"/>
          <w:marTop w:val="0"/>
          <w:marBottom w:val="0"/>
          <w:divBdr>
            <w:top w:val="none" w:sz="0" w:space="0" w:color="auto"/>
            <w:left w:val="none" w:sz="0" w:space="0" w:color="auto"/>
            <w:bottom w:val="none" w:sz="0" w:space="0" w:color="auto"/>
            <w:right w:val="none" w:sz="0" w:space="0" w:color="auto"/>
          </w:divBdr>
          <w:divsChild>
            <w:div w:id="598293978">
              <w:marLeft w:val="0"/>
              <w:marRight w:val="0"/>
              <w:marTop w:val="0"/>
              <w:marBottom w:val="0"/>
              <w:divBdr>
                <w:top w:val="none" w:sz="0" w:space="0" w:color="auto"/>
                <w:left w:val="none" w:sz="0" w:space="0" w:color="auto"/>
                <w:bottom w:val="none" w:sz="0" w:space="0" w:color="auto"/>
                <w:right w:val="none" w:sz="0" w:space="0" w:color="auto"/>
              </w:divBdr>
            </w:div>
          </w:divsChild>
        </w:div>
        <w:div w:id="1437366518">
          <w:marLeft w:val="0"/>
          <w:marRight w:val="0"/>
          <w:marTop w:val="0"/>
          <w:marBottom w:val="0"/>
          <w:divBdr>
            <w:top w:val="none" w:sz="0" w:space="0" w:color="auto"/>
            <w:left w:val="none" w:sz="0" w:space="0" w:color="auto"/>
            <w:bottom w:val="none" w:sz="0" w:space="0" w:color="auto"/>
            <w:right w:val="none" w:sz="0" w:space="0" w:color="auto"/>
          </w:divBdr>
          <w:divsChild>
            <w:div w:id="1412198126">
              <w:marLeft w:val="0"/>
              <w:marRight w:val="0"/>
              <w:marTop w:val="0"/>
              <w:marBottom w:val="0"/>
              <w:divBdr>
                <w:top w:val="none" w:sz="0" w:space="0" w:color="auto"/>
                <w:left w:val="none" w:sz="0" w:space="0" w:color="auto"/>
                <w:bottom w:val="none" w:sz="0" w:space="0" w:color="auto"/>
                <w:right w:val="none" w:sz="0" w:space="0" w:color="auto"/>
              </w:divBdr>
            </w:div>
          </w:divsChild>
        </w:div>
        <w:div w:id="511381960">
          <w:marLeft w:val="0"/>
          <w:marRight w:val="0"/>
          <w:marTop w:val="0"/>
          <w:marBottom w:val="0"/>
          <w:divBdr>
            <w:top w:val="none" w:sz="0" w:space="0" w:color="auto"/>
            <w:left w:val="none" w:sz="0" w:space="0" w:color="auto"/>
            <w:bottom w:val="none" w:sz="0" w:space="0" w:color="auto"/>
            <w:right w:val="none" w:sz="0" w:space="0" w:color="auto"/>
          </w:divBdr>
          <w:divsChild>
            <w:div w:id="306739269">
              <w:marLeft w:val="0"/>
              <w:marRight w:val="0"/>
              <w:marTop w:val="0"/>
              <w:marBottom w:val="0"/>
              <w:divBdr>
                <w:top w:val="none" w:sz="0" w:space="0" w:color="auto"/>
                <w:left w:val="none" w:sz="0" w:space="0" w:color="auto"/>
                <w:bottom w:val="none" w:sz="0" w:space="0" w:color="auto"/>
                <w:right w:val="none" w:sz="0" w:space="0" w:color="auto"/>
              </w:divBdr>
            </w:div>
          </w:divsChild>
        </w:div>
        <w:div w:id="2000188146">
          <w:marLeft w:val="0"/>
          <w:marRight w:val="0"/>
          <w:marTop w:val="0"/>
          <w:marBottom w:val="0"/>
          <w:divBdr>
            <w:top w:val="none" w:sz="0" w:space="0" w:color="auto"/>
            <w:left w:val="none" w:sz="0" w:space="0" w:color="auto"/>
            <w:bottom w:val="none" w:sz="0" w:space="0" w:color="auto"/>
            <w:right w:val="none" w:sz="0" w:space="0" w:color="auto"/>
          </w:divBdr>
          <w:divsChild>
            <w:div w:id="823737304">
              <w:marLeft w:val="0"/>
              <w:marRight w:val="0"/>
              <w:marTop w:val="0"/>
              <w:marBottom w:val="0"/>
              <w:divBdr>
                <w:top w:val="none" w:sz="0" w:space="0" w:color="auto"/>
                <w:left w:val="none" w:sz="0" w:space="0" w:color="auto"/>
                <w:bottom w:val="none" w:sz="0" w:space="0" w:color="auto"/>
                <w:right w:val="none" w:sz="0" w:space="0" w:color="auto"/>
              </w:divBdr>
            </w:div>
          </w:divsChild>
        </w:div>
        <w:div w:id="928734265">
          <w:marLeft w:val="0"/>
          <w:marRight w:val="0"/>
          <w:marTop w:val="0"/>
          <w:marBottom w:val="0"/>
          <w:divBdr>
            <w:top w:val="none" w:sz="0" w:space="0" w:color="auto"/>
            <w:left w:val="none" w:sz="0" w:space="0" w:color="auto"/>
            <w:bottom w:val="none" w:sz="0" w:space="0" w:color="auto"/>
            <w:right w:val="none" w:sz="0" w:space="0" w:color="auto"/>
          </w:divBdr>
          <w:divsChild>
            <w:div w:id="377321008">
              <w:marLeft w:val="0"/>
              <w:marRight w:val="0"/>
              <w:marTop w:val="0"/>
              <w:marBottom w:val="0"/>
              <w:divBdr>
                <w:top w:val="none" w:sz="0" w:space="0" w:color="auto"/>
                <w:left w:val="none" w:sz="0" w:space="0" w:color="auto"/>
                <w:bottom w:val="none" w:sz="0" w:space="0" w:color="auto"/>
                <w:right w:val="none" w:sz="0" w:space="0" w:color="auto"/>
              </w:divBdr>
            </w:div>
          </w:divsChild>
        </w:div>
        <w:div w:id="204488985">
          <w:marLeft w:val="0"/>
          <w:marRight w:val="0"/>
          <w:marTop w:val="0"/>
          <w:marBottom w:val="0"/>
          <w:divBdr>
            <w:top w:val="none" w:sz="0" w:space="0" w:color="auto"/>
            <w:left w:val="none" w:sz="0" w:space="0" w:color="auto"/>
            <w:bottom w:val="none" w:sz="0" w:space="0" w:color="auto"/>
            <w:right w:val="none" w:sz="0" w:space="0" w:color="auto"/>
          </w:divBdr>
        </w:div>
        <w:div w:id="264852386">
          <w:marLeft w:val="0"/>
          <w:marRight w:val="0"/>
          <w:marTop w:val="0"/>
          <w:marBottom w:val="0"/>
          <w:divBdr>
            <w:top w:val="none" w:sz="0" w:space="0" w:color="auto"/>
            <w:left w:val="none" w:sz="0" w:space="0" w:color="auto"/>
            <w:bottom w:val="none" w:sz="0" w:space="0" w:color="auto"/>
            <w:right w:val="none" w:sz="0" w:space="0" w:color="auto"/>
          </w:divBdr>
          <w:divsChild>
            <w:div w:id="1978024665">
              <w:marLeft w:val="0"/>
              <w:marRight w:val="0"/>
              <w:marTop w:val="0"/>
              <w:marBottom w:val="0"/>
              <w:divBdr>
                <w:top w:val="none" w:sz="0" w:space="0" w:color="auto"/>
                <w:left w:val="none" w:sz="0" w:space="0" w:color="auto"/>
                <w:bottom w:val="none" w:sz="0" w:space="0" w:color="auto"/>
                <w:right w:val="none" w:sz="0" w:space="0" w:color="auto"/>
              </w:divBdr>
            </w:div>
          </w:divsChild>
        </w:div>
        <w:div w:id="1940213884">
          <w:marLeft w:val="0"/>
          <w:marRight w:val="0"/>
          <w:marTop w:val="0"/>
          <w:marBottom w:val="0"/>
          <w:divBdr>
            <w:top w:val="none" w:sz="0" w:space="0" w:color="auto"/>
            <w:left w:val="none" w:sz="0" w:space="0" w:color="auto"/>
            <w:bottom w:val="none" w:sz="0" w:space="0" w:color="auto"/>
            <w:right w:val="none" w:sz="0" w:space="0" w:color="auto"/>
          </w:divBdr>
          <w:divsChild>
            <w:div w:id="519861079">
              <w:marLeft w:val="0"/>
              <w:marRight w:val="0"/>
              <w:marTop w:val="0"/>
              <w:marBottom w:val="0"/>
              <w:divBdr>
                <w:top w:val="none" w:sz="0" w:space="0" w:color="auto"/>
                <w:left w:val="none" w:sz="0" w:space="0" w:color="auto"/>
                <w:bottom w:val="none" w:sz="0" w:space="0" w:color="auto"/>
                <w:right w:val="none" w:sz="0" w:space="0" w:color="auto"/>
              </w:divBdr>
            </w:div>
          </w:divsChild>
        </w:div>
        <w:div w:id="1232930491">
          <w:marLeft w:val="0"/>
          <w:marRight w:val="0"/>
          <w:marTop w:val="0"/>
          <w:marBottom w:val="0"/>
          <w:divBdr>
            <w:top w:val="none" w:sz="0" w:space="0" w:color="auto"/>
            <w:left w:val="none" w:sz="0" w:space="0" w:color="auto"/>
            <w:bottom w:val="none" w:sz="0" w:space="0" w:color="auto"/>
            <w:right w:val="none" w:sz="0" w:space="0" w:color="auto"/>
          </w:divBdr>
          <w:divsChild>
            <w:div w:id="1133979462">
              <w:marLeft w:val="0"/>
              <w:marRight w:val="0"/>
              <w:marTop w:val="0"/>
              <w:marBottom w:val="0"/>
              <w:divBdr>
                <w:top w:val="none" w:sz="0" w:space="0" w:color="auto"/>
                <w:left w:val="none" w:sz="0" w:space="0" w:color="auto"/>
                <w:bottom w:val="none" w:sz="0" w:space="0" w:color="auto"/>
                <w:right w:val="none" w:sz="0" w:space="0" w:color="auto"/>
              </w:divBdr>
            </w:div>
          </w:divsChild>
        </w:div>
        <w:div w:id="271784585">
          <w:marLeft w:val="0"/>
          <w:marRight w:val="0"/>
          <w:marTop w:val="0"/>
          <w:marBottom w:val="0"/>
          <w:divBdr>
            <w:top w:val="none" w:sz="0" w:space="0" w:color="auto"/>
            <w:left w:val="none" w:sz="0" w:space="0" w:color="auto"/>
            <w:bottom w:val="none" w:sz="0" w:space="0" w:color="auto"/>
            <w:right w:val="none" w:sz="0" w:space="0" w:color="auto"/>
          </w:divBdr>
          <w:divsChild>
            <w:div w:id="897398161">
              <w:marLeft w:val="0"/>
              <w:marRight w:val="0"/>
              <w:marTop w:val="0"/>
              <w:marBottom w:val="0"/>
              <w:divBdr>
                <w:top w:val="none" w:sz="0" w:space="0" w:color="auto"/>
                <w:left w:val="none" w:sz="0" w:space="0" w:color="auto"/>
                <w:bottom w:val="none" w:sz="0" w:space="0" w:color="auto"/>
                <w:right w:val="none" w:sz="0" w:space="0" w:color="auto"/>
              </w:divBdr>
            </w:div>
          </w:divsChild>
        </w:div>
        <w:div w:id="644823072">
          <w:marLeft w:val="0"/>
          <w:marRight w:val="0"/>
          <w:marTop w:val="0"/>
          <w:marBottom w:val="0"/>
          <w:divBdr>
            <w:top w:val="none" w:sz="0" w:space="0" w:color="auto"/>
            <w:left w:val="none" w:sz="0" w:space="0" w:color="auto"/>
            <w:bottom w:val="none" w:sz="0" w:space="0" w:color="auto"/>
            <w:right w:val="none" w:sz="0" w:space="0" w:color="auto"/>
          </w:divBdr>
          <w:divsChild>
            <w:div w:id="354501481">
              <w:marLeft w:val="0"/>
              <w:marRight w:val="0"/>
              <w:marTop w:val="0"/>
              <w:marBottom w:val="0"/>
              <w:divBdr>
                <w:top w:val="none" w:sz="0" w:space="0" w:color="auto"/>
                <w:left w:val="none" w:sz="0" w:space="0" w:color="auto"/>
                <w:bottom w:val="none" w:sz="0" w:space="0" w:color="auto"/>
                <w:right w:val="none" w:sz="0" w:space="0" w:color="auto"/>
              </w:divBdr>
            </w:div>
          </w:divsChild>
        </w:div>
        <w:div w:id="466238186">
          <w:marLeft w:val="0"/>
          <w:marRight w:val="0"/>
          <w:marTop w:val="0"/>
          <w:marBottom w:val="0"/>
          <w:divBdr>
            <w:top w:val="none" w:sz="0" w:space="0" w:color="auto"/>
            <w:left w:val="none" w:sz="0" w:space="0" w:color="auto"/>
            <w:bottom w:val="none" w:sz="0" w:space="0" w:color="auto"/>
            <w:right w:val="none" w:sz="0" w:space="0" w:color="auto"/>
          </w:divBdr>
          <w:divsChild>
            <w:div w:id="1310356699">
              <w:marLeft w:val="0"/>
              <w:marRight w:val="0"/>
              <w:marTop w:val="0"/>
              <w:marBottom w:val="0"/>
              <w:divBdr>
                <w:top w:val="none" w:sz="0" w:space="0" w:color="auto"/>
                <w:left w:val="none" w:sz="0" w:space="0" w:color="auto"/>
                <w:bottom w:val="none" w:sz="0" w:space="0" w:color="auto"/>
                <w:right w:val="none" w:sz="0" w:space="0" w:color="auto"/>
              </w:divBdr>
            </w:div>
          </w:divsChild>
        </w:div>
        <w:div w:id="1582645127">
          <w:marLeft w:val="0"/>
          <w:marRight w:val="0"/>
          <w:marTop w:val="0"/>
          <w:marBottom w:val="0"/>
          <w:divBdr>
            <w:top w:val="none" w:sz="0" w:space="0" w:color="auto"/>
            <w:left w:val="none" w:sz="0" w:space="0" w:color="auto"/>
            <w:bottom w:val="none" w:sz="0" w:space="0" w:color="auto"/>
            <w:right w:val="none" w:sz="0" w:space="0" w:color="auto"/>
          </w:divBdr>
          <w:divsChild>
            <w:div w:id="1072045831">
              <w:marLeft w:val="0"/>
              <w:marRight w:val="0"/>
              <w:marTop w:val="0"/>
              <w:marBottom w:val="0"/>
              <w:divBdr>
                <w:top w:val="none" w:sz="0" w:space="0" w:color="auto"/>
                <w:left w:val="none" w:sz="0" w:space="0" w:color="auto"/>
                <w:bottom w:val="none" w:sz="0" w:space="0" w:color="auto"/>
                <w:right w:val="none" w:sz="0" w:space="0" w:color="auto"/>
              </w:divBdr>
            </w:div>
          </w:divsChild>
        </w:div>
        <w:div w:id="449252657">
          <w:marLeft w:val="0"/>
          <w:marRight w:val="0"/>
          <w:marTop w:val="0"/>
          <w:marBottom w:val="0"/>
          <w:divBdr>
            <w:top w:val="none" w:sz="0" w:space="0" w:color="auto"/>
            <w:left w:val="none" w:sz="0" w:space="0" w:color="auto"/>
            <w:bottom w:val="none" w:sz="0" w:space="0" w:color="auto"/>
            <w:right w:val="none" w:sz="0" w:space="0" w:color="auto"/>
          </w:divBdr>
          <w:divsChild>
            <w:div w:id="1077441845">
              <w:marLeft w:val="0"/>
              <w:marRight w:val="0"/>
              <w:marTop w:val="0"/>
              <w:marBottom w:val="0"/>
              <w:divBdr>
                <w:top w:val="none" w:sz="0" w:space="0" w:color="auto"/>
                <w:left w:val="none" w:sz="0" w:space="0" w:color="auto"/>
                <w:bottom w:val="none" w:sz="0" w:space="0" w:color="auto"/>
                <w:right w:val="none" w:sz="0" w:space="0" w:color="auto"/>
              </w:divBdr>
            </w:div>
          </w:divsChild>
        </w:div>
        <w:div w:id="1866483000">
          <w:marLeft w:val="0"/>
          <w:marRight w:val="0"/>
          <w:marTop w:val="0"/>
          <w:marBottom w:val="0"/>
          <w:divBdr>
            <w:top w:val="none" w:sz="0" w:space="0" w:color="auto"/>
            <w:left w:val="none" w:sz="0" w:space="0" w:color="auto"/>
            <w:bottom w:val="none" w:sz="0" w:space="0" w:color="auto"/>
            <w:right w:val="none" w:sz="0" w:space="0" w:color="auto"/>
          </w:divBdr>
          <w:divsChild>
            <w:div w:id="1083574142">
              <w:marLeft w:val="0"/>
              <w:marRight w:val="0"/>
              <w:marTop w:val="0"/>
              <w:marBottom w:val="0"/>
              <w:divBdr>
                <w:top w:val="none" w:sz="0" w:space="0" w:color="auto"/>
                <w:left w:val="none" w:sz="0" w:space="0" w:color="auto"/>
                <w:bottom w:val="none" w:sz="0" w:space="0" w:color="auto"/>
                <w:right w:val="none" w:sz="0" w:space="0" w:color="auto"/>
              </w:divBdr>
            </w:div>
          </w:divsChild>
        </w:div>
        <w:div w:id="1547333383">
          <w:marLeft w:val="0"/>
          <w:marRight w:val="0"/>
          <w:marTop w:val="0"/>
          <w:marBottom w:val="0"/>
          <w:divBdr>
            <w:top w:val="none" w:sz="0" w:space="0" w:color="auto"/>
            <w:left w:val="none" w:sz="0" w:space="0" w:color="auto"/>
            <w:bottom w:val="none" w:sz="0" w:space="0" w:color="auto"/>
            <w:right w:val="none" w:sz="0" w:space="0" w:color="auto"/>
          </w:divBdr>
          <w:divsChild>
            <w:div w:id="177696191">
              <w:marLeft w:val="0"/>
              <w:marRight w:val="0"/>
              <w:marTop w:val="0"/>
              <w:marBottom w:val="0"/>
              <w:divBdr>
                <w:top w:val="none" w:sz="0" w:space="0" w:color="auto"/>
                <w:left w:val="none" w:sz="0" w:space="0" w:color="auto"/>
                <w:bottom w:val="none" w:sz="0" w:space="0" w:color="auto"/>
                <w:right w:val="none" w:sz="0" w:space="0" w:color="auto"/>
              </w:divBdr>
            </w:div>
          </w:divsChild>
        </w:div>
        <w:div w:id="1177158490">
          <w:marLeft w:val="0"/>
          <w:marRight w:val="0"/>
          <w:marTop w:val="0"/>
          <w:marBottom w:val="0"/>
          <w:divBdr>
            <w:top w:val="none" w:sz="0" w:space="0" w:color="auto"/>
            <w:left w:val="none" w:sz="0" w:space="0" w:color="auto"/>
            <w:bottom w:val="none" w:sz="0" w:space="0" w:color="auto"/>
            <w:right w:val="none" w:sz="0" w:space="0" w:color="auto"/>
          </w:divBdr>
          <w:divsChild>
            <w:div w:id="1994596750">
              <w:marLeft w:val="0"/>
              <w:marRight w:val="0"/>
              <w:marTop w:val="0"/>
              <w:marBottom w:val="0"/>
              <w:divBdr>
                <w:top w:val="none" w:sz="0" w:space="0" w:color="auto"/>
                <w:left w:val="none" w:sz="0" w:space="0" w:color="auto"/>
                <w:bottom w:val="none" w:sz="0" w:space="0" w:color="auto"/>
                <w:right w:val="none" w:sz="0" w:space="0" w:color="auto"/>
              </w:divBdr>
            </w:div>
          </w:divsChild>
        </w:div>
        <w:div w:id="835414347">
          <w:marLeft w:val="0"/>
          <w:marRight w:val="0"/>
          <w:marTop w:val="0"/>
          <w:marBottom w:val="0"/>
          <w:divBdr>
            <w:top w:val="none" w:sz="0" w:space="0" w:color="auto"/>
            <w:left w:val="none" w:sz="0" w:space="0" w:color="auto"/>
            <w:bottom w:val="none" w:sz="0" w:space="0" w:color="auto"/>
            <w:right w:val="none" w:sz="0" w:space="0" w:color="auto"/>
          </w:divBdr>
          <w:divsChild>
            <w:div w:id="598830683">
              <w:marLeft w:val="0"/>
              <w:marRight w:val="0"/>
              <w:marTop w:val="0"/>
              <w:marBottom w:val="0"/>
              <w:divBdr>
                <w:top w:val="none" w:sz="0" w:space="0" w:color="auto"/>
                <w:left w:val="none" w:sz="0" w:space="0" w:color="auto"/>
                <w:bottom w:val="none" w:sz="0" w:space="0" w:color="auto"/>
                <w:right w:val="none" w:sz="0" w:space="0" w:color="auto"/>
              </w:divBdr>
            </w:div>
          </w:divsChild>
        </w:div>
        <w:div w:id="616135897">
          <w:marLeft w:val="0"/>
          <w:marRight w:val="0"/>
          <w:marTop w:val="0"/>
          <w:marBottom w:val="0"/>
          <w:divBdr>
            <w:top w:val="none" w:sz="0" w:space="0" w:color="auto"/>
            <w:left w:val="none" w:sz="0" w:space="0" w:color="auto"/>
            <w:bottom w:val="none" w:sz="0" w:space="0" w:color="auto"/>
            <w:right w:val="none" w:sz="0" w:space="0" w:color="auto"/>
          </w:divBdr>
          <w:divsChild>
            <w:div w:id="380205235">
              <w:marLeft w:val="0"/>
              <w:marRight w:val="0"/>
              <w:marTop w:val="0"/>
              <w:marBottom w:val="0"/>
              <w:divBdr>
                <w:top w:val="none" w:sz="0" w:space="0" w:color="auto"/>
                <w:left w:val="none" w:sz="0" w:space="0" w:color="auto"/>
                <w:bottom w:val="none" w:sz="0" w:space="0" w:color="auto"/>
                <w:right w:val="none" w:sz="0" w:space="0" w:color="auto"/>
              </w:divBdr>
            </w:div>
          </w:divsChild>
        </w:div>
        <w:div w:id="1695382783">
          <w:marLeft w:val="0"/>
          <w:marRight w:val="0"/>
          <w:marTop w:val="0"/>
          <w:marBottom w:val="0"/>
          <w:divBdr>
            <w:top w:val="none" w:sz="0" w:space="0" w:color="auto"/>
            <w:left w:val="none" w:sz="0" w:space="0" w:color="auto"/>
            <w:bottom w:val="none" w:sz="0" w:space="0" w:color="auto"/>
            <w:right w:val="none" w:sz="0" w:space="0" w:color="auto"/>
          </w:divBdr>
          <w:divsChild>
            <w:div w:id="1140464391">
              <w:marLeft w:val="0"/>
              <w:marRight w:val="0"/>
              <w:marTop w:val="0"/>
              <w:marBottom w:val="0"/>
              <w:divBdr>
                <w:top w:val="none" w:sz="0" w:space="0" w:color="auto"/>
                <w:left w:val="none" w:sz="0" w:space="0" w:color="auto"/>
                <w:bottom w:val="none" w:sz="0" w:space="0" w:color="auto"/>
                <w:right w:val="none" w:sz="0" w:space="0" w:color="auto"/>
              </w:divBdr>
            </w:div>
          </w:divsChild>
        </w:div>
        <w:div w:id="1815443745">
          <w:marLeft w:val="0"/>
          <w:marRight w:val="0"/>
          <w:marTop w:val="0"/>
          <w:marBottom w:val="0"/>
          <w:divBdr>
            <w:top w:val="none" w:sz="0" w:space="0" w:color="auto"/>
            <w:left w:val="none" w:sz="0" w:space="0" w:color="auto"/>
            <w:bottom w:val="none" w:sz="0" w:space="0" w:color="auto"/>
            <w:right w:val="none" w:sz="0" w:space="0" w:color="auto"/>
          </w:divBdr>
          <w:divsChild>
            <w:div w:id="78870461">
              <w:marLeft w:val="0"/>
              <w:marRight w:val="0"/>
              <w:marTop w:val="0"/>
              <w:marBottom w:val="0"/>
              <w:divBdr>
                <w:top w:val="none" w:sz="0" w:space="0" w:color="auto"/>
                <w:left w:val="none" w:sz="0" w:space="0" w:color="auto"/>
                <w:bottom w:val="none" w:sz="0" w:space="0" w:color="auto"/>
                <w:right w:val="none" w:sz="0" w:space="0" w:color="auto"/>
              </w:divBdr>
              <w:divsChild>
                <w:div w:id="2140221619">
                  <w:marLeft w:val="0"/>
                  <w:marRight w:val="0"/>
                  <w:marTop w:val="0"/>
                  <w:marBottom w:val="0"/>
                  <w:divBdr>
                    <w:top w:val="none" w:sz="0" w:space="0" w:color="auto"/>
                    <w:left w:val="none" w:sz="0" w:space="0" w:color="auto"/>
                    <w:bottom w:val="none" w:sz="0" w:space="0" w:color="auto"/>
                    <w:right w:val="none" w:sz="0" w:space="0" w:color="auto"/>
                  </w:divBdr>
                </w:div>
                <w:div w:id="1521821055">
                  <w:marLeft w:val="0"/>
                  <w:marRight w:val="0"/>
                  <w:marTop w:val="0"/>
                  <w:marBottom w:val="0"/>
                  <w:divBdr>
                    <w:top w:val="none" w:sz="0" w:space="0" w:color="auto"/>
                    <w:left w:val="none" w:sz="0" w:space="0" w:color="auto"/>
                    <w:bottom w:val="none" w:sz="0" w:space="0" w:color="auto"/>
                    <w:right w:val="none" w:sz="0" w:space="0" w:color="auto"/>
                  </w:divBdr>
                </w:div>
              </w:divsChild>
            </w:div>
            <w:div w:id="870994666">
              <w:marLeft w:val="0"/>
              <w:marRight w:val="0"/>
              <w:marTop w:val="0"/>
              <w:marBottom w:val="0"/>
              <w:divBdr>
                <w:top w:val="none" w:sz="0" w:space="0" w:color="auto"/>
                <w:left w:val="none" w:sz="0" w:space="0" w:color="auto"/>
                <w:bottom w:val="none" w:sz="0" w:space="0" w:color="auto"/>
                <w:right w:val="none" w:sz="0" w:space="0" w:color="auto"/>
              </w:divBdr>
              <w:divsChild>
                <w:div w:id="657147782">
                  <w:marLeft w:val="0"/>
                  <w:marRight w:val="0"/>
                  <w:marTop w:val="0"/>
                  <w:marBottom w:val="0"/>
                  <w:divBdr>
                    <w:top w:val="none" w:sz="0" w:space="0" w:color="auto"/>
                    <w:left w:val="none" w:sz="0" w:space="0" w:color="auto"/>
                    <w:bottom w:val="none" w:sz="0" w:space="0" w:color="auto"/>
                    <w:right w:val="none" w:sz="0" w:space="0" w:color="auto"/>
                  </w:divBdr>
                </w:div>
                <w:div w:id="19817914">
                  <w:marLeft w:val="0"/>
                  <w:marRight w:val="0"/>
                  <w:marTop w:val="0"/>
                  <w:marBottom w:val="0"/>
                  <w:divBdr>
                    <w:top w:val="none" w:sz="0" w:space="0" w:color="auto"/>
                    <w:left w:val="none" w:sz="0" w:space="0" w:color="auto"/>
                    <w:bottom w:val="none" w:sz="0" w:space="0" w:color="auto"/>
                    <w:right w:val="none" w:sz="0" w:space="0" w:color="auto"/>
                  </w:divBdr>
                </w:div>
              </w:divsChild>
            </w:div>
            <w:div w:id="1433747650">
              <w:marLeft w:val="0"/>
              <w:marRight w:val="0"/>
              <w:marTop w:val="0"/>
              <w:marBottom w:val="0"/>
              <w:divBdr>
                <w:top w:val="none" w:sz="0" w:space="0" w:color="auto"/>
                <w:left w:val="none" w:sz="0" w:space="0" w:color="auto"/>
                <w:bottom w:val="none" w:sz="0" w:space="0" w:color="auto"/>
                <w:right w:val="none" w:sz="0" w:space="0" w:color="auto"/>
              </w:divBdr>
              <w:divsChild>
                <w:div w:id="33585620">
                  <w:marLeft w:val="0"/>
                  <w:marRight w:val="0"/>
                  <w:marTop w:val="0"/>
                  <w:marBottom w:val="0"/>
                  <w:divBdr>
                    <w:top w:val="none" w:sz="0" w:space="0" w:color="auto"/>
                    <w:left w:val="none" w:sz="0" w:space="0" w:color="auto"/>
                    <w:bottom w:val="none" w:sz="0" w:space="0" w:color="auto"/>
                    <w:right w:val="none" w:sz="0" w:space="0" w:color="auto"/>
                  </w:divBdr>
                </w:div>
                <w:div w:id="1485393424">
                  <w:marLeft w:val="0"/>
                  <w:marRight w:val="0"/>
                  <w:marTop w:val="0"/>
                  <w:marBottom w:val="0"/>
                  <w:divBdr>
                    <w:top w:val="none" w:sz="0" w:space="0" w:color="auto"/>
                    <w:left w:val="none" w:sz="0" w:space="0" w:color="auto"/>
                    <w:bottom w:val="none" w:sz="0" w:space="0" w:color="auto"/>
                    <w:right w:val="none" w:sz="0" w:space="0" w:color="auto"/>
                  </w:divBdr>
                </w:div>
              </w:divsChild>
            </w:div>
            <w:div w:id="1040593223">
              <w:marLeft w:val="0"/>
              <w:marRight w:val="0"/>
              <w:marTop w:val="0"/>
              <w:marBottom w:val="0"/>
              <w:divBdr>
                <w:top w:val="none" w:sz="0" w:space="0" w:color="auto"/>
                <w:left w:val="none" w:sz="0" w:space="0" w:color="auto"/>
                <w:bottom w:val="none" w:sz="0" w:space="0" w:color="auto"/>
                <w:right w:val="none" w:sz="0" w:space="0" w:color="auto"/>
              </w:divBdr>
              <w:divsChild>
                <w:div w:id="2086948776">
                  <w:marLeft w:val="0"/>
                  <w:marRight w:val="0"/>
                  <w:marTop w:val="0"/>
                  <w:marBottom w:val="0"/>
                  <w:divBdr>
                    <w:top w:val="none" w:sz="0" w:space="0" w:color="auto"/>
                    <w:left w:val="none" w:sz="0" w:space="0" w:color="auto"/>
                    <w:bottom w:val="none" w:sz="0" w:space="0" w:color="auto"/>
                    <w:right w:val="none" w:sz="0" w:space="0" w:color="auto"/>
                  </w:divBdr>
                </w:div>
                <w:div w:id="2118714343">
                  <w:marLeft w:val="0"/>
                  <w:marRight w:val="0"/>
                  <w:marTop w:val="0"/>
                  <w:marBottom w:val="0"/>
                  <w:divBdr>
                    <w:top w:val="none" w:sz="0" w:space="0" w:color="auto"/>
                    <w:left w:val="none" w:sz="0" w:space="0" w:color="auto"/>
                    <w:bottom w:val="none" w:sz="0" w:space="0" w:color="auto"/>
                    <w:right w:val="none" w:sz="0" w:space="0" w:color="auto"/>
                  </w:divBdr>
                </w:div>
              </w:divsChild>
            </w:div>
            <w:div w:id="693843457">
              <w:marLeft w:val="0"/>
              <w:marRight w:val="0"/>
              <w:marTop w:val="0"/>
              <w:marBottom w:val="0"/>
              <w:divBdr>
                <w:top w:val="none" w:sz="0" w:space="0" w:color="auto"/>
                <w:left w:val="none" w:sz="0" w:space="0" w:color="auto"/>
                <w:bottom w:val="none" w:sz="0" w:space="0" w:color="auto"/>
                <w:right w:val="none" w:sz="0" w:space="0" w:color="auto"/>
              </w:divBdr>
              <w:divsChild>
                <w:div w:id="162402034">
                  <w:marLeft w:val="0"/>
                  <w:marRight w:val="0"/>
                  <w:marTop w:val="0"/>
                  <w:marBottom w:val="0"/>
                  <w:divBdr>
                    <w:top w:val="none" w:sz="0" w:space="0" w:color="auto"/>
                    <w:left w:val="none" w:sz="0" w:space="0" w:color="auto"/>
                    <w:bottom w:val="none" w:sz="0" w:space="0" w:color="auto"/>
                    <w:right w:val="none" w:sz="0" w:space="0" w:color="auto"/>
                  </w:divBdr>
                </w:div>
                <w:div w:id="152393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931117">
          <w:marLeft w:val="0"/>
          <w:marRight w:val="0"/>
          <w:marTop w:val="0"/>
          <w:marBottom w:val="0"/>
          <w:divBdr>
            <w:top w:val="none" w:sz="0" w:space="0" w:color="auto"/>
            <w:left w:val="none" w:sz="0" w:space="0" w:color="auto"/>
            <w:bottom w:val="none" w:sz="0" w:space="0" w:color="auto"/>
            <w:right w:val="none" w:sz="0" w:space="0" w:color="auto"/>
          </w:divBdr>
          <w:divsChild>
            <w:div w:id="399015744">
              <w:marLeft w:val="0"/>
              <w:marRight w:val="0"/>
              <w:marTop w:val="0"/>
              <w:marBottom w:val="0"/>
              <w:divBdr>
                <w:top w:val="none" w:sz="0" w:space="0" w:color="auto"/>
                <w:left w:val="none" w:sz="0" w:space="0" w:color="auto"/>
                <w:bottom w:val="none" w:sz="0" w:space="0" w:color="auto"/>
                <w:right w:val="none" w:sz="0" w:space="0" w:color="auto"/>
              </w:divBdr>
            </w:div>
          </w:divsChild>
        </w:div>
        <w:div w:id="363412550">
          <w:marLeft w:val="0"/>
          <w:marRight w:val="0"/>
          <w:marTop w:val="0"/>
          <w:marBottom w:val="0"/>
          <w:divBdr>
            <w:top w:val="none" w:sz="0" w:space="0" w:color="auto"/>
            <w:left w:val="none" w:sz="0" w:space="0" w:color="auto"/>
            <w:bottom w:val="none" w:sz="0" w:space="0" w:color="auto"/>
            <w:right w:val="none" w:sz="0" w:space="0" w:color="auto"/>
          </w:divBdr>
          <w:divsChild>
            <w:div w:id="1488551331">
              <w:marLeft w:val="0"/>
              <w:marRight w:val="0"/>
              <w:marTop w:val="0"/>
              <w:marBottom w:val="0"/>
              <w:divBdr>
                <w:top w:val="none" w:sz="0" w:space="0" w:color="auto"/>
                <w:left w:val="none" w:sz="0" w:space="0" w:color="auto"/>
                <w:bottom w:val="none" w:sz="0" w:space="0" w:color="auto"/>
                <w:right w:val="none" w:sz="0" w:space="0" w:color="auto"/>
              </w:divBdr>
            </w:div>
          </w:divsChild>
        </w:div>
        <w:div w:id="1443299844">
          <w:marLeft w:val="0"/>
          <w:marRight w:val="0"/>
          <w:marTop w:val="0"/>
          <w:marBottom w:val="0"/>
          <w:divBdr>
            <w:top w:val="none" w:sz="0" w:space="0" w:color="auto"/>
            <w:left w:val="none" w:sz="0" w:space="0" w:color="auto"/>
            <w:bottom w:val="none" w:sz="0" w:space="0" w:color="auto"/>
            <w:right w:val="none" w:sz="0" w:space="0" w:color="auto"/>
          </w:divBdr>
        </w:div>
        <w:div w:id="654796159">
          <w:marLeft w:val="0"/>
          <w:marRight w:val="0"/>
          <w:marTop w:val="0"/>
          <w:marBottom w:val="0"/>
          <w:divBdr>
            <w:top w:val="none" w:sz="0" w:space="0" w:color="auto"/>
            <w:left w:val="none" w:sz="0" w:space="0" w:color="auto"/>
            <w:bottom w:val="none" w:sz="0" w:space="0" w:color="auto"/>
            <w:right w:val="none" w:sz="0" w:space="0" w:color="auto"/>
          </w:divBdr>
          <w:divsChild>
            <w:div w:id="1827013316">
              <w:marLeft w:val="0"/>
              <w:marRight w:val="0"/>
              <w:marTop w:val="0"/>
              <w:marBottom w:val="0"/>
              <w:divBdr>
                <w:top w:val="none" w:sz="0" w:space="0" w:color="auto"/>
                <w:left w:val="none" w:sz="0" w:space="0" w:color="auto"/>
                <w:bottom w:val="none" w:sz="0" w:space="0" w:color="auto"/>
                <w:right w:val="none" w:sz="0" w:space="0" w:color="auto"/>
              </w:divBdr>
            </w:div>
          </w:divsChild>
        </w:div>
        <w:div w:id="1307860403">
          <w:marLeft w:val="0"/>
          <w:marRight w:val="0"/>
          <w:marTop w:val="0"/>
          <w:marBottom w:val="0"/>
          <w:divBdr>
            <w:top w:val="none" w:sz="0" w:space="0" w:color="auto"/>
            <w:left w:val="none" w:sz="0" w:space="0" w:color="auto"/>
            <w:bottom w:val="none" w:sz="0" w:space="0" w:color="auto"/>
            <w:right w:val="none" w:sz="0" w:space="0" w:color="auto"/>
          </w:divBdr>
          <w:divsChild>
            <w:div w:id="377246838">
              <w:marLeft w:val="0"/>
              <w:marRight w:val="0"/>
              <w:marTop w:val="0"/>
              <w:marBottom w:val="0"/>
              <w:divBdr>
                <w:top w:val="none" w:sz="0" w:space="0" w:color="auto"/>
                <w:left w:val="none" w:sz="0" w:space="0" w:color="auto"/>
                <w:bottom w:val="none" w:sz="0" w:space="0" w:color="auto"/>
                <w:right w:val="none" w:sz="0" w:space="0" w:color="auto"/>
              </w:divBdr>
            </w:div>
          </w:divsChild>
        </w:div>
        <w:div w:id="1559393614">
          <w:marLeft w:val="0"/>
          <w:marRight w:val="0"/>
          <w:marTop w:val="0"/>
          <w:marBottom w:val="0"/>
          <w:divBdr>
            <w:top w:val="none" w:sz="0" w:space="0" w:color="auto"/>
            <w:left w:val="none" w:sz="0" w:space="0" w:color="auto"/>
            <w:bottom w:val="none" w:sz="0" w:space="0" w:color="auto"/>
            <w:right w:val="none" w:sz="0" w:space="0" w:color="auto"/>
          </w:divBdr>
          <w:divsChild>
            <w:div w:id="1790776030">
              <w:marLeft w:val="0"/>
              <w:marRight w:val="0"/>
              <w:marTop w:val="0"/>
              <w:marBottom w:val="0"/>
              <w:divBdr>
                <w:top w:val="none" w:sz="0" w:space="0" w:color="auto"/>
                <w:left w:val="none" w:sz="0" w:space="0" w:color="auto"/>
                <w:bottom w:val="none" w:sz="0" w:space="0" w:color="auto"/>
                <w:right w:val="none" w:sz="0" w:space="0" w:color="auto"/>
              </w:divBdr>
            </w:div>
          </w:divsChild>
        </w:div>
        <w:div w:id="1836067977">
          <w:marLeft w:val="0"/>
          <w:marRight w:val="0"/>
          <w:marTop w:val="0"/>
          <w:marBottom w:val="0"/>
          <w:divBdr>
            <w:top w:val="none" w:sz="0" w:space="0" w:color="auto"/>
            <w:left w:val="none" w:sz="0" w:space="0" w:color="auto"/>
            <w:bottom w:val="none" w:sz="0" w:space="0" w:color="auto"/>
            <w:right w:val="none" w:sz="0" w:space="0" w:color="auto"/>
          </w:divBdr>
          <w:divsChild>
            <w:div w:id="1334721850">
              <w:marLeft w:val="0"/>
              <w:marRight w:val="0"/>
              <w:marTop w:val="0"/>
              <w:marBottom w:val="0"/>
              <w:divBdr>
                <w:top w:val="none" w:sz="0" w:space="0" w:color="auto"/>
                <w:left w:val="none" w:sz="0" w:space="0" w:color="auto"/>
                <w:bottom w:val="none" w:sz="0" w:space="0" w:color="auto"/>
                <w:right w:val="none" w:sz="0" w:space="0" w:color="auto"/>
              </w:divBdr>
            </w:div>
          </w:divsChild>
        </w:div>
        <w:div w:id="216012715">
          <w:marLeft w:val="0"/>
          <w:marRight w:val="0"/>
          <w:marTop w:val="0"/>
          <w:marBottom w:val="0"/>
          <w:divBdr>
            <w:top w:val="none" w:sz="0" w:space="0" w:color="auto"/>
            <w:left w:val="none" w:sz="0" w:space="0" w:color="auto"/>
            <w:bottom w:val="none" w:sz="0" w:space="0" w:color="auto"/>
            <w:right w:val="none" w:sz="0" w:space="0" w:color="auto"/>
          </w:divBdr>
          <w:divsChild>
            <w:div w:id="111825656">
              <w:marLeft w:val="0"/>
              <w:marRight w:val="0"/>
              <w:marTop w:val="0"/>
              <w:marBottom w:val="0"/>
              <w:divBdr>
                <w:top w:val="none" w:sz="0" w:space="0" w:color="auto"/>
                <w:left w:val="none" w:sz="0" w:space="0" w:color="auto"/>
                <w:bottom w:val="none" w:sz="0" w:space="0" w:color="auto"/>
                <w:right w:val="none" w:sz="0" w:space="0" w:color="auto"/>
              </w:divBdr>
            </w:div>
          </w:divsChild>
        </w:div>
        <w:div w:id="804078707">
          <w:marLeft w:val="0"/>
          <w:marRight w:val="0"/>
          <w:marTop w:val="0"/>
          <w:marBottom w:val="0"/>
          <w:divBdr>
            <w:top w:val="none" w:sz="0" w:space="0" w:color="auto"/>
            <w:left w:val="none" w:sz="0" w:space="0" w:color="auto"/>
            <w:bottom w:val="none" w:sz="0" w:space="0" w:color="auto"/>
            <w:right w:val="none" w:sz="0" w:space="0" w:color="auto"/>
          </w:divBdr>
          <w:divsChild>
            <w:div w:id="359358288">
              <w:marLeft w:val="0"/>
              <w:marRight w:val="0"/>
              <w:marTop w:val="0"/>
              <w:marBottom w:val="0"/>
              <w:divBdr>
                <w:top w:val="none" w:sz="0" w:space="0" w:color="auto"/>
                <w:left w:val="none" w:sz="0" w:space="0" w:color="auto"/>
                <w:bottom w:val="none" w:sz="0" w:space="0" w:color="auto"/>
                <w:right w:val="none" w:sz="0" w:space="0" w:color="auto"/>
              </w:divBdr>
            </w:div>
          </w:divsChild>
        </w:div>
        <w:div w:id="910697608">
          <w:marLeft w:val="0"/>
          <w:marRight w:val="0"/>
          <w:marTop w:val="0"/>
          <w:marBottom w:val="0"/>
          <w:divBdr>
            <w:top w:val="none" w:sz="0" w:space="0" w:color="auto"/>
            <w:left w:val="none" w:sz="0" w:space="0" w:color="auto"/>
            <w:bottom w:val="none" w:sz="0" w:space="0" w:color="auto"/>
            <w:right w:val="none" w:sz="0" w:space="0" w:color="auto"/>
          </w:divBdr>
          <w:divsChild>
            <w:div w:id="462506251">
              <w:marLeft w:val="0"/>
              <w:marRight w:val="0"/>
              <w:marTop w:val="0"/>
              <w:marBottom w:val="0"/>
              <w:divBdr>
                <w:top w:val="none" w:sz="0" w:space="0" w:color="auto"/>
                <w:left w:val="none" w:sz="0" w:space="0" w:color="auto"/>
                <w:bottom w:val="none" w:sz="0" w:space="0" w:color="auto"/>
                <w:right w:val="none" w:sz="0" w:space="0" w:color="auto"/>
              </w:divBdr>
            </w:div>
          </w:divsChild>
        </w:div>
        <w:div w:id="1434594038">
          <w:marLeft w:val="0"/>
          <w:marRight w:val="0"/>
          <w:marTop w:val="0"/>
          <w:marBottom w:val="0"/>
          <w:divBdr>
            <w:top w:val="none" w:sz="0" w:space="0" w:color="auto"/>
            <w:left w:val="none" w:sz="0" w:space="0" w:color="auto"/>
            <w:bottom w:val="none" w:sz="0" w:space="0" w:color="auto"/>
            <w:right w:val="none" w:sz="0" w:space="0" w:color="auto"/>
          </w:divBdr>
          <w:divsChild>
            <w:div w:id="2089308681">
              <w:marLeft w:val="0"/>
              <w:marRight w:val="0"/>
              <w:marTop w:val="0"/>
              <w:marBottom w:val="0"/>
              <w:divBdr>
                <w:top w:val="none" w:sz="0" w:space="0" w:color="auto"/>
                <w:left w:val="none" w:sz="0" w:space="0" w:color="auto"/>
                <w:bottom w:val="none" w:sz="0" w:space="0" w:color="auto"/>
                <w:right w:val="none" w:sz="0" w:space="0" w:color="auto"/>
              </w:divBdr>
            </w:div>
          </w:divsChild>
        </w:div>
        <w:div w:id="2115861592">
          <w:marLeft w:val="0"/>
          <w:marRight w:val="0"/>
          <w:marTop w:val="0"/>
          <w:marBottom w:val="0"/>
          <w:divBdr>
            <w:top w:val="none" w:sz="0" w:space="0" w:color="auto"/>
            <w:left w:val="none" w:sz="0" w:space="0" w:color="auto"/>
            <w:bottom w:val="none" w:sz="0" w:space="0" w:color="auto"/>
            <w:right w:val="none" w:sz="0" w:space="0" w:color="auto"/>
          </w:divBdr>
          <w:divsChild>
            <w:div w:id="1159879646">
              <w:marLeft w:val="0"/>
              <w:marRight w:val="0"/>
              <w:marTop w:val="0"/>
              <w:marBottom w:val="0"/>
              <w:divBdr>
                <w:top w:val="none" w:sz="0" w:space="0" w:color="auto"/>
                <w:left w:val="none" w:sz="0" w:space="0" w:color="auto"/>
                <w:bottom w:val="none" w:sz="0" w:space="0" w:color="auto"/>
                <w:right w:val="none" w:sz="0" w:space="0" w:color="auto"/>
              </w:divBdr>
            </w:div>
          </w:divsChild>
        </w:div>
        <w:div w:id="1213273033">
          <w:marLeft w:val="0"/>
          <w:marRight w:val="0"/>
          <w:marTop w:val="0"/>
          <w:marBottom w:val="0"/>
          <w:divBdr>
            <w:top w:val="none" w:sz="0" w:space="0" w:color="auto"/>
            <w:left w:val="none" w:sz="0" w:space="0" w:color="auto"/>
            <w:bottom w:val="none" w:sz="0" w:space="0" w:color="auto"/>
            <w:right w:val="none" w:sz="0" w:space="0" w:color="auto"/>
          </w:divBdr>
          <w:divsChild>
            <w:div w:id="1995182587">
              <w:marLeft w:val="0"/>
              <w:marRight w:val="0"/>
              <w:marTop w:val="0"/>
              <w:marBottom w:val="0"/>
              <w:divBdr>
                <w:top w:val="none" w:sz="0" w:space="0" w:color="auto"/>
                <w:left w:val="none" w:sz="0" w:space="0" w:color="auto"/>
                <w:bottom w:val="none" w:sz="0" w:space="0" w:color="auto"/>
                <w:right w:val="none" w:sz="0" w:space="0" w:color="auto"/>
              </w:divBdr>
            </w:div>
          </w:divsChild>
        </w:div>
        <w:div w:id="297153964">
          <w:marLeft w:val="0"/>
          <w:marRight w:val="0"/>
          <w:marTop w:val="0"/>
          <w:marBottom w:val="0"/>
          <w:divBdr>
            <w:top w:val="none" w:sz="0" w:space="0" w:color="auto"/>
            <w:left w:val="none" w:sz="0" w:space="0" w:color="auto"/>
            <w:bottom w:val="none" w:sz="0" w:space="0" w:color="auto"/>
            <w:right w:val="none" w:sz="0" w:space="0" w:color="auto"/>
          </w:divBdr>
          <w:divsChild>
            <w:div w:id="308826368">
              <w:marLeft w:val="0"/>
              <w:marRight w:val="0"/>
              <w:marTop w:val="0"/>
              <w:marBottom w:val="0"/>
              <w:divBdr>
                <w:top w:val="none" w:sz="0" w:space="0" w:color="auto"/>
                <w:left w:val="none" w:sz="0" w:space="0" w:color="auto"/>
                <w:bottom w:val="none" w:sz="0" w:space="0" w:color="auto"/>
                <w:right w:val="none" w:sz="0" w:space="0" w:color="auto"/>
              </w:divBdr>
            </w:div>
          </w:divsChild>
        </w:div>
        <w:div w:id="1419331114">
          <w:marLeft w:val="0"/>
          <w:marRight w:val="0"/>
          <w:marTop w:val="0"/>
          <w:marBottom w:val="0"/>
          <w:divBdr>
            <w:top w:val="none" w:sz="0" w:space="0" w:color="auto"/>
            <w:left w:val="none" w:sz="0" w:space="0" w:color="auto"/>
            <w:bottom w:val="none" w:sz="0" w:space="0" w:color="auto"/>
            <w:right w:val="none" w:sz="0" w:space="0" w:color="auto"/>
          </w:divBdr>
          <w:divsChild>
            <w:div w:id="224948588">
              <w:marLeft w:val="0"/>
              <w:marRight w:val="0"/>
              <w:marTop w:val="0"/>
              <w:marBottom w:val="0"/>
              <w:divBdr>
                <w:top w:val="none" w:sz="0" w:space="0" w:color="auto"/>
                <w:left w:val="none" w:sz="0" w:space="0" w:color="auto"/>
                <w:bottom w:val="none" w:sz="0" w:space="0" w:color="auto"/>
                <w:right w:val="none" w:sz="0" w:space="0" w:color="auto"/>
              </w:divBdr>
            </w:div>
          </w:divsChild>
        </w:div>
        <w:div w:id="836381301">
          <w:marLeft w:val="0"/>
          <w:marRight w:val="0"/>
          <w:marTop w:val="0"/>
          <w:marBottom w:val="0"/>
          <w:divBdr>
            <w:top w:val="none" w:sz="0" w:space="0" w:color="auto"/>
            <w:left w:val="none" w:sz="0" w:space="0" w:color="auto"/>
            <w:bottom w:val="none" w:sz="0" w:space="0" w:color="auto"/>
            <w:right w:val="none" w:sz="0" w:space="0" w:color="auto"/>
          </w:divBdr>
          <w:divsChild>
            <w:div w:id="976960154">
              <w:marLeft w:val="0"/>
              <w:marRight w:val="0"/>
              <w:marTop w:val="0"/>
              <w:marBottom w:val="0"/>
              <w:divBdr>
                <w:top w:val="none" w:sz="0" w:space="0" w:color="auto"/>
                <w:left w:val="none" w:sz="0" w:space="0" w:color="auto"/>
                <w:bottom w:val="none" w:sz="0" w:space="0" w:color="auto"/>
                <w:right w:val="none" w:sz="0" w:space="0" w:color="auto"/>
              </w:divBdr>
            </w:div>
          </w:divsChild>
        </w:div>
        <w:div w:id="353045448">
          <w:marLeft w:val="0"/>
          <w:marRight w:val="0"/>
          <w:marTop w:val="0"/>
          <w:marBottom w:val="0"/>
          <w:divBdr>
            <w:top w:val="none" w:sz="0" w:space="0" w:color="auto"/>
            <w:left w:val="none" w:sz="0" w:space="0" w:color="auto"/>
            <w:bottom w:val="none" w:sz="0" w:space="0" w:color="auto"/>
            <w:right w:val="none" w:sz="0" w:space="0" w:color="auto"/>
          </w:divBdr>
          <w:divsChild>
            <w:div w:id="1785733219">
              <w:marLeft w:val="0"/>
              <w:marRight w:val="0"/>
              <w:marTop w:val="0"/>
              <w:marBottom w:val="0"/>
              <w:divBdr>
                <w:top w:val="none" w:sz="0" w:space="0" w:color="auto"/>
                <w:left w:val="none" w:sz="0" w:space="0" w:color="auto"/>
                <w:bottom w:val="none" w:sz="0" w:space="0" w:color="auto"/>
                <w:right w:val="none" w:sz="0" w:space="0" w:color="auto"/>
              </w:divBdr>
            </w:div>
          </w:divsChild>
        </w:div>
        <w:div w:id="1483740004">
          <w:marLeft w:val="0"/>
          <w:marRight w:val="0"/>
          <w:marTop w:val="0"/>
          <w:marBottom w:val="0"/>
          <w:divBdr>
            <w:top w:val="none" w:sz="0" w:space="0" w:color="auto"/>
            <w:left w:val="none" w:sz="0" w:space="0" w:color="auto"/>
            <w:bottom w:val="none" w:sz="0" w:space="0" w:color="auto"/>
            <w:right w:val="none" w:sz="0" w:space="0" w:color="auto"/>
          </w:divBdr>
          <w:divsChild>
            <w:div w:id="62259686">
              <w:marLeft w:val="0"/>
              <w:marRight w:val="0"/>
              <w:marTop w:val="0"/>
              <w:marBottom w:val="0"/>
              <w:divBdr>
                <w:top w:val="none" w:sz="0" w:space="0" w:color="auto"/>
                <w:left w:val="none" w:sz="0" w:space="0" w:color="auto"/>
                <w:bottom w:val="none" w:sz="0" w:space="0" w:color="auto"/>
                <w:right w:val="none" w:sz="0" w:space="0" w:color="auto"/>
              </w:divBdr>
            </w:div>
          </w:divsChild>
        </w:div>
        <w:div w:id="155921065">
          <w:marLeft w:val="0"/>
          <w:marRight w:val="0"/>
          <w:marTop w:val="0"/>
          <w:marBottom w:val="0"/>
          <w:divBdr>
            <w:top w:val="none" w:sz="0" w:space="0" w:color="auto"/>
            <w:left w:val="none" w:sz="0" w:space="0" w:color="auto"/>
            <w:bottom w:val="none" w:sz="0" w:space="0" w:color="auto"/>
            <w:right w:val="none" w:sz="0" w:space="0" w:color="auto"/>
          </w:divBdr>
          <w:divsChild>
            <w:div w:id="2031567630">
              <w:marLeft w:val="0"/>
              <w:marRight w:val="0"/>
              <w:marTop w:val="0"/>
              <w:marBottom w:val="0"/>
              <w:divBdr>
                <w:top w:val="none" w:sz="0" w:space="0" w:color="auto"/>
                <w:left w:val="none" w:sz="0" w:space="0" w:color="auto"/>
                <w:bottom w:val="none" w:sz="0" w:space="0" w:color="auto"/>
                <w:right w:val="none" w:sz="0" w:space="0" w:color="auto"/>
              </w:divBdr>
            </w:div>
          </w:divsChild>
        </w:div>
        <w:div w:id="450133452">
          <w:marLeft w:val="0"/>
          <w:marRight w:val="0"/>
          <w:marTop w:val="0"/>
          <w:marBottom w:val="0"/>
          <w:divBdr>
            <w:top w:val="none" w:sz="0" w:space="0" w:color="auto"/>
            <w:left w:val="none" w:sz="0" w:space="0" w:color="auto"/>
            <w:bottom w:val="none" w:sz="0" w:space="0" w:color="auto"/>
            <w:right w:val="none" w:sz="0" w:space="0" w:color="auto"/>
          </w:divBdr>
          <w:divsChild>
            <w:div w:id="607741483">
              <w:marLeft w:val="0"/>
              <w:marRight w:val="0"/>
              <w:marTop w:val="0"/>
              <w:marBottom w:val="0"/>
              <w:divBdr>
                <w:top w:val="none" w:sz="0" w:space="0" w:color="auto"/>
                <w:left w:val="none" w:sz="0" w:space="0" w:color="auto"/>
                <w:bottom w:val="none" w:sz="0" w:space="0" w:color="auto"/>
                <w:right w:val="none" w:sz="0" w:space="0" w:color="auto"/>
              </w:divBdr>
            </w:div>
          </w:divsChild>
        </w:div>
        <w:div w:id="1488934563">
          <w:marLeft w:val="0"/>
          <w:marRight w:val="0"/>
          <w:marTop w:val="0"/>
          <w:marBottom w:val="0"/>
          <w:divBdr>
            <w:top w:val="none" w:sz="0" w:space="0" w:color="auto"/>
            <w:left w:val="none" w:sz="0" w:space="0" w:color="auto"/>
            <w:bottom w:val="none" w:sz="0" w:space="0" w:color="auto"/>
            <w:right w:val="none" w:sz="0" w:space="0" w:color="auto"/>
          </w:divBdr>
          <w:divsChild>
            <w:div w:id="439690785">
              <w:marLeft w:val="0"/>
              <w:marRight w:val="0"/>
              <w:marTop w:val="0"/>
              <w:marBottom w:val="0"/>
              <w:divBdr>
                <w:top w:val="none" w:sz="0" w:space="0" w:color="auto"/>
                <w:left w:val="none" w:sz="0" w:space="0" w:color="auto"/>
                <w:bottom w:val="none" w:sz="0" w:space="0" w:color="auto"/>
                <w:right w:val="none" w:sz="0" w:space="0" w:color="auto"/>
              </w:divBdr>
            </w:div>
          </w:divsChild>
        </w:div>
        <w:div w:id="1476794457">
          <w:marLeft w:val="0"/>
          <w:marRight w:val="0"/>
          <w:marTop w:val="0"/>
          <w:marBottom w:val="0"/>
          <w:divBdr>
            <w:top w:val="none" w:sz="0" w:space="0" w:color="auto"/>
            <w:left w:val="none" w:sz="0" w:space="0" w:color="auto"/>
            <w:bottom w:val="none" w:sz="0" w:space="0" w:color="auto"/>
            <w:right w:val="none" w:sz="0" w:space="0" w:color="auto"/>
          </w:divBdr>
          <w:divsChild>
            <w:div w:id="1512453456">
              <w:marLeft w:val="0"/>
              <w:marRight w:val="0"/>
              <w:marTop w:val="0"/>
              <w:marBottom w:val="0"/>
              <w:divBdr>
                <w:top w:val="none" w:sz="0" w:space="0" w:color="auto"/>
                <w:left w:val="none" w:sz="0" w:space="0" w:color="auto"/>
                <w:bottom w:val="none" w:sz="0" w:space="0" w:color="auto"/>
                <w:right w:val="none" w:sz="0" w:space="0" w:color="auto"/>
              </w:divBdr>
            </w:div>
          </w:divsChild>
        </w:div>
        <w:div w:id="1740321347">
          <w:marLeft w:val="0"/>
          <w:marRight w:val="0"/>
          <w:marTop w:val="0"/>
          <w:marBottom w:val="0"/>
          <w:divBdr>
            <w:top w:val="none" w:sz="0" w:space="0" w:color="auto"/>
            <w:left w:val="none" w:sz="0" w:space="0" w:color="auto"/>
            <w:bottom w:val="none" w:sz="0" w:space="0" w:color="auto"/>
            <w:right w:val="none" w:sz="0" w:space="0" w:color="auto"/>
          </w:divBdr>
          <w:divsChild>
            <w:div w:id="462968290">
              <w:marLeft w:val="0"/>
              <w:marRight w:val="0"/>
              <w:marTop w:val="0"/>
              <w:marBottom w:val="0"/>
              <w:divBdr>
                <w:top w:val="none" w:sz="0" w:space="0" w:color="auto"/>
                <w:left w:val="none" w:sz="0" w:space="0" w:color="auto"/>
                <w:bottom w:val="none" w:sz="0" w:space="0" w:color="auto"/>
                <w:right w:val="none" w:sz="0" w:space="0" w:color="auto"/>
              </w:divBdr>
            </w:div>
          </w:divsChild>
        </w:div>
        <w:div w:id="505827520">
          <w:marLeft w:val="0"/>
          <w:marRight w:val="0"/>
          <w:marTop w:val="0"/>
          <w:marBottom w:val="0"/>
          <w:divBdr>
            <w:top w:val="none" w:sz="0" w:space="0" w:color="auto"/>
            <w:left w:val="none" w:sz="0" w:space="0" w:color="auto"/>
            <w:bottom w:val="none" w:sz="0" w:space="0" w:color="auto"/>
            <w:right w:val="none" w:sz="0" w:space="0" w:color="auto"/>
          </w:divBdr>
          <w:divsChild>
            <w:div w:id="1142767181">
              <w:marLeft w:val="0"/>
              <w:marRight w:val="0"/>
              <w:marTop w:val="0"/>
              <w:marBottom w:val="0"/>
              <w:divBdr>
                <w:top w:val="none" w:sz="0" w:space="0" w:color="auto"/>
                <w:left w:val="none" w:sz="0" w:space="0" w:color="auto"/>
                <w:bottom w:val="none" w:sz="0" w:space="0" w:color="auto"/>
                <w:right w:val="none" w:sz="0" w:space="0" w:color="auto"/>
              </w:divBdr>
            </w:div>
          </w:divsChild>
        </w:div>
        <w:div w:id="605844703">
          <w:marLeft w:val="0"/>
          <w:marRight w:val="0"/>
          <w:marTop w:val="0"/>
          <w:marBottom w:val="0"/>
          <w:divBdr>
            <w:top w:val="none" w:sz="0" w:space="0" w:color="auto"/>
            <w:left w:val="none" w:sz="0" w:space="0" w:color="auto"/>
            <w:bottom w:val="none" w:sz="0" w:space="0" w:color="auto"/>
            <w:right w:val="none" w:sz="0" w:space="0" w:color="auto"/>
          </w:divBdr>
          <w:divsChild>
            <w:div w:id="1907494764">
              <w:marLeft w:val="0"/>
              <w:marRight w:val="0"/>
              <w:marTop w:val="0"/>
              <w:marBottom w:val="0"/>
              <w:divBdr>
                <w:top w:val="none" w:sz="0" w:space="0" w:color="auto"/>
                <w:left w:val="none" w:sz="0" w:space="0" w:color="auto"/>
                <w:bottom w:val="none" w:sz="0" w:space="0" w:color="auto"/>
                <w:right w:val="none" w:sz="0" w:space="0" w:color="auto"/>
              </w:divBdr>
            </w:div>
          </w:divsChild>
        </w:div>
        <w:div w:id="224410699">
          <w:marLeft w:val="0"/>
          <w:marRight w:val="0"/>
          <w:marTop w:val="0"/>
          <w:marBottom w:val="0"/>
          <w:divBdr>
            <w:top w:val="none" w:sz="0" w:space="0" w:color="auto"/>
            <w:left w:val="none" w:sz="0" w:space="0" w:color="auto"/>
            <w:bottom w:val="none" w:sz="0" w:space="0" w:color="auto"/>
            <w:right w:val="none" w:sz="0" w:space="0" w:color="auto"/>
          </w:divBdr>
          <w:divsChild>
            <w:div w:id="1134983140">
              <w:marLeft w:val="0"/>
              <w:marRight w:val="0"/>
              <w:marTop w:val="0"/>
              <w:marBottom w:val="0"/>
              <w:divBdr>
                <w:top w:val="none" w:sz="0" w:space="0" w:color="auto"/>
                <w:left w:val="none" w:sz="0" w:space="0" w:color="auto"/>
                <w:bottom w:val="none" w:sz="0" w:space="0" w:color="auto"/>
                <w:right w:val="none" w:sz="0" w:space="0" w:color="auto"/>
              </w:divBdr>
            </w:div>
          </w:divsChild>
        </w:div>
        <w:div w:id="1666785021">
          <w:marLeft w:val="0"/>
          <w:marRight w:val="0"/>
          <w:marTop w:val="0"/>
          <w:marBottom w:val="0"/>
          <w:divBdr>
            <w:top w:val="none" w:sz="0" w:space="0" w:color="auto"/>
            <w:left w:val="none" w:sz="0" w:space="0" w:color="auto"/>
            <w:bottom w:val="none" w:sz="0" w:space="0" w:color="auto"/>
            <w:right w:val="none" w:sz="0" w:space="0" w:color="auto"/>
          </w:divBdr>
          <w:divsChild>
            <w:div w:id="235290474">
              <w:marLeft w:val="0"/>
              <w:marRight w:val="0"/>
              <w:marTop w:val="0"/>
              <w:marBottom w:val="0"/>
              <w:divBdr>
                <w:top w:val="none" w:sz="0" w:space="0" w:color="auto"/>
                <w:left w:val="none" w:sz="0" w:space="0" w:color="auto"/>
                <w:bottom w:val="none" w:sz="0" w:space="0" w:color="auto"/>
                <w:right w:val="none" w:sz="0" w:space="0" w:color="auto"/>
              </w:divBdr>
            </w:div>
          </w:divsChild>
        </w:div>
        <w:div w:id="1510557710">
          <w:marLeft w:val="0"/>
          <w:marRight w:val="0"/>
          <w:marTop w:val="0"/>
          <w:marBottom w:val="0"/>
          <w:divBdr>
            <w:top w:val="none" w:sz="0" w:space="0" w:color="auto"/>
            <w:left w:val="none" w:sz="0" w:space="0" w:color="auto"/>
            <w:bottom w:val="none" w:sz="0" w:space="0" w:color="auto"/>
            <w:right w:val="none" w:sz="0" w:space="0" w:color="auto"/>
          </w:divBdr>
          <w:divsChild>
            <w:div w:id="1220628161">
              <w:marLeft w:val="0"/>
              <w:marRight w:val="0"/>
              <w:marTop w:val="0"/>
              <w:marBottom w:val="0"/>
              <w:divBdr>
                <w:top w:val="none" w:sz="0" w:space="0" w:color="auto"/>
                <w:left w:val="none" w:sz="0" w:space="0" w:color="auto"/>
                <w:bottom w:val="none" w:sz="0" w:space="0" w:color="auto"/>
                <w:right w:val="none" w:sz="0" w:space="0" w:color="auto"/>
              </w:divBdr>
            </w:div>
          </w:divsChild>
        </w:div>
        <w:div w:id="1965651785">
          <w:marLeft w:val="0"/>
          <w:marRight w:val="0"/>
          <w:marTop w:val="0"/>
          <w:marBottom w:val="0"/>
          <w:divBdr>
            <w:top w:val="none" w:sz="0" w:space="0" w:color="auto"/>
            <w:left w:val="none" w:sz="0" w:space="0" w:color="auto"/>
            <w:bottom w:val="none" w:sz="0" w:space="0" w:color="auto"/>
            <w:right w:val="none" w:sz="0" w:space="0" w:color="auto"/>
          </w:divBdr>
          <w:divsChild>
            <w:div w:id="1862620883">
              <w:marLeft w:val="0"/>
              <w:marRight w:val="0"/>
              <w:marTop w:val="0"/>
              <w:marBottom w:val="0"/>
              <w:divBdr>
                <w:top w:val="none" w:sz="0" w:space="0" w:color="auto"/>
                <w:left w:val="none" w:sz="0" w:space="0" w:color="auto"/>
                <w:bottom w:val="none" w:sz="0" w:space="0" w:color="auto"/>
                <w:right w:val="none" w:sz="0" w:space="0" w:color="auto"/>
              </w:divBdr>
            </w:div>
          </w:divsChild>
        </w:div>
        <w:div w:id="1798062785">
          <w:marLeft w:val="0"/>
          <w:marRight w:val="0"/>
          <w:marTop w:val="0"/>
          <w:marBottom w:val="0"/>
          <w:divBdr>
            <w:top w:val="none" w:sz="0" w:space="0" w:color="auto"/>
            <w:left w:val="none" w:sz="0" w:space="0" w:color="auto"/>
            <w:bottom w:val="none" w:sz="0" w:space="0" w:color="auto"/>
            <w:right w:val="none" w:sz="0" w:space="0" w:color="auto"/>
          </w:divBdr>
          <w:divsChild>
            <w:div w:id="1210339887">
              <w:marLeft w:val="0"/>
              <w:marRight w:val="0"/>
              <w:marTop w:val="0"/>
              <w:marBottom w:val="0"/>
              <w:divBdr>
                <w:top w:val="none" w:sz="0" w:space="0" w:color="auto"/>
                <w:left w:val="none" w:sz="0" w:space="0" w:color="auto"/>
                <w:bottom w:val="none" w:sz="0" w:space="0" w:color="auto"/>
                <w:right w:val="none" w:sz="0" w:space="0" w:color="auto"/>
              </w:divBdr>
            </w:div>
          </w:divsChild>
        </w:div>
        <w:div w:id="1123960966">
          <w:marLeft w:val="0"/>
          <w:marRight w:val="0"/>
          <w:marTop w:val="0"/>
          <w:marBottom w:val="0"/>
          <w:divBdr>
            <w:top w:val="none" w:sz="0" w:space="0" w:color="auto"/>
            <w:left w:val="none" w:sz="0" w:space="0" w:color="auto"/>
            <w:bottom w:val="none" w:sz="0" w:space="0" w:color="auto"/>
            <w:right w:val="none" w:sz="0" w:space="0" w:color="auto"/>
          </w:divBdr>
          <w:divsChild>
            <w:div w:id="89081132">
              <w:marLeft w:val="0"/>
              <w:marRight w:val="0"/>
              <w:marTop w:val="0"/>
              <w:marBottom w:val="0"/>
              <w:divBdr>
                <w:top w:val="none" w:sz="0" w:space="0" w:color="auto"/>
                <w:left w:val="none" w:sz="0" w:space="0" w:color="auto"/>
                <w:bottom w:val="none" w:sz="0" w:space="0" w:color="auto"/>
                <w:right w:val="none" w:sz="0" w:space="0" w:color="auto"/>
              </w:divBdr>
            </w:div>
          </w:divsChild>
        </w:div>
        <w:div w:id="473260427">
          <w:marLeft w:val="0"/>
          <w:marRight w:val="0"/>
          <w:marTop w:val="0"/>
          <w:marBottom w:val="0"/>
          <w:divBdr>
            <w:top w:val="none" w:sz="0" w:space="0" w:color="auto"/>
            <w:left w:val="none" w:sz="0" w:space="0" w:color="auto"/>
            <w:bottom w:val="none" w:sz="0" w:space="0" w:color="auto"/>
            <w:right w:val="none" w:sz="0" w:space="0" w:color="auto"/>
          </w:divBdr>
          <w:divsChild>
            <w:div w:id="1709912001">
              <w:marLeft w:val="0"/>
              <w:marRight w:val="0"/>
              <w:marTop w:val="0"/>
              <w:marBottom w:val="0"/>
              <w:divBdr>
                <w:top w:val="none" w:sz="0" w:space="0" w:color="auto"/>
                <w:left w:val="none" w:sz="0" w:space="0" w:color="auto"/>
                <w:bottom w:val="none" w:sz="0" w:space="0" w:color="auto"/>
                <w:right w:val="none" w:sz="0" w:space="0" w:color="auto"/>
              </w:divBdr>
            </w:div>
          </w:divsChild>
        </w:div>
        <w:div w:id="1718581451">
          <w:marLeft w:val="0"/>
          <w:marRight w:val="0"/>
          <w:marTop w:val="0"/>
          <w:marBottom w:val="0"/>
          <w:divBdr>
            <w:top w:val="none" w:sz="0" w:space="0" w:color="auto"/>
            <w:left w:val="none" w:sz="0" w:space="0" w:color="auto"/>
            <w:bottom w:val="none" w:sz="0" w:space="0" w:color="auto"/>
            <w:right w:val="none" w:sz="0" w:space="0" w:color="auto"/>
          </w:divBdr>
          <w:divsChild>
            <w:div w:id="787238249">
              <w:marLeft w:val="0"/>
              <w:marRight w:val="0"/>
              <w:marTop w:val="0"/>
              <w:marBottom w:val="0"/>
              <w:divBdr>
                <w:top w:val="none" w:sz="0" w:space="0" w:color="auto"/>
                <w:left w:val="none" w:sz="0" w:space="0" w:color="auto"/>
                <w:bottom w:val="none" w:sz="0" w:space="0" w:color="auto"/>
                <w:right w:val="none" w:sz="0" w:space="0" w:color="auto"/>
              </w:divBdr>
            </w:div>
          </w:divsChild>
        </w:div>
        <w:div w:id="248273957">
          <w:marLeft w:val="0"/>
          <w:marRight w:val="0"/>
          <w:marTop w:val="0"/>
          <w:marBottom w:val="0"/>
          <w:divBdr>
            <w:top w:val="none" w:sz="0" w:space="0" w:color="auto"/>
            <w:left w:val="none" w:sz="0" w:space="0" w:color="auto"/>
            <w:bottom w:val="none" w:sz="0" w:space="0" w:color="auto"/>
            <w:right w:val="none" w:sz="0" w:space="0" w:color="auto"/>
          </w:divBdr>
          <w:divsChild>
            <w:div w:id="502625061">
              <w:marLeft w:val="0"/>
              <w:marRight w:val="0"/>
              <w:marTop w:val="0"/>
              <w:marBottom w:val="0"/>
              <w:divBdr>
                <w:top w:val="none" w:sz="0" w:space="0" w:color="auto"/>
                <w:left w:val="none" w:sz="0" w:space="0" w:color="auto"/>
                <w:bottom w:val="none" w:sz="0" w:space="0" w:color="auto"/>
                <w:right w:val="none" w:sz="0" w:space="0" w:color="auto"/>
              </w:divBdr>
            </w:div>
          </w:divsChild>
        </w:div>
        <w:div w:id="185212839">
          <w:marLeft w:val="0"/>
          <w:marRight w:val="0"/>
          <w:marTop w:val="0"/>
          <w:marBottom w:val="0"/>
          <w:divBdr>
            <w:top w:val="none" w:sz="0" w:space="0" w:color="auto"/>
            <w:left w:val="none" w:sz="0" w:space="0" w:color="auto"/>
            <w:bottom w:val="none" w:sz="0" w:space="0" w:color="auto"/>
            <w:right w:val="none" w:sz="0" w:space="0" w:color="auto"/>
          </w:divBdr>
          <w:divsChild>
            <w:div w:id="328097949">
              <w:marLeft w:val="0"/>
              <w:marRight w:val="0"/>
              <w:marTop w:val="0"/>
              <w:marBottom w:val="0"/>
              <w:divBdr>
                <w:top w:val="none" w:sz="0" w:space="0" w:color="auto"/>
                <w:left w:val="none" w:sz="0" w:space="0" w:color="auto"/>
                <w:bottom w:val="none" w:sz="0" w:space="0" w:color="auto"/>
                <w:right w:val="none" w:sz="0" w:space="0" w:color="auto"/>
              </w:divBdr>
            </w:div>
          </w:divsChild>
        </w:div>
        <w:div w:id="797182118">
          <w:marLeft w:val="0"/>
          <w:marRight w:val="0"/>
          <w:marTop w:val="0"/>
          <w:marBottom w:val="0"/>
          <w:divBdr>
            <w:top w:val="none" w:sz="0" w:space="0" w:color="auto"/>
            <w:left w:val="none" w:sz="0" w:space="0" w:color="auto"/>
            <w:bottom w:val="none" w:sz="0" w:space="0" w:color="auto"/>
            <w:right w:val="none" w:sz="0" w:space="0" w:color="auto"/>
          </w:divBdr>
          <w:divsChild>
            <w:div w:id="1842961072">
              <w:marLeft w:val="0"/>
              <w:marRight w:val="0"/>
              <w:marTop w:val="0"/>
              <w:marBottom w:val="0"/>
              <w:divBdr>
                <w:top w:val="none" w:sz="0" w:space="0" w:color="auto"/>
                <w:left w:val="none" w:sz="0" w:space="0" w:color="auto"/>
                <w:bottom w:val="none" w:sz="0" w:space="0" w:color="auto"/>
                <w:right w:val="none" w:sz="0" w:space="0" w:color="auto"/>
              </w:divBdr>
            </w:div>
          </w:divsChild>
        </w:div>
        <w:div w:id="1343698989">
          <w:marLeft w:val="0"/>
          <w:marRight w:val="0"/>
          <w:marTop w:val="0"/>
          <w:marBottom w:val="0"/>
          <w:divBdr>
            <w:top w:val="none" w:sz="0" w:space="0" w:color="auto"/>
            <w:left w:val="none" w:sz="0" w:space="0" w:color="auto"/>
            <w:bottom w:val="none" w:sz="0" w:space="0" w:color="auto"/>
            <w:right w:val="none" w:sz="0" w:space="0" w:color="auto"/>
          </w:divBdr>
          <w:divsChild>
            <w:div w:id="121963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n.gov.ua/nova-ukrainska-shkola?utm_source=chatgpt.com" TargetMode="External"/><Relationship Id="rId13" Type="http://schemas.openxmlformats.org/officeDocument/2006/relationships/hyperlink" Target="https://mon.gov.ua/static-objects/mon/sites/1/zagalna%20serednya/serpneva-konferencia/2022/Lokatsiyi/Navch.ped.elity/Materialy.lokatsiyi-Navch.ped.elity/Prezentatsiya-Realizatsiya.kontseptsiyi-NUSH-u-rehionalnykh-zakladakh-pislyadyplomnoyi-pedahohichnoyi-osvity.za.2020-2021-roky.pdf?utm_source=chatgpt.com" TargetMode="External"/><Relationship Id="rId3" Type="http://schemas.openxmlformats.org/officeDocument/2006/relationships/settings" Target="settings.xml"/><Relationship Id="rId7" Type="http://schemas.openxmlformats.org/officeDocument/2006/relationships/hyperlink" Target="https://zakon.rada.gov.ua/laws/show/988-2016-%D1%80?utm_source=chatgpt.com" TargetMode="External"/><Relationship Id="rId12" Type="http://schemas.openxmlformats.org/officeDocument/2006/relationships/hyperlink" Target="https://mon.gov.ua/storage/app/media/zagalna%20serednya/serpneva-konferencia/2022/Mizhn.serpn.ped.nauk-prakt.konferentsiya/Nauk-metod.zbirnyk-Osv.Ukrayiny.v.umovakh.voyennoho.stanu-%20Innovatsiyna.ta.proyektna.diyalnist.pdf?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463-20?utm_source=chatgpt.com" TargetMode="External"/><Relationship Id="rId11" Type="http://schemas.openxmlformats.org/officeDocument/2006/relationships/hyperlink" Target="https://mon.gov.ua/static-objects/mon/uploads/public/661/68a/939/66168a9398342454662461.pdf?utm_source=chatgpt.com" TargetMode="External"/><Relationship Id="rId5" Type="http://schemas.openxmlformats.org/officeDocument/2006/relationships/hyperlink" Target="https://zakon.rada.gov.ua/laws/show/2145-19?utm_source=chatgpt.com" TargetMode="External"/><Relationship Id="rId15" Type="http://schemas.openxmlformats.org/officeDocument/2006/relationships/theme" Target="theme/theme1.xml"/><Relationship Id="rId10" Type="http://schemas.openxmlformats.org/officeDocument/2006/relationships/hyperlink" Target="https://zakon.rada.gov.ua/laws/show/800-2019-%D0%BF?utm_source=chatgpt.com" TargetMode="External"/><Relationship Id="rId4" Type="http://schemas.openxmlformats.org/officeDocument/2006/relationships/webSettings" Target="webSettings.xml"/><Relationship Id="rId9" Type="http://schemas.openxmlformats.org/officeDocument/2006/relationships/hyperlink" Target="https://zakon.rada.gov.ua/laws/show/898-2020-%D0%BF?utm_source=chatgpt.co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55</Pages>
  <Words>11933</Words>
  <Characters>68022</Characters>
  <Application>Microsoft Office Word</Application>
  <DocSecurity>0</DocSecurity>
  <Lines>566</Lines>
  <Paragraphs>159</Paragraphs>
  <ScaleCrop>false</ScaleCrop>
  <Company/>
  <LinksUpToDate>false</LinksUpToDate>
  <CharactersWithSpaces>79796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Гонгало</dc:creator>
  <cp:keywords/>
  <dc:description/>
  <cp:lastModifiedBy>Сергей Гонгало</cp:lastModifiedBy>
  <cp:revision>4</cp:revision>
  <dcterms:created xsi:type="dcterms:W3CDTF">2026-10-28T16:46:00Z</dcterms:created>
  <dcterms:modified xsi:type="dcterms:W3CDTF">2026-11-02T17:50:00Z</dcterms:modified>
</cp:coreProperties>
</file>