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2D" w:rsidRPr="0038110C" w:rsidRDefault="00FD741C" w:rsidP="0038110C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FD741C">
        <w:rPr>
          <w:rFonts w:ascii="Times New Roman" w:hAnsi="Times New Roman" w:cs="Times New Roman"/>
          <w:noProof/>
          <w:color w:val="FF0000"/>
          <w:sz w:val="32"/>
          <w:szCs w:val="32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2380" cy="1605280"/>
            <wp:effectExtent l="0" t="0" r="0" b="0"/>
            <wp:wrapThrough wrapText="bothSides">
              <wp:wrapPolygon edited="0">
                <wp:start x="0" y="0"/>
                <wp:lineTo x="0" y="21275"/>
                <wp:lineTo x="21187" y="21275"/>
                <wp:lineTo x="21187" y="0"/>
                <wp:lineTo x="0" y="0"/>
              </wp:wrapPolygon>
            </wp:wrapThrough>
            <wp:docPr id="1" name="Рисунок 1" descr="C:\картинки\ІІ семестр планування\конспекти 2 семестр\картинки до уроків\Migel-Servant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артинки\ІІ семестр планування\конспекти 2 семестр\картинки до уроків\Migel-Servantes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10C" w:rsidRPr="0038110C">
        <w:rPr>
          <w:rFonts w:ascii="Times New Roman" w:hAnsi="Times New Roman" w:cs="Times New Roman"/>
          <w:color w:val="FF0000"/>
          <w:sz w:val="32"/>
          <w:szCs w:val="32"/>
        </w:rPr>
        <w:t>ТЕСТ</w:t>
      </w:r>
    </w:p>
    <w:p w:rsidR="0038110C" w:rsidRPr="0038110C" w:rsidRDefault="0038110C" w:rsidP="0038110C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8110C">
        <w:rPr>
          <w:rFonts w:ascii="Times New Roman" w:hAnsi="Times New Roman" w:cs="Times New Roman"/>
          <w:color w:val="FF0000"/>
          <w:sz w:val="32"/>
          <w:szCs w:val="32"/>
        </w:rPr>
        <w:t>ВЕЛИКИЙ ГУМАНІСТ</w:t>
      </w:r>
    </w:p>
    <w:p w:rsidR="0038110C" w:rsidRDefault="0038110C" w:rsidP="0038110C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8110C">
        <w:rPr>
          <w:rFonts w:ascii="Times New Roman" w:hAnsi="Times New Roman" w:cs="Times New Roman"/>
          <w:color w:val="FF0000"/>
          <w:sz w:val="32"/>
          <w:szCs w:val="32"/>
        </w:rPr>
        <w:t>М. де СЕРВАНТЕС</w:t>
      </w:r>
    </w:p>
    <w:p w:rsidR="00FD741C" w:rsidRDefault="00FD741C" w:rsidP="0038110C">
      <w:pPr>
        <w:rPr>
          <w:rFonts w:ascii="Times New Roman" w:hAnsi="Times New Roman" w:cs="Times New Roman"/>
          <w:sz w:val="32"/>
          <w:szCs w:val="32"/>
        </w:rPr>
      </w:pPr>
    </w:p>
    <w:p w:rsidR="00FD741C" w:rsidRDefault="00FD741C" w:rsidP="0038110C">
      <w:pPr>
        <w:rPr>
          <w:rFonts w:ascii="Times New Roman" w:hAnsi="Times New Roman" w:cs="Times New Roman"/>
          <w:sz w:val="32"/>
          <w:szCs w:val="32"/>
        </w:rPr>
      </w:pPr>
    </w:p>
    <w:p w:rsidR="0038110C" w:rsidRDefault="0038110C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1.Творчість М.</w:t>
      </w:r>
      <w:r w:rsidR="00FD741C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де Сервантеса належить до періоду:</w:t>
      </w:r>
    </w:p>
    <w:p w:rsidR="0038110C" w:rsidRDefault="0038110C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 Середньовіччя</w:t>
      </w:r>
    </w:p>
    <w:p w:rsidR="0038110C" w:rsidRDefault="0038110C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 Відродження</w:t>
      </w:r>
    </w:p>
    <w:p w:rsidR="0038110C" w:rsidRDefault="0038110C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 Античності</w:t>
      </w:r>
    </w:p>
    <w:p w:rsidR="0038110C" w:rsidRDefault="0038110C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Сервантес представник літератури:</w:t>
      </w:r>
    </w:p>
    <w:p w:rsidR="0038110C" w:rsidRDefault="0038110C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 англійської</w:t>
      </w:r>
    </w:p>
    <w:p w:rsidR="0038110C" w:rsidRDefault="0038110C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 італійської</w:t>
      </w:r>
    </w:p>
    <w:p w:rsidR="0038110C" w:rsidRDefault="0038110C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 французької</w:t>
      </w:r>
    </w:p>
    <w:p w:rsidR="0038110C" w:rsidRDefault="0038110C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іспанської</w:t>
      </w:r>
    </w:p>
    <w:p w:rsidR="0038110C" w:rsidRDefault="0038110C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8065C2">
        <w:rPr>
          <w:rFonts w:ascii="Times New Roman" w:hAnsi="Times New Roman" w:cs="Times New Roman"/>
          <w:sz w:val="32"/>
          <w:szCs w:val="32"/>
        </w:rPr>
        <w:t xml:space="preserve"> Ким працював батько Мігеля?</w:t>
      </w:r>
    </w:p>
    <w:p w:rsidR="008065C2" w:rsidRDefault="008065C2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 Хірургом</w:t>
      </w:r>
    </w:p>
    <w:p w:rsidR="008065C2" w:rsidRDefault="008065C2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 Юристом</w:t>
      </w:r>
    </w:p>
    <w:p w:rsidR="008065C2" w:rsidRDefault="008065C2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 Викладачем</w:t>
      </w:r>
    </w:p>
    <w:p w:rsidR="008065C2" w:rsidRDefault="008065C2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672C37">
        <w:rPr>
          <w:rFonts w:ascii="Times New Roman" w:hAnsi="Times New Roman" w:cs="Times New Roman"/>
          <w:sz w:val="32"/>
          <w:szCs w:val="32"/>
        </w:rPr>
        <w:t>Скільки років письменник був у полоні?</w:t>
      </w:r>
    </w:p>
    <w:p w:rsidR="00672C37" w:rsidRDefault="00672C37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 2</w:t>
      </w:r>
    </w:p>
    <w:p w:rsidR="00672C37" w:rsidRDefault="00672C37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 5</w:t>
      </w:r>
    </w:p>
    <w:p w:rsidR="00672C37" w:rsidRDefault="00672C37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 10</w:t>
      </w:r>
    </w:p>
    <w:p w:rsidR="00672C37" w:rsidRDefault="00672C37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Сума викупу з полону становила:</w:t>
      </w:r>
    </w:p>
    <w:p w:rsidR="00672C37" w:rsidRDefault="00672C37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 1000 ескудо</w:t>
      </w:r>
    </w:p>
    <w:p w:rsidR="00672C37" w:rsidRDefault="00672C37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 2500 ескудо</w:t>
      </w:r>
    </w:p>
    <w:p w:rsidR="00672C37" w:rsidRDefault="00672C37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 500 ескудо</w:t>
      </w:r>
    </w:p>
    <w:p w:rsidR="00672C37" w:rsidRDefault="00672C37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6.У скільки років розпочав Сервантес літературну кар</w:t>
      </w:r>
      <w:r w:rsidRPr="00672C37">
        <w:rPr>
          <w:rFonts w:ascii="Times New Roman" w:hAnsi="Times New Roman" w:cs="Times New Roman"/>
          <w:sz w:val="32"/>
          <w:szCs w:val="32"/>
          <w:lang w:val="ru-RU"/>
        </w:rPr>
        <w:t>’</w:t>
      </w:r>
      <w:proofErr w:type="spellStart"/>
      <w:r>
        <w:rPr>
          <w:rFonts w:ascii="Times New Roman" w:hAnsi="Times New Roman" w:cs="Times New Roman"/>
          <w:sz w:val="32"/>
          <w:szCs w:val="32"/>
        </w:rPr>
        <w:t>єру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?</w:t>
      </w:r>
    </w:p>
    <w:p w:rsidR="00672C37" w:rsidRDefault="00672C37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А.</w:t>
      </w:r>
      <w:r w:rsidR="00C115AC">
        <w:rPr>
          <w:rFonts w:ascii="Times New Roman" w:hAnsi="Times New Roman" w:cs="Times New Roman"/>
          <w:sz w:val="32"/>
          <w:szCs w:val="32"/>
        </w:rPr>
        <w:t xml:space="preserve"> 25</w:t>
      </w:r>
    </w:p>
    <w:p w:rsidR="00672C37" w:rsidRDefault="00672C37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 40</w:t>
      </w:r>
    </w:p>
    <w:p w:rsidR="00672C37" w:rsidRDefault="00672C37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</w:t>
      </w:r>
      <w:r w:rsidR="00C115AC">
        <w:rPr>
          <w:rFonts w:ascii="Times New Roman" w:hAnsi="Times New Roman" w:cs="Times New Roman"/>
          <w:sz w:val="32"/>
          <w:szCs w:val="32"/>
        </w:rPr>
        <w:t>18</w:t>
      </w:r>
    </w:p>
    <w:p w:rsidR="00C115AC" w:rsidRDefault="001E686E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Хто такий «гідальго»?</w:t>
      </w:r>
    </w:p>
    <w:p w:rsidR="001E686E" w:rsidRDefault="001E686E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 Фермер</w:t>
      </w:r>
    </w:p>
    <w:p w:rsidR="001E686E" w:rsidRDefault="001E686E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 Збіднілий дворянин</w:t>
      </w:r>
    </w:p>
    <w:p w:rsidR="001E686E" w:rsidRDefault="001E686E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 Військове звання</w:t>
      </w:r>
    </w:p>
    <w:p w:rsidR="001E686E" w:rsidRDefault="001E686E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  <w:r w:rsidR="003F7A18">
        <w:rPr>
          <w:rFonts w:ascii="Times New Roman" w:hAnsi="Times New Roman" w:cs="Times New Roman"/>
          <w:sz w:val="32"/>
          <w:szCs w:val="32"/>
        </w:rPr>
        <w:t xml:space="preserve"> Твір «Дон Кіхот» складається із:</w:t>
      </w:r>
    </w:p>
    <w:p w:rsidR="003F7A18" w:rsidRDefault="003F7A18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 двох частин</w:t>
      </w:r>
    </w:p>
    <w:p w:rsidR="003F7A18" w:rsidRDefault="003F7A18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 трьох частин</w:t>
      </w:r>
    </w:p>
    <w:p w:rsidR="003F7A18" w:rsidRDefault="003F7A18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 </w:t>
      </w:r>
      <w:r w:rsidR="00A67F0C">
        <w:rPr>
          <w:rFonts w:ascii="Times New Roman" w:hAnsi="Times New Roman" w:cs="Times New Roman"/>
          <w:sz w:val="32"/>
          <w:szCs w:val="32"/>
        </w:rPr>
        <w:t>чотирьох частин</w:t>
      </w:r>
    </w:p>
    <w:p w:rsidR="00A67F0C" w:rsidRDefault="00A67F0C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Жанр твору «Дон Кіхот»</w:t>
      </w:r>
    </w:p>
    <w:p w:rsidR="00A67F0C" w:rsidRDefault="00A67F0C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 Історичний роман</w:t>
      </w:r>
    </w:p>
    <w:p w:rsidR="00A67F0C" w:rsidRDefault="00A67F0C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 Пригодницький роман</w:t>
      </w:r>
    </w:p>
    <w:p w:rsidR="00A67F0C" w:rsidRDefault="00A67F0C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 Пародія на лицарський роман</w:t>
      </w:r>
    </w:p>
    <w:p w:rsidR="00D942CA" w:rsidRDefault="00D942CA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У якому році твір «Дон Кіхот» було визначено Нобелівським комітетом як «найкращий роман тисячоліття»?</w:t>
      </w:r>
    </w:p>
    <w:p w:rsidR="00D942CA" w:rsidRDefault="00D942CA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 1995 р.</w:t>
      </w:r>
    </w:p>
    <w:p w:rsidR="00D942CA" w:rsidRDefault="00D942CA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 2005 р.</w:t>
      </w:r>
    </w:p>
    <w:p w:rsidR="00D942CA" w:rsidRDefault="00D942CA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 2002 р.</w:t>
      </w:r>
    </w:p>
    <w:p w:rsidR="00B35795" w:rsidRDefault="00B35795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Хто із перекладачів розпочав переклад твору про Дон Кіхота на українську мову?</w:t>
      </w:r>
    </w:p>
    <w:p w:rsidR="00B35795" w:rsidRDefault="00B35795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 Л.</w:t>
      </w:r>
      <w:r w:rsidR="00575AE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Українка</w:t>
      </w:r>
    </w:p>
    <w:p w:rsidR="00B35795" w:rsidRDefault="00B35795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</w:t>
      </w:r>
      <w:r w:rsidR="00832BC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М.</w:t>
      </w:r>
      <w:r w:rsidR="00575AE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Зеров</w:t>
      </w:r>
    </w:p>
    <w:p w:rsidR="00B35795" w:rsidRDefault="00B35795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</w:t>
      </w:r>
      <w:r w:rsidR="00832BC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М.</w:t>
      </w:r>
      <w:r w:rsidR="00575AE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Лукаш</w:t>
      </w:r>
    </w:p>
    <w:p w:rsidR="00A67F0C" w:rsidRDefault="00832BCA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</w:t>
      </w:r>
      <w:r w:rsidR="00BF7F20">
        <w:rPr>
          <w:rFonts w:ascii="Times New Roman" w:hAnsi="Times New Roman" w:cs="Times New Roman"/>
          <w:sz w:val="32"/>
          <w:szCs w:val="32"/>
        </w:rPr>
        <w:t>Коли помер письменник?</w:t>
      </w:r>
    </w:p>
    <w:p w:rsidR="00BF7F20" w:rsidRDefault="00BF7F20" w:rsidP="00BF7F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А. </w:t>
      </w:r>
      <w:r w:rsidRPr="00BF7F20">
        <w:rPr>
          <w:rFonts w:ascii="Times New Roman" w:hAnsi="Times New Roman" w:cs="Times New Roman"/>
          <w:sz w:val="32"/>
          <w:szCs w:val="32"/>
        </w:rPr>
        <w:t>22 квітня 1616 року</w:t>
      </w:r>
    </w:p>
    <w:p w:rsidR="00BF7F20" w:rsidRDefault="00BF7F20" w:rsidP="00BF7F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 22 березня 1600 року</w:t>
      </w:r>
    </w:p>
    <w:p w:rsidR="00672C37" w:rsidRDefault="00BF7F20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В. 22 травня 1550 року</w:t>
      </w:r>
    </w:p>
    <w:p w:rsidR="0038110C" w:rsidRPr="0038110C" w:rsidRDefault="008065C2" w:rsidP="003811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1.б 2.г 3.а 4.</w:t>
      </w:r>
      <w:r w:rsidR="00672C37">
        <w:rPr>
          <w:rFonts w:ascii="Times New Roman" w:hAnsi="Times New Roman" w:cs="Times New Roman"/>
          <w:sz w:val="32"/>
          <w:szCs w:val="32"/>
        </w:rPr>
        <w:t>б 5.</w:t>
      </w:r>
      <w:r w:rsidR="00C115AC">
        <w:rPr>
          <w:rFonts w:ascii="Times New Roman" w:hAnsi="Times New Roman" w:cs="Times New Roman"/>
          <w:sz w:val="32"/>
          <w:szCs w:val="32"/>
        </w:rPr>
        <w:t>в 6.б 7.</w:t>
      </w:r>
      <w:r w:rsidR="001E686E">
        <w:rPr>
          <w:rFonts w:ascii="Times New Roman" w:hAnsi="Times New Roman" w:cs="Times New Roman"/>
          <w:sz w:val="32"/>
          <w:szCs w:val="32"/>
        </w:rPr>
        <w:t>б</w:t>
      </w:r>
      <w:r w:rsidR="00C115AC">
        <w:rPr>
          <w:rFonts w:ascii="Times New Roman" w:hAnsi="Times New Roman" w:cs="Times New Roman"/>
          <w:sz w:val="32"/>
          <w:szCs w:val="32"/>
        </w:rPr>
        <w:t xml:space="preserve"> 8.</w:t>
      </w:r>
      <w:r w:rsidR="00A67F0C">
        <w:rPr>
          <w:rFonts w:ascii="Times New Roman" w:hAnsi="Times New Roman" w:cs="Times New Roman"/>
          <w:sz w:val="32"/>
          <w:szCs w:val="32"/>
        </w:rPr>
        <w:t>а</w:t>
      </w:r>
      <w:r w:rsidR="0002525A">
        <w:rPr>
          <w:rFonts w:ascii="Times New Roman" w:hAnsi="Times New Roman" w:cs="Times New Roman"/>
          <w:sz w:val="32"/>
          <w:szCs w:val="32"/>
        </w:rPr>
        <w:t xml:space="preserve"> 9.в</w:t>
      </w:r>
      <w:r w:rsidR="00D942CA">
        <w:rPr>
          <w:rFonts w:ascii="Times New Roman" w:hAnsi="Times New Roman" w:cs="Times New Roman"/>
          <w:sz w:val="32"/>
          <w:szCs w:val="32"/>
        </w:rPr>
        <w:t>10.в.</w:t>
      </w:r>
      <w:r w:rsidR="00832BCA">
        <w:rPr>
          <w:rFonts w:ascii="Times New Roman" w:hAnsi="Times New Roman" w:cs="Times New Roman"/>
          <w:sz w:val="32"/>
          <w:szCs w:val="32"/>
        </w:rPr>
        <w:t xml:space="preserve">11.в </w:t>
      </w:r>
      <w:r w:rsidR="00C115AC">
        <w:rPr>
          <w:rFonts w:ascii="Times New Roman" w:hAnsi="Times New Roman" w:cs="Times New Roman"/>
          <w:sz w:val="32"/>
          <w:szCs w:val="32"/>
        </w:rPr>
        <w:t>12</w:t>
      </w:r>
      <w:r w:rsidR="00BF7F20">
        <w:rPr>
          <w:rFonts w:ascii="Times New Roman" w:hAnsi="Times New Roman" w:cs="Times New Roman"/>
          <w:sz w:val="32"/>
          <w:szCs w:val="32"/>
        </w:rPr>
        <w:t>а.</w:t>
      </w:r>
    </w:p>
    <w:sectPr w:rsidR="0038110C" w:rsidRPr="003811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9A"/>
    <w:rsid w:val="0002525A"/>
    <w:rsid w:val="0010722D"/>
    <w:rsid w:val="001E686E"/>
    <w:rsid w:val="0038110C"/>
    <w:rsid w:val="003F7A18"/>
    <w:rsid w:val="00575AE0"/>
    <w:rsid w:val="00672C37"/>
    <w:rsid w:val="008065C2"/>
    <w:rsid w:val="00832BCA"/>
    <w:rsid w:val="00A67F0C"/>
    <w:rsid w:val="00B35795"/>
    <w:rsid w:val="00BF7F20"/>
    <w:rsid w:val="00C115AC"/>
    <w:rsid w:val="00D942CA"/>
    <w:rsid w:val="00DE649A"/>
    <w:rsid w:val="00FD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1253"/>
  <w15:chartTrackingRefBased/>
  <w15:docId w15:val="{B9CC0FE5-DCE7-4B47-904C-7A4D2651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11</cp:revision>
  <dcterms:created xsi:type="dcterms:W3CDTF">2023-02-11T14:13:00Z</dcterms:created>
  <dcterms:modified xsi:type="dcterms:W3CDTF">2023-02-11T14:39:00Z</dcterms:modified>
</cp:coreProperties>
</file>